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10918"/>
        </w:tabs>
        <w:spacing w:after="0" w:line="240" w:lineRule="auto"/>
        <w:jc w:val="center"/>
        <w:rPr>
          <w:rFonts w:ascii="Times New Roman" w:hAnsi="Times New Roman" w:eastAsia="Times New Roman"/>
          <w:color w:val="000000"/>
          <w:sz w:val="24"/>
          <w:szCs w:val="24"/>
          <w:lang w:eastAsia="ru-RU"/>
        </w:rPr>
      </w:pPr>
      <w:r>
        <w:rPr>
          <w:rFonts w:asciiTheme="minorHAnsi" w:hAnsiTheme="minorHAnsi" w:eastAsiaTheme="minorHAnsi" w:cstheme="minorBidi"/>
          <w:lang w:eastAsia="ru-RU"/>
        </w:rPr>
        <w:drawing>
          <wp:anchor distT="0" distB="0" distL="114300" distR="114300" simplePos="0" relativeHeight="251659264" behindDoc="1" locked="0" layoutInCell="1" allowOverlap="1">
            <wp:simplePos x="0" y="0"/>
            <wp:positionH relativeFrom="column">
              <wp:posOffset>-163830</wp:posOffset>
            </wp:positionH>
            <wp:positionV relativeFrom="paragraph">
              <wp:posOffset>-64770</wp:posOffset>
            </wp:positionV>
            <wp:extent cx="4497070" cy="2530475"/>
            <wp:effectExtent l="0" t="0" r="0" b="3175"/>
            <wp:wrapTight wrapText="bothSides">
              <wp:wrapPolygon>
                <wp:start x="0" y="0"/>
                <wp:lineTo x="0" y="21464"/>
                <wp:lineTo x="21502" y="21464"/>
                <wp:lineTo x="21502" y="0"/>
                <wp:lineTo x="0" y="0"/>
              </wp:wrapPolygon>
            </wp:wrapTight>
            <wp:docPr id="1" name="Рисунок 1" descr="C:\Users\PC\Downloads\IMG-202102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PC\Downloads\IMG-20210208-WA002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4497070" cy="2530475"/>
                    </a:xfrm>
                    <a:prstGeom prst="rect">
                      <a:avLst/>
                    </a:prstGeom>
                    <a:noFill/>
                    <a:ln>
                      <a:noFill/>
                    </a:ln>
                  </pic:spPr>
                </pic:pic>
              </a:graphicData>
            </a:graphic>
          </wp:anchor>
        </w:drawing>
      </w:r>
      <w:r>
        <w:rPr>
          <w:rFonts w:asciiTheme="minorHAnsi" w:hAnsiTheme="minorHAnsi" w:eastAsiaTheme="minorHAnsi" w:cstheme="minorBidi"/>
          <w:lang w:eastAsia="ru-RU"/>
        </w:rPr>
        <w:drawing>
          <wp:anchor distT="0" distB="0" distL="114300" distR="114300" simplePos="0" relativeHeight="251660288" behindDoc="1" locked="0" layoutInCell="1" allowOverlap="1">
            <wp:simplePos x="0" y="0"/>
            <wp:positionH relativeFrom="column">
              <wp:posOffset>5190490</wp:posOffset>
            </wp:positionH>
            <wp:positionV relativeFrom="paragraph">
              <wp:posOffset>-61595</wp:posOffset>
            </wp:positionV>
            <wp:extent cx="4549775" cy="2503170"/>
            <wp:effectExtent l="0" t="0" r="3175" b="0"/>
            <wp:wrapTight wrapText="bothSides">
              <wp:wrapPolygon>
                <wp:start x="0" y="0"/>
                <wp:lineTo x="0" y="21370"/>
                <wp:lineTo x="21525" y="21370"/>
                <wp:lineTo x="21525" y="0"/>
                <wp:lineTo x="0" y="0"/>
              </wp:wrapPolygon>
            </wp:wrapTight>
            <wp:docPr id="2" name="Рисунок 2" descr="C:\Users\PC\Downloads\IMG-20210208-WA00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PC\Downloads\IMG-20210208-WA0036 (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549775" cy="2503170"/>
                    </a:xfrm>
                    <a:prstGeom prst="rect">
                      <a:avLst/>
                    </a:prstGeom>
                    <a:noFill/>
                    <a:ln>
                      <a:noFill/>
                    </a:ln>
                  </pic:spPr>
                </pic:pic>
              </a:graphicData>
            </a:graphic>
          </wp:anchor>
        </w:drawing>
      </w: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6061"/>
        </w:tabs>
        <w:spacing w:after="0"/>
        <w:rPr>
          <w:rFonts w:asciiTheme="minorHAnsi" w:hAnsiTheme="minorHAnsi" w:eastAsiaTheme="minorHAnsi" w:cstheme="minorBidi"/>
        </w:rPr>
      </w:pPr>
    </w:p>
    <w:p>
      <w:pPr>
        <w:tabs>
          <w:tab w:val="left" w:pos="6061"/>
        </w:tabs>
        <w:spacing w:after="0"/>
        <w:rPr>
          <w:rFonts w:asciiTheme="minorHAnsi" w:hAnsiTheme="minorHAnsi" w:eastAsiaTheme="minorHAnsi" w:cstheme="minorBidi"/>
        </w:rPr>
      </w:pPr>
    </w:p>
    <w:p>
      <w:pPr>
        <w:tabs>
          <w:tab w:val="left" w:pos="6061"/>
        </w:tabs>
        <w:spacing w:after="0"/>
        <w:rPr>
          <w:rFonts w:asciiTheme="minorHAnsi" w:hAnsiTheme="minorHAnsi" w:eastAsiaTheme="minorHAnsi" w:cstheme="minorBidi"/>
        </w:rPr>
      </w:pPr>
    </w:p>
    <w:p>
      <w:pPr>
        <w:tabs>
          <w:tab w:val="left" w:pos="6061"/>
        </w:tabs>
        <w:spacing w:after="0"/>
        <w:rPr>
          <w:rFonts w:asciiTheme="minorHAnsi" w:hAnsiTheme="minorHAnsi" w:eastAsiaTheme="minorHAnsi" w:cstheme="minorBidi"/>
        </w:rPr>
      </w:pPr>
    </w:p>
    <w:p>
      <w:pPr>
        <w:tabs>
          <w:tab w:val="left" w:pos="6061"/>
        </w:tabs>
        <w:spacing w:after="0"/>
        <w:rPr>
          <w:rFonts w:asciiTheme="minorHAnsi" w:hAnsiTheme="minorHAnsi" w:eastAsiaTheme="minorHAnsi" w:cstheme="minorBidi"/>
        </w:rPr>
      </w:pPr>
    </w:p>
    <w:p>
      <w:pPr>
        <w:tabs>
          <w:tab w:val="left" w:pos="6061"/>
        </w:tabs>
        <w:spacing w:after="0"/>
        <w:rPr>
          <w:rFonts w:asciiTheme="minorHAnsi" w:hAnsiTheme="minorHAnsi" w:eastAsiaTheme="minorHAnsi" w:cstheme="minorBidi"/>
        </w:rPr>
      </w:pPr>
    </w:p>
    <w:p>
      <w:pPr>
        <w:tabs>
          <w:tab w:val="left" w:pos="6061"/>
        </w:tabs>
        <w:spacing w:after="0"/>
        <w:rPr>
          <w:rFonts w:asciiTheme="minorHAnsi" w:hAnsiTheme="minorHAnsi" w:eastAsiaTheme="minorHAnsi" w:cstheme="minorBidi"/>
        </w:rPr>
      </w:pPr>
      <w:r>
        <w:rPr>
          <w:rFonts w:asciiTheme="minorHAnsi" w:hAnsiTheme="minorHAnsi" w:eastAsiaTheme="minorHAnsi" w:cstheme="minorBidi"/>
          <w:b/>
          <w:color w:val="FF0000"/>
          <w:sz w:val="24"/>
        </w:rPr>
        <w:t xml:space="preserve">13 Б.Королиев атындагы жалпы орто билим берүү мектеби  </w:t>
      </w:r>
      <w:r>
        <w:rPr>
          <w:rFonts w:asciiTheme="minorHAnsi" w:hAnsiTheme="minorHAnsi" w:eastAsiaTheme="minorHAnsi" w:cstheme="minorBidi"/>
          <w:color w:val="FF0000"/>
        </w:rPr>
        <w:t xml:space="preserve">              </w:t>
      </w:r>
      <w:r>
        <w:rPr>
          <w:rFonts w:asciiTheme="minorHAnsi" w:hAnsiTheme="minorHAnsi" w:eastAsiaTheme="minorHAnsi" w:cstheme="minorBidi"/>
          <w:b/>
          <w:color w:val="FF0000"/>
          <w:sz w:val="24"/>
        </w:rPr>
        <w:t xml:space="preserve">                                                  Ашымбай атындагы спорт ордосу</w:t>
      </w:r>
    </w:p>
    <w:p>
      <w:pPr>
        <w:spacing w:after="0"/>
        <w:rPr>
          <w:rFonts w:asciiTheme="minorHAnsi" w:hAnsiTheme="minorHAnsi" w:eastAsiaTheme="minorHAnsi" w:cstheme="minorBidi"/>
        </w:rPr>
      </w:pPr>
      <w:r>
        <w:rPr>
          <w:rFonts w:asciiTheme="minorHAnsi" w:hAnsiTheme="minorHAnsi" w:eastAsiaTheme="minorHAnsi" w:cstheme="minorBidi"/>
          <w:lang w:eastAsia="ru-RU"/>
        </w:rPr>
        <w:drawing>
          <wp:anchor distT="0" distB="0" distL="114300" distR="114300" simplePos="0" relativeHeight="251662336" behindDoc="1" locked="0" layoutInCell="1" allowOverlap="1">
            <wp:simplePos x="0" y="0"/>
            <wp:positionH relativeFrom="column">
              <wp:posOffset>-279400</wp:posOffset>
            </wp:positionH>
            <wp:positionV relativeFrom="paragraph">
              <wp:posOffset>193040</wp:posOffset>
            </wp:positionV>
            <wp:extent cx="4497070" cy="2955290"/>
            <wp:effectExtent l="0" t="0" r="0" b="0"/>
            <wp:wrapTight wrapText="bothSides">
              <wp:wrapPolygon>
                <wp:start x="0" y="0"/>
                <wp:lineTo x="0" y="21442"/>
                <wp:lineTo x="21502" y="21442"/>
                <wp:lineTo x="21502" y="0"/>
                <wp:lineTo x="0" y="0"/>
              </wp:wrapPolygon>
            </wp:wrapTight>
            <wp:docPr id="4" name="Рисунок 4" descr="C:\Users\PC\Downloads\IMG-20210208-WA00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PC\Downloads\IMG-20210208-WA0016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4497070" cy="2955290"/>
                    </a:xfrm>
                    <a:prstGeom prst="rect">
                      <a:avLst/>
                    </a:prstGeom>
                    <a:noFill/>
                    <a:ln>
                      <a:noFill/>
                    </a:ln>
                  </pic:spPr>
                </pic:pic>
              </a:graphicData>
            </a:graphic>
          </wp:anchor>
        </w:drawing>
      </w:r>
    </w:p>
    <w:p>
      <w:pPr>
        <w:rPr>
          <w:rFonts w:asciiTheme="minorHAnsi" w:hAnsiTheme="minorHAnsi" w:eastAsiaTheme="minorHAnsi" w:cstheme="minorBidi"/>
        </w:rPr>
      </w:pPr>
      <w:r>
        <w:rPr>
          <w:rFonts w:asciiTheme="minorHAnsi" w:hAnsiTheme="minorHAnsi" w:eastAsiaTheme="minorHAnsi" w:cstheme="minorBidi"/>
          <w:lang w:eastAsia="ru-RU"/>
        </w:rPr>
        <w:drawing>
          <wp:anchor distT="0" distB="0" distL="114300" distR="114300" simplePos="0" relativeHeight="251661312" behindDoc="1" locked="0" layoutInCell="1" allowOverlap="1">
            <wp:simplePos x="0" y="0"/>
            <wp:positionH relativeFrom="column">
              <wp:posOffset>833120</wp:posOffset>
            </wp:positionH>
            <wp:positionV relativeFrom="paragraph">
              <wp:posOffset>5080</wp:posOffset>
            </wp:positionV>
            <wp:extent cx="4601210" cy="2875280"/>
            <wp:effectExtent l="0" t="0" r="8890" b="1270"/>
            <wp:wrapTight wrapText="bothSides">
              <wp:wrapPolygon>
                <wp:start x="0" y="0"/>
                <wp:lineTo x="0" y="21466"/>
                <wp:lineTo x="21552" y="21466"/>
                <wp:lineTo x="21552" y="0"/>
                <wp:lineTo x="0" y="0"/>
              </wp:wrapPolygon>
            </wp:wrapTight>
            <wp:docPr id="3" name="Рисунок 3" descr="C:\Users\PC\Downloads\IMG-2021020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Users\PC\Downloads\IMG-20210208-WA001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601210" cy="2875280"/>
                    </a:xfrm>
                    <a:prstGeom prst="rect">
                      <a:avLst/>
                    </a:prstGeom>
                    <a:noFill/>
                    <a:ln>
                      <a:noFill/>
                    </a:ln>
                  </pic:spPr>
                </pic:pic>
              </a:graphicData>
            </a:graphic>
          </wp:anchor>
        </w:drawing>
      </w:r>
    </w:p>
    <w:p>
      <w:pPr>
        <w:rPr>
          <w:rFonts w:asciiTheme="minorHAnsi" w:hAnsiTheme="minorHAnsi" w:eastAsiaTheme="minorHAnsi" w:cstheme="minorBidi"/>
        </w:rPr>
      </w:pPr>
      <w:r>
        <w:rPr>
          <w:rFonts w:asciiTheme="minorHAnsi" w:hAnsiTheme="minorHAnsi" w:eastAsiaTheme="minorHAnsi" w:cstheme="minorBidi"/>
        </w:rPr>
        <w:br w:type="page"/>
      </w:r>
    </w:p>
    <w:p>
      <w:pPr>
        <w:tabs>
          <w:tab w:val="left" w:pos="10918"/>
        </w:tabs>
        <w:spacing w:after="0" w:line="240" w:lineRule="auto"/>
        <w:jc w:val="center"/>
        <w:rPr>
          <w:rFonts w:ascii="Times New Roman" w:hAnsi="Times New Roman" w:eastAsia="Times New Roman"/>
          <w:color w:val="000000"/>
          <w:sz w:val="24"/>
          <w:szCs w:val="24"/>
          <w:lang w:eastAsia="ru-RU"/>
        </w:rPr>
      </w:pPr>
      <w:r>
        <w:rPr>
          <w:rFonts w:asciiTheme="minorHAnsi" w:hAnsiTheme="minorHAnsi" w:eastAsiaTheme="minorHAnsi" w:cstheme="minorBidi"/>
          <w:lang w:eastAsia="ru-RU"/>
        </w:rPr>
        <w:drawing>
          <wp:anchor distT="0" distB="0" distL="114300" distR="114300" simplePos="0" relativeHeight="251663360" behindDoc="1" locked="0" layoutInCell="1" allowOverlap="1">
            <wp:simplePos x="0" y="0"/>
            <wp:positionH relativeFrom="column">
              <wp:posOffset>-74295</wp:posOffset>
            </wp:positionH>
            <wp:positionV relativeFrom="paragraph">
              <wp:posOffset>176530</wp:posOffset>
            </wp:positionV>
            <wp:extent cx="4537075" cy="2895600"/>
            <wp:effectExtent l="0" t="0" r="0" b="0"/>
            <wp:wrapTight wrapText="bothSides">
              <wp:wrapPolygon>
                <wp:start x="0" y="0"/>
                <wp:lineTo x="0" y="21458"/>
                <wp:lineTo x="21494" y="21458"/>
                <wp:lineTo x="21494" y="0"/>
                <wp:lineTo x="0" y="0"/>
              </wp:wrapPolygon>
            </wp:wrapTight>
            <wp:docPr id="5" name="Рисунок 5" descr="C:\Users\PC\Downloads\IMG-2021020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PC\Downloads\IMG-20210208-WA002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537075" cy="2895600"/>
                    </a:xfrm>
                    <a:prstGeom prst="rect">
                      <a:avLst/>
                    </a:prstGeom>
                    <a:noFill/>
                    <a:ln>
                      <a:noFill/>
                    </a:ln>
                  </pic:spPr>
                </pic:pic>
              </a:graphicData>
            </a:graphic>
          </wp:anchor>
        </w:drawing>
      </w:r>
      <w:r>
        <w:rPr>
          <w:rFonts w:asciiTheme="minorHAnsi" w:hAnsiTheme="minorHAnsi" w:eastAsiaTheme="minorHAnsi" w:cstheme="minorBidi"/>
          <w:lang w:eastAsia="ru-RU"/>
        </w:rPr>
        <w:drawing>
          <wp:anchor distT="0" distB="0" distL="114300" distR="114300" simplePos="0" relativeHeight="251664384" behindDoc="1" locked="0" layoutInCell="1" allowOverlap="1">
            <wp:simplePos x="0" y="0"/>
            <wp:positionH relativeFrom="column">
              <wp:posOffset>4831080</wp:posOffset>
            </wp:positionH>
            <wp:positionV relativeFrom="paragraph">
              <wp:posOffset>177800</wp:posOffset>
            </wp:positionV>
            <wp:extent cx="4854575" cy="2891155"/>
            <wp:effectExtent l="0" t="0" r="3175" b="4445"/>
            <wp:wrapTight wrapText="bothSides">
              <wp:wrapPolygon>
                <wp:start x="0" y="0"/>
                <wp:lineTo x="0" y="21491"/>
                <wp:lineTo x="21529" y="21491"/>
                <wp:lineTo x="21529" y="0"/>
                <wp:lineTo x="0" y="0"/>
              </wp:wrapPolygon>
            </wp:wrapTight>
            <wp:docPr id="6" name="Рисунок 6" descr="C:\Users\PC\Downloads\IMG-2021020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C:\Users\PC\Downloads\IMG-20210208-WA002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854575" cy="2891155"/>
                    </a:xfrm>
                    <a:prstGeom prst="rect">
                      <a:avLst/>
                    </a:prstGeom>
                    <a:noFill/>
                    <a:ln>
                      <a:noFill/>
                    </a:ln>
                  </pic:spPr>
                </pic:pic>
              </a:graphicData>
            </a:graphic>
          </wp:anchor>
        </w:drawing>
      </w:r>
    </w:p>
    <w:p>
      <w:pPr>
        <w:tabs>
          <w:tab w:val="left" w:pos="10918"/>
        </w:tabs>
        <w:spacing w:after="0" w:line="240" w:lineRule="auto"/>
        <w:jc w:val="center"/>
        <w:rPr>
          <w:rFonts w:ascii="Times New Roman" w:hAnsi="Times New Roman" w:eastAsia="Times New Roman"/>
          <w:color w:val="000000"/>
          <w:sz w:val="24"/>
          <w:szCs w:val="24"/>
          <w:lang w:eastAsia="ru-RU"/>
        </w:rPr>
      </w:pPr>
    </w:p>
    <w:p>
      <w:pPr>
        <w:rPr>
          <w:rFonts w:asciiTheme="minorHAnsi" w:hAnsiTheme="minorHAnsi" w:eastAsiaTheme="minorHAnsi" w:cstheme="minorBidi"/>
        </w:rPr>
      </w:pPr>
    </w:p>
    <w:p>
      <w:pPr>
        <w:rPr>
          <w:rFonts w:asciiTheme="minorHAnsi" w:hAnsiTheme="minorHAnsi" w:eastAsiaTheme="minorHAnsi" w:cstheme="minorBidi"/>
        </w:rPr>
      </w:pPr>
    </w:p>
    <w:p>
      <w:pPr>
        <w:rPr>
          <w:rFonts w:asciiTheme="minorHAnsi" w:hAnsiTheme="minorHAnsi" w:eastAsiaTheme="minorHAnsi" w:cstheme="minorBidi"/>
        </w:rPr>
      </w:pPr>
    </w:p>
    <w:p>
      <w:pPr>
        <w:rPr>
          <w:rFonts w:asciiTheme="minorHAnsi" w:hAnsiTheme="minorHAnsi" w:eastAsiaTheme="minorHAnsi" w:cstheme="minorBidi"/>
        </w:rPr>
      </w:pPr>
    </w:p>
    <w:p>
      <w:pPr>
        <w:tabs>
          <w:tab w:val="left" w:pos="3633"/>
        </w:tabs>
        <w:rPr>
          <w:rFonts w:asciiTheme="minorHAnsi" w:hAnsiTheme="minorHAnsi" w:eastAsiaTheme="minorHAnsi" w:cstheme="minorBidi"/>
          <w:lang w:eastAsia="ru-RU"/>
        </w:rPr>
      </w:pPr>
    </w:p>
    <w:p>
      <w:pPr>
        <w:tabs>
          <w:tab w:val="left" w:pos="3633"/>
        </w:tabs>
        <w:rPr>
          <w:rFonts w:asciiTheme="minorHAnsi" w:hAnsiTheme="minorHAnsi" w:eastAsiaTheme="minorHAnsi" w:cstheme="minorBidi"/>
          <w:lang w:eastAsia="ru-RU"/>
        </w:rPr>
      </w:pPr>
    </w:p>
    <w:p>
      <w:pPr>
        <w:tabs>
          <w:tab w:val="left" w:pos="3633"/>
        </w:tabs>
        <w:rPr>
          <w:rFonts w:asciiTheme="minorHAnsi" w:hAnsiTheme="minorHAnsi" w:eastAsiaTheme="minorHAnsi" w:cstheme="minorBidi"/>
          <w:lang w:eastAsia="ru-RU"/>
        </w:rPr>
      </w:pPr>
    </w:p>
    <w:p>
      <w:pPr>
        <w:tabs>
          <w:tab w:val="left" w:pos="3633"/>
        </w:tabs>
        <w:rPr>
          <w:rFonts w:asciiTheme="minorHAnsi" w:hAnsiTheme="minorHAnsi" w:eastAsiaTheme="minorHAnsi" w:cstheme="minorBidi"/>
          <w:lang w:eastAsia="ru-RU"/>
        </w:rPr>
      </w:pPr>
    </w:p>
    <w:p>
      <w:pPr>
        <w:tabs>
          <w:tab w:val="left" w:pos="3633"/>
        </w:tabs>
        <w:rPr>
          <w:rFonts w:asciiTheme="minorHAnsi" w:hAnsiTheme="minorHAnsi" w:eastAsiaTheme="minorHAnsi" w:cstheme="minorBidi"/>
          <w:lang w:eastAsia="ru-RU"/>
        </w:rPr>
      </w:pPr>
    </w:p>
    <w:p>
      <w:pPr>
        <w:tabs>
          <w:tab w:val="left" w:pos="3633"/>
        </w:tabs>
        <w:rPr>
          <w:rFonts w:asciiTheme="minorHAnsi" w:hAnsiTheme="minorHAnsi" w:eastAsiaTheme="minorHAnsi" w:cstheme="minorBidi"/>
          <w:b/>
          <w:color w:val="FF0000"/>
          <w:sz w:val="24"/>
          <w:lang w:eastAsia="ru-RU"/>
        </w:rPr>
      </w:pPr>
      <w:r>
        <w:rPr>
          <w:rFonts w:asciiTheme="minorHAnsi" w:hAnsiTheme="minorHAnsi" w:eastAsiaTheme="minorHAnsi" w:cstheme="minorBidi"/>
          <w:lang w:eastAsia="ru-RU"/>
        </w:rPr>
        <w:drawing>
          <wp:anchor distT="0" distB="0" distL="114300" distR="114300" simplePos="0" relativeHeight="251666432" behindDoc="1" locked="0" layoutInCell="1" allowOverlap="1">
            <wp:simplePos x="0" y="0"/>
            <wp:positionH relativeFrom="column">
              <wp:posOffset>4939030</wp:posOffset>
            </wp:positionH>
            <wp:positionV relativeFrom="paragraph">
              <wp:posOffset>321310</wp:posOffset>
            </wp:positionV>
            <wp:extent cx="4744720" cy="2418080"/>
            <wp:effectExtent l="0" t="0" r="0" b="1270"/>
            <wp:wrapTight wrapText="bothSides">
              <wp:wrapPolygon>
                <wp:start x="0" y="0"/>
                <wp:lineTo x="0" y="21441"/>
                <wp:lineTo x="21507" y="21441"/>
                <wp:lineTo x="21507" y="0"/>
                <wp:lineTo x="0" y="0"/>
              </wp:wrapPolygon>
            </wp:wrapTight>
            <wp:docPr id="7" name="Рисунок 7" descr="C:\Users\PC\Downloads\20210208_13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C:\Users\PC\Downloads\20210208_1357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744720" cy="2418080"/>
                    </a:xfrm>
                    <a:prstGeom prst="rect">
                      <a:avLst/>
                    </a:prstGeom>
                    <a:noFill/>
                    <a:ln>
                      <a:noFill/>
                    </a:ln>
                  </pic:spPr>
                </pic:pic>
              </a:graphicData>
            </a:graphic>
          </wp:anchor>
        </w:drawing>
      </w:r>
      <w:r>
        <w:rPr>
          <w:rFonts w:asciiTheme="minorHAnsi" w:hAnsiTheme="minorHAnsi" w:eastAsiaTheme="minorHAnsi" w:cstheme="minorBidi"/>
          <w:lang w:eastAsia="ru-RU"/>
        </w:rPr>
        <w:drawing>
          <wp:anchor distT="0" distB="0" distL="114300" distR="114300" simplePos="0" relativeHeight="251665408" behindDoc="1" locked="0" layoutInCell="1" allowOverlap="1">
            <wp:simplePos x="0" y="0"/>
            <wp:positionH relativeFrom="column">
              <wp:posOffset>-151130</wp:posOffset>
            </wp:positionH>
            <wp:positionV relativeFrom="paragraph">
              <wp:posOffset>321310</wp:posOffset>
            </wp:positionV>
            <wp:extent cx="4541520" cy="2418080"/>
            <wp:effectExtent l="0" t="0" r="0" b="1270"/>
            <wp:wrapTight wrapText="bothSides">
              <wp:wrapPolygon>
                <wp:start x="0" y="0"/>
                <wp:lineTo x="0" y="21441"/>
                <wp:lineTo x="21473" y="21441"/>
                <wp:lineTo x="21473" y="0"/>
                <wp:lineTo x="0" y="0"/>
              </wp:wrapPolygon>
            </wp:wrapTight>
            <wp:docPr id="8" name="Рисунок 8" descr="C:\Users\PC\Downloads\IMG-2021020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PC\Downloads\IMG-20210208-WA002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541520" cy="2418080"/>
                    </a:xfrm>
                    <a:prstGeom prst="rect">
                      <a:avLst/>
                    </a:prstGeom>
                    <a:noFill/>
                    <a:ln>
                      <a:noFill/>
                    </a:ln>
                  </pic:spPr>
                </pic:pic>
              </a:graphicData>
            </a:graphic>
          </wp:anchor>
        </w:drawing>
      </w:r>
      <w:r>
        <w:rPr>
          <w:rFonts w:asciiTheme="minorHAnsi" w:hAnsiTheme="minorHAnsi" w:eastAsiaTheme="minorHAnsi" w:cstheme="minorBidi"/>
          <w:b/>
          <w:color w:val="FF0000"/>
          <w:sz w:val="24"/>
          <w:lang w:eastAsia="ru-RU"/>
        </w:rPr>
        <w:t>Республикалык «Манас   таануу»  интеллектуалдык таймашы                                        Республикалык   «Илим+ойлоп табуу=техника»</w:t>
      </w:r>
    </w:p>
    <w:p>
      <w:pPr>
        <w:tabs>
          <w:tab w:val="left" w:pos="3633"/>
        </w:tabs>
        <w:rPr>
          <w:rFonts w:asciiTheme="minorHAnsi" w:hAnsiTheme="minorHAnsi" w:eastAsiaTheme="minorHAnsi" w:cstheme="minorBidi"/>
          <w:lang w:eastAsia="ru-RU"/>
        </w:rPr>
      </w:pPr>
      <w:r>
        <w:rPr>
          <w:rFonts w:asciiTheme="minorHAnsi" w:hAnsiTheme="minorHAnsi" w:eastAsiaTheme="minorHAnsi" w:cstheme="minorBidi"/>
          <w:lang w:eastAsia="ru-RU"/>
        </w:rPr>
        <mc:AlternateContent>
          <mc:Choice Requires="wps">
            <w:drawing>
              <wp:anchor distT="0" distB="0" distL="114300" distR="114300" simplePos="0" relativeHeight="251668480" behindDoc="0" locked="0" layoutInCell="1" allowOverlap="1">
                <wp:simplePos x="0" y="0"/>
                <wp:positionH relativeFrom="column">
                  <wp:posOffset>837565</wp:posOffset>
                </wp:positionH>
                <wp:positionV relativeFrom="paragraph">
                  <wp:posOffset>2500630</wp:posOffset>
                </wp:positionV>
                <wp:extent cx="3881120" cy="477520"/>
                <wp:effectExtent l="0" t="0" r="24130" b="17780"/>
                <wp:wrapNone/>
                <wp:docPr id="13" name="Прямоугольник 13"/>
                <wp:cNvGraphicFramePr/>
                <a:graphic xmlns:a="http://schemas.openxmlformats.org/drawingml/2006/main">
                  <a:graphicData uri="http://schemas.microsoft.com/office/word/2010/wordprocessingShape">
                    <wps:wsp>
                      <wps:cNvSpPr/>
                      <wps:spPr>
                        <a:xfrm>
                          <a:off x="0" y="0"/>
                          <a:ext cx="3881120" cy="477520"/>
                        </a:xfrm>
                        <a:prstGeom prst="rect">
                          <a:avLst/>
                        </a:prstGeom>
                        <a:solidFill>
                          <a:sysClr val="window" lastClr="FFFFFF"/>
                        </a:solidFill>
                        <a:ln w="25400" cap="flat" cmpd="sng" algn="ctr">
                          <a:solidFill>
                            <a:srgbClr val="F79646"/>
                          </a:solidFill>
                          <a:prstDash val="solid"/>
                        </a:ln>
                        <a:effectLst/>
                      </wps:spPr>
                      <wps:txbx>
                        <w:txbxContent>
                          <w:p>
                            <w:pPr>
                              <w:jc w:val="center"/>
                              <w:rPr>
                                <w:b/>
                                <w:color w:val="FF0000"/>
                                <w:sz w:val="24"/>
                              </w:rPr>
                            </w:pPr>
                            <w:r>
                              <w:rPr>
                                <w:b/>
                                <w:color w:val="FF0000"/>
                                <w:sz w:val="24"/>
                              </w:rPr>
                              <w:t>«Биз 21-кылымдын интеллектуалдарыбыз» аттуу эл аралык конкурсу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95pt;margin-top:196.9pt;height:37.6pt;width:305.6pt;z-index:251668480;v-text-anchor:middle;mso-width-relative:page;mso-height-relative:page;" fillcolor="#FFFFFF" filled="t" stroked="t" coordsize="21600,21600" o:gfxdata="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B3hxwLYAAAACwEAAA8AAAAAAAAAAQAgAAAAIgAAAGRycy9kb3ducmV2LnhtbFBLAQIUABQA&#10;AAAIAIdO4kDqIzR8mwIAABwFAAAOAAAAAAAAAAEAIAAAACcBAABkcnMvZTJvRG9jLnhtbFBLBQYA&#10;AAAABgAGAFkBAAA0BgAAAAA=&#10;">
                <v:fill on="t" focussize="0,0"/>
                <v:stroke weight="2pt" color="#F79646" joinstyle="round"/>
                <v:imagedata o:title=""/>
                <o:lock v:ext="edit" aspectratio="f"/>
                <v:textbox>
                  <w:txbxContent>
                    <w:p>
                      <w:pPr>
                        <w:jc w:val="center"/>
                        <w:rPr>
                          <w:b/>
                          <w:color w:val="FF0000"/>
                          <w:sz w:val="24"/>
                        </w:rPr>
                      </w:pPr>
                      <w:r>
                        <w:rPr>
                          <w:b/>
                          <w:color w:val="FF0000"/>
                          <w:sz w:val="24"/>
                        </w:rPr>
                        <w:t>«Биз 21-кылымдын интеллектуалдарыбыз» аттуу эл аралык конкурсу</w:t>
                      </w:r>
                    </w:p>
                  </w:txbxContent>
                </v:textbox>
              </v:rect>
            </w:pict>
          </mc:Fallback>
        </mc:AlternateContent>
      </w:r>
      <w:r>
        <w:rPr>
          <w:rFonts w:asciiTheme="minorHAnsi" w:hAnsiTheme="minorHAnsi" w:eastAsiaTheme="minorHAnsi" w:cstheme="minorBidi"/>
          <w:lang w:eastAsia="ru-RU"/>
        </w:rPr>
        <mc:AlternateContent>
          <mc:Choice Requires="wps">
            <w:drawing>
              <wp:anchor distT="0" distB="0" distL="114300" distR="114300" simplePos="0" relativeHeight="251667456" behindDoc="0" locked="0" layoutInCell="1" allowOverlap="1">
                <wp:simplePos x="0" y="0"/>
                <wp:positionH relativeFrom="column">
                  <wp:posOffset>-4547235</wp:posOffset>
                </wp:positionH>
                <wp:positionV relativeFrom="paragraph">
                  <wp:posOffset>2500630</wp:posOffset>
                </wp:positionV>
                <wp:extent cx="4104640" cy="386080"/>
                <wp:effectExtent l="0" t="0" r="10160" b="13970"/>
                <wp:wrapNone/>
                <wp:docPr id="12" name="Прямоугольник 12"/>
                <wp:cNvGraphicFramePr/>
                <a:graphic xmlns:a="http://schemas.openxmlformats.org/drawingml/2006/main">
                  <a:graphicData uri="http://schemas.microsoft.com/office/word/2010/wordprocessingShape">
                    <wps:wsp>
                      <wps:cNvSpPr/>
                      <wps:spPr>
                        <a:xfrm>
                          <a:off x="0" y="0"/>
                          <a:ext cx="4104640" cy="386080"/>
                        </a:xfrm>
                        <a:prstGeom prst="rect">
                          <a:avLst/>
                        </a:prstGeom>
                        <a:solidFill>
                          <a:sysClr val="window" lastClr="FFFFFF"/>
                        </a:solidFill>
                        <a:ln w="25400" cap="flat" cmpd="sng" algn="ctr">
                          <a:solidFill>
                            <a:srgbClr val="F79646"/>
                          </a:solidFill>
                          <a:prstDash val="solid"/>
                        </a:ln>
                        <a:effectLst/>
                      </wps:spPr>
                      <wps:txbx>
                        <w:txbxContent>
                          <w:p>
                            <w:pPr>
                              <w:jc w:val="center"/>
                              <w:rPr>
                                <w:b/>
                                <w:color w:val="FF0000"/>
                                <w:sz w:val="24"/>
                              </w:rPr>
                            </w:pPr>
                            <w:r>
                              <w:rPr>
                                <w:b/>
                                <w:color w:val="FF0000"/>
                                <w:sz w:val="24"/>
                              </w:rPr>
                              <w:t xml:space="preserve">«Акмарал» бийчилер тобу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8.05pt;margin-top:196.9pt;height:30.4pt;width:323.2pt;z-index:251667456;v-text-anchor:middle;mso-width-relative:page;mso-height-relative:page;" fillcolor="#FFFFFF" filled="t" stroked="t" coordsize="21600,21600" o:gfxdata="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ju/7tsAAAAMAQAADwAAAAAAAAABACAAAAAiAAAAZHJzL2Rvd25yZXYueG1sUEsB&#10;AhQAFAAAAAgAh07iQOxa3CudAgAAHAUAAA4AAAAAAAAAAQAgAAAAKgEAAGRycy9lMm9Eb2MueG1s&#10;UEsFBgAAAAAGAAYAWQEAADkGAAAAAA==&#10;">
                <v:fill on="t" focussize="0,0"/>
                <v:stroke weight="2pt" color="#F79646" joinstyle="round"/>
                <v:imagedata o:title=""/>
                <o:lock v:ext="edit" aspectratio="f"/>
                <v:textbox>
                  <w:txbxContent>
                    <w:p>
                      <w:pPr>
                        <w:jc w:val="center"/>
                        <w:rPr>
                          <w:b/>
                          <w:color w:val="FF0000"/>
                          <w:sz w:val="24"/>
                        </w:rPr>
                      </w:pPr>
                      <w:r>
                        <w:rPr>
                          <w:b/>
                          <w:color w:val="FF0000"/>
                          <w:sz w:val="24"/>
                        </w:rPr>
                        <w:t xml:space="preserve">«Акмарал» бийчилер тобу </w:t>
                      </w:r>
                    </w:p>
                  </w:txbxContent>
                </v:textbox>
              </v:rect>
            </w:pict>
          </mc:Fallback>
        </mc:AlternateContent>
      </w:r>
    </w:p>
    <w:p>
      <w:pPr>
        <w:tabs>
          <w:tab w:val="left" w:pos="3633"/>
        </w:tabs>
        <w:rPr>
          <w:rFonts w:asciiTheme="minorHAnsi" w:hAnsiTheme="minorHAnsi" w:eastAsiaTheme="minorHAnsi" w:cstheme="minorBidi"/>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rPr>
          <w:rFonts w:ascii="Times New Roman" w:hAnsi="Times New Roman" w:eastAsia="Times New Roman"/>
          <w:color w:val="000000"/>
          <w:sz w:val="24"/>
          <w:szCs w:val="24"/>
          <w:lang w:eastAsia="ru-RU"/>
        </w:rPr>
        <w:sectPr>
          <w:pgSz w:w="16838" w:h="11906" w:orient="landscape"/>
          <w:pgMar w:top="851" w:right="1134" w:bottom="1418" w:left="1134" w:header="709" w:footer="709" w:gutter="0"/>
          <w:cols w:space="708" w:num="1"/>
          <w:docGrid w:linePitch="360" w:charSpace="0"/>
        </w:sectPr>
      </w:pPr>
    </w:p>
    <w:p/>
    <w:p>
      <w:pPr>
        <w:spacing w:after="0" w:line="240" w:lineRule="auto"/>
        <w:jc w:val="right"/>
        <w:rPr>
          <w:rFonts w:ascii="Times New Roman" w:hAnsi="Times New Roman" w:eastAsia="Times New Roman"/>
          <w:b/>
          <w:color w:val="000000"/>
          <w:sz w:val="24"/>
          <w:szCs w:val="24"/>
          <w:lang w:eastAsia="ru-RU"/>
        </w:rPr>
      </w:pPr>
    </w:p>
    <w:p>
      <w:pPr>
        <w:spacing w:after="0" w:line="240" w:lineRule="auto"/>
        <w:jc w:val="center"/>
        <w:rPr>
          <w:rFonts w:ascii="Times New Roman" w:hAnsi="Times New Roman" w:eastAsia="Times New Roman"/>
          <w:b/>
          <w:color w:val="FF0000"/>
          <w:sz w:val="24"/>
          <w:szCs w:val="24"/>
          <w:lang w:eastAsia="ru-RU"/>
        </w:rPr>
      </w:pPr>
      <w:r>
        <w:rPr>
          <w:rFonts w:ascii="Times New Roman" w:hAnsi="Times New Roman" w:eastAsia="Times New Roman"/>
          <w:b/>
          <w:color w:val="FF0000"/>
          <w:sz w:val="24"/>
          <w:szCs w:val="24"/>
          <w:lang w:eastAsia="ru-RU"/>
        </w:rPr>
        <w:t>1.Киришүү</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FF0000"/>
          <w:sz w:val="24"/>
          <w:szCs w:val="24"/>
          <w:lang w:eastAsia="ru-RU"/>
        </w:rPr>
        <w:t xml:space="preserve">Мектеп- </w:t>
      </w:r>
      <w:r>
        <w:rPr>
          <w:rFonts w:ascii="Times New Roman" w:hAnsi="Times New Roman" w:eastAsia="Times New Roman"/>
          <w:color w:val="000000"/>
          <w:sz w:val="24"/>
          <w:szCs w:val="24"/>
          <w:lang w:eastAsia="ru-RU"/>
        </w:rPr>
        <w:t>1978-жылы курулган.</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FF0000"/>
          <w:sz w:val="24"/>
          <w:szCs w:val="24"/>
          <w:lang w:eastAsia="ru-RU"/>
        </w:rPr>
        <w:t>Дубалы</w:t>
      </w:r>
      <w:r>
        <w:rPr>
          <w:rFonts w:ascii="Times New Roman" w:hAnsi="Times New Roman" w:eastAsia="Times New Roman"/>
          <w:color w:val="000000"/>
          <w:sz w:val="24"/>
          <w:szCs w:val="24"/>
          <w:lang w:eastAsia="ru-RU"/>
        </w:rPr>
        <w:t>-жыгачтан (ОШ-60) тибинде</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FF0000"/>
          <w:sz w:val="24"/>
          <w:szCs w:val="24"/>
          <w:lang w:eastAsia="ru-RU"/>
        </w:rPr>
        <w:t>Капиталдык оңдоодон качан ѳткѳн</w:t>
      </w:r>
      <w:r>
        <w:rPr>
          <w:rFonts w:ascii="Times New Roman" w:hAnsi="Times New Roman" w:eastAsia="Times New Roman"/>
          <w:color w:val="000000"/>
          <w:sz w:val="24"/>
          <w:szCs w:val="24"/>
          <w:lang w:eastAsia="ru-RU"/>
        </w:rPr>
        <w:t>-2012-2013-окуу жылы  (Ысык-Көл өнүктүрүү фонду тарабынан)</w:t>
      </w:r>
    </w:p>
    <w:p>
      <w:pPr>
        <w:spacing w:after="0" w:line="240" w:lineRule="auto"/>
        <w:rPr>
          <w:rFonts w:ascii="Times New Roman" w:hAnsi="Times New Roman" w:eastAsia="Times New Roman"/>
          <w:b/>
          <w:color w:val="000000"/>
          <w:sz w:val="24"/>
          <w:szCs w:val="24"/>
          <w:lang w:eastAsia="ru-RU"/>
        </w:rPr>
      </w:pPr>
      <w:r>
        <w:rPr>
          <w:rFonts w:ascii="Times New Roman" w:hAnsi="Times New Roman" w:eastAsia="Times New Roman"/>
          <w:color w:val="FF0000"/>
          <w:sz w:val="24"/>
          <w:szCs w:val="24"/>
          <w:lang w:eastAsia="ru-RU"/>
        </w:rPr>
        <w:t>Мектептин жалпы аянты</w:t>
      </w:r>
      <w:r>
        <w:rPr>
          <w:rFonts w:ascii="Times New Roman" w:hAnsi="Times New Roman" w:eastAsia="Times New Roman"/>
          <w:color w:val="000000"/>
          <w:sz w:val="24"/>
          <w:szCs w:val="24"/>
          <w:lang w:eastAsia="ru-RU"/>
        </w:rPr>
        <w:t>-1019,01м2</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bCs/>
          <w:color w:val="FF0000"/>
          <w:sz w:val="24"/>
          <w:szCs w:val="24"/>
          <w:lang w:eastAsia="ru-RU"/>
        </w:rPr>
        <w:t>Менчиктин түрү-</w:t>
      </w:r>
      <w:r>
        <w:rPr>
          <w:rFonts w:ascii="Times New Roman" w:hAnsi="Times New Roman" w:eastAsia="Times New Roman"/>
          <w:color w:val="FF0000"/>
          <w:sz w:val="24"/>
          <w:szCs w:val="24"/>
          <w:lang w:eastAsia="ru-RU"/>
        </w:rPr>
        <w:t xml:space="preserve"> </w:t>
      </w:r>
      <w:r>
        <w:rPr>
          <w:rFonts w:ascii="Times New Roman" w:hAnsi="Times New Roman" w:eastAsia="Times New Roman"/>
          <w:color w:val="000000"/>
          <w:sz w:val="24"/>
          <w:szCs w:val="24"/>
          <w:lang w:eastAsia="ru-RU"/>
        </w:rPr>
        <w:t xml:space="preserve">Муниципалдык </w:t>
      </w:r>
    </w:p>
    <w:p>
      <w:pPr>
        <w:spacing w:after="0" w:line="240" w:lineRule="auto"/>
        <w:rPr>
          <w:rFonts w:ascii="Times New Roman" w:hAnsi="Times New Roman" w:eastAsia="Times New Roman"/>
          <w:sz w:val="24"/>
          <w:szCs w:val="24"/>
          <w:lang w:eastAsia="ru-RU"/>
        </w:rPr>
      </w:pPr>
      <w:r>
        <w:rPr>
          <w:rFonts w:ascii="Times New Roman" w:hAnsi="Times New Roman" w:eastAsia="Times New Roman"/>
          <w:bCs/>
          <w:color w:val="FF0000"/>
          <w:sz w:val="24"/>
          <w:szCs w:val="24"/>
          <w:lang w:eastAsia="ru-RU"/>
        </w:rPr>
        <w:t>Билим берүү уюмунун статусу-</w:t>
      </w:r>
      <w:r>
        <w:rPr>
          <w:rFonts w:ascii="Times New Roman" w:hAnsi="Times New Roman" w:eastAsia="Times New Roman"/>
          <w:b/>
          <w:bCs/>
          <w:color w:val="FF0000"/>
          <w:sz w:val="24"/>
          <w:szCs w:val="24"/>
          <w:lang w:eastAsia="ru-RU"/>
        </w:rPr>
        <w:t xml:space="preserve">  </w:t>
      </w:r>
      <w:r>
        <w:rPr>
          <w:rFonts w:ascii="Times New Roman" w:hAnsi="Times New Roman" w:eastAsia="Times New Roman"/>
          <w:bCs/>
          <w:color w:val="000000"/>
          <w:sz w:val="24"/>
          <w:szCs w:val="24"/>
          <w:lang w:eastAsia="ru-RU"/>
        </w:rPr>
        <w:t>№13</w:t>
      </w:r>
      <w:r>
        <w:rPr>
          <w:rFonts w:ascii="Times New Roman" w:hAnsi="Times New Roman" w:eastAsia="Times New Roman"/>
          <w:b/>
          <w:bCs/>
          <w:color w:val="000000"/>
          <w:sz w:val="24"/>
          <w:szCs w:val="24"/>
          <w:lang w:eastAsia="ru-RU"/>
        </w:rPr>
        <w:t xml:space="preserve"> </w:t>
      </w:r>
      <w:r>
        <w:rPr>
          <w:rFonts w:ascii="Times New Roman" w:hAnsi="Times New Roman" w:eastAsia="Times New Roman"/>
          <w:color w:val="000000"/>
          <w:sz w:val="24"/>
          <w:szCs w:val="24"/>
          <w:lang w:eastAsia="ru-RU"/>
        </w:rPr>
        <w:t xml:space="preserve">Б. Королиев атындагы жалпы орто билим берүү мектеби </w:t>
      </w:r>
    </w:p>
    <w:p>
      <w:pPr>
        <w:spacing w:after="0" w:line="240" w:lineRule="auto"/>
        <w:rPr>
          <w:rFonts w:ascii="Times New Roman" w:hAnsi="Times New Roman" w:eastAsia="Times New Roman"/>
          <w:b/>
          <w:color w:val="000000"/>
          <w:sz w:val="24"/>
          <w:szCs w:val="24"/>
          <w:lang w:eastAsia="ru-RU"/>
        </w:rPr>
      </w:pPr>
      <w:r>
        <w:rPr>
          <w:rFonts w:ascii="Times New Roman" w:hAnsi="Times New Roman" w:eastAsia="Times New Roman"/>
          <w:bCs/>
          <w:color w:val="FF0000"/>
          <w:sz w:val="24"/>
          <w:szCs w:val="24"/>
          <w:lang w:eastAsia="ru-RU"/>
        </w:rPr>
        <w:t>ИНН-</w:t>
      </w:r>
      <w:r>
        <w:rPr>
          <w:rFonts w:ascii="Times New Roman" w:hAnsi="Times New Roman" w:eastAsia="Times New Roman"/>
          <w:color w:val="FF0000"/>
          <w:sz w:val="24"/>
          <w:szCs w:val="24"/>
          <w:lang w:eastAsia="ru-RU"/>
        </w:rPr>
        <w:t xml:space="preserve"> </w:t>
      </w:r>
      <w:r>
        <w:rPr>
          <w:rFonts w:ascii="Times New Roman" w:hAnsi="Times New Roman" w:eastAsia="Times New Roman"/>
          <w:color w:val="000000"/>
          <w:sz w:val="24"/>
          <w:szCs w:val="24"/>
          <w:lang w:eastAsia="ru-RU"/>
        </w:rPr>
        <w:t>01905200410288</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FF0000"/>
          <w:sz w:val="24"/>
          <w:szCs w:val="24"/>
          <w:lang w:eastAsia="ru-RU"/>
        </w:rPr>
        <w:t>Проект боюнча канча окуучуга ылайыкталган</w:t>
      </w:r>
      <w:r>
        <w:rPr>
          <w:rFonts w:ascii="Times New Roman" w:hAnsi="Times New Roman" w:eastAsia="Times New Roman"/>
          <w:color w:val="000000"/>
          <w:sz w:val="24"/>
          <w:szCs w:val="24"/>
          <w:lang w:eastAsia="ru-RU"/>
        </w:rPr>
        <w:t>-120 окуучуга ылайыкталган.</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FF0000"/>
          <w:sz w:val="24"/>
          <w:szCs w:val="24"/>
          <w:lang w:eastAsia="ru-RU"/>
        </w:rPr>
        <w:t xml:space="preserve">№13 Б. Королиев атындагы  жалпы орто билим берүү мектеби </w:t>
      </w:r>
      <w:r>
        <w:rPr>
          <w:rFonts w:ascii="Times New Roman" w:hAnsi="Times New Roman" w:eastAsia="Times New Roman"/>
          <w:color w:val="000000"/>
          <w:sz w:val="24"/>
          <w:szCs w:val="24"/>
          <w:lang w:eastAsia="ru-RU"/>
        </w:rPr>
        <w:t xml:space="preserve">-19.05.2004-жылы юридикадык жакты мамлекеттик кайра каттоо жѳнүндѳ 31-                            </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xml:space="preserve">                                                                                                              май 2013-жылы №0005545  каттоо номери менен Ысык-Кѳл облусттук                    </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xml:space="preserve">                                                                                                              юстиция башкармасы тарабынан катталган. </w:t>
      </w:r>
    </w:p>
    <w:p>
      <w:pPr>
        <w:spacing w:after="0" w:line="240" w:lineRule="auto"/>
        <w:rPr>
          <w:rFonts w:ascii="Times New Roman" w:hAnsi="Times New Roman" w:eastAsia="Times New Roman"/>
          <w:b/>
          <w:color w:val="000000"/>
          <w:sz w:val="24"/>
          <w:szCs w:val="24"/>
          <w:lang w:eastAsia="ru-RU"/>
        </w:rPr>
      </w:pPr>
      <w:r>
        <w:rPr>
          <w:rFonts w:ascii="Times New Roman" w:hAnsi="Times New Roman" w:eastAsia="Times New Roman"/>
          <w:color w:val="FF0000"/>
          <w:sz w:val="24"/>
          <w:szCs w:val="24"/>
          <w:lang w:eastAsia="ru-RU"/>
        </w:rPr>
        <w:t>Юридикадык жактан мамлекеттик кайра каттоо жѳнүндѳгү күбѳлүктүн номери</w:t>
      </w:r>
      <w:r>
        <w:rPr>
          <w:rFonts w:ascii="Times New Roman" w:hAnsi="Times New Roman" w:eastAsia="Times New Roman"/>
          <w:b/>
          <w:color w:val="000000"/>
          <w:sz w:val="24"/>
          <w:szCs w:val="24"/>
          <w:lang w:eastAsia="ru-RU"/>
        </w:rPr>
        <w:t>-</w:t>
      </w:r>
      <w:r>
        <w:rPr>
          <w:rFonts w:ascii="Times New Roman" w:hAnsi="Times New Roman" w:eastAsia="Times New Roman"/>
          <w:color w:val="000000"/>
          <w:sz w:val="24"/>
          <w:szCs w:val="24"/>
          <w:lang w:eastAsia="ru-RU"/>
        </w:rPr>
        <w:t xml:space="preserve">96244-3302-М-е  </w:t>
      </w:r>
    </w:p>
    <w:p>
      <w:pPr>
        <w:spacing w:after="0" w:line="240" w:lineRule="auto"/>
        <w:rPr>
          <w:rFonts w:ascii="Times New Roman" w:hAnsi="Times New Roman" w:eastAsia="Times New Roman"/>
          <w:color w:val="000000"/>
          <w:sz w:val="24"/>
          <w:szCs w:val="24"/>
          <w:lang w:eastAsia="ru-RU"/>
        </w:rPr>
      </w:pPr>
    </w:p>
    <w:p>
      <w:pPr>
        <w:spacing w:after="0" w:line="240" w:lineRule="auto"/>
        <w:jc w:val="both"/>
        <w:rPr>
          <w:rFonts w:ascii="Times New Roman" w:hAnsi="Times New Roman" w:eastAsia="Times New Roman"/>
          <w:color w:val="000000"/>
          <w:sz w:val="24"/>
          <w:szCs w:val="24"/>
          <w:lang w:eastAsia="ru-RU"/>
        </w:rPr>
      </w:pPr>
      <w:r>
        <w:rPr>
          <w:rFonts w:ascii="Times New Roman" w:hAnsi="Times New Roman" w:eastAsia="Times New Roman"/>
          <w:bCs/>
          <w:color w:val="FF0000"/>
          <w:sz w:val="24"/>
          <w:szCs w:val="24"/>
          <w:lang w:eastAsia="ru-RU"/>
        </w:rPr>
        <w:t>Билим берүү уюмунун миссиясы:</w:t>
      </w:r>
      <w:r>
        <w:rPr>
          <w:rFonts w:ascii="Times New Roman" w:hAnsi="Times New Roman" w:eastAsia="Times New Roman"/>
          <w:color w:val="000000"/>
          <w:sz w:val="24"/>
          <w:szCs w:val="24"/>
          <w:lang w:eastAsia="ru-RU"/>
        </w:rPr>
        <w:t>Мектеп жалпы орто билим берүүчү мекеме болуу менен</w:t>
      </w:r>
      <w:r>
        <w:rPr>
          <w:rFonts w:ascii="Times New Roman" w:hAnsi="Times New Roman" w:eastAsia="Times New Roman"/>
          <w:sz w:val="24"/>
          <w:szCs w:val="24"/>
          <w:lang w:eastAsia="ru-RU"/>
        </w:rPr>
        <w:t xml:space="preserve"> </w:t>
      </w:r>
      <w:r>
        <w:rPr>
          <w:rFonts w:ascii="Times New Roman" w:hAnsi="Times New Roman" w:eastAsia="Times New Roman"/>
          <w:color w:val="000000"/>
          <w:sz w:val="24"/>
          <w:szCs w:val="24"/>
          <w:lang w:eastAsia="ru-RU"/>
        </w:rPr>
        <w:t xml:space="preserve">бирге, башталгыч, негизги жана жалпы билим         </w:t>
      </w:r>
    </w:p>
    <w:p>
      <w:pPr>
        <w:spacing w:after="0" w:line="240" w:lineRule="auto"/>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xml:space="preserve">                                                          берүүгө багытталат. Ата-энелер, коомчулук</w:t>
      </w:r>
      <w:r>
        <w:rPr>
          <w:rFonts w:ascii="Times New Roman" w:hAnsi="Times New Roman" w:eastAsia="Times New Roman"/>
          <w:sz w:val="24"/>
          <w:szCs w:val="24"/>
          <w:lang w:eastAsia="ru-RU"/>
        </w:rPr>
        <w:t xml:space="preserve"> </w:t>
      </w:r>
      <w:r>
        <w:rPr>
          <w:rFonts w:ascii="Times New Roman" w:hAnsi="Times New Roman" w:eastAsia="Times New Roman"/>
          <w:color w:val="000000"/>
          <w:sz w:val="24"/>
          <w:szCs w:val="24"/>
          <w:lang w:eastAsia="ru-RU"/>
        </w:rPr>
        <w:t xml:space="preserve">менен тыгыз байланышта иштөө менен азыркы коомдо  </w:t>
      </w:r>
    </w:p>
    <w:p>
      <w:pPr>
        <w:spacing w:after="0" w:line="240" w:lineRule="auto"/>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xml:space="preserve">                                                          натыйжалуу иштөөгө жөндөмдүү, жашоодо өз ордун таба билген, ар тараптан өнүккөн инсанды тарбиялоо.                                              </w:t>
      </w:r>
    </w:p>
    <w:p>
      <w:pPr>
        <w:spacing w:after="0" w:line="240" w:lineRule="auto"/>
        <w:jc w:val="both"/>
        <w:rPr>
          <w:rFonts w:ascii="Times New Roman" w:hAnsi="Times New Roman" w:eastAsia="Times New Roman"/>
          <w:sz w:val="24"/>
          <w:szCs w:val="24"/>
          <w:lang w:eastAsia="ru-RU"/>
        </w:rPr>
      </w:pP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FF0000"/>
          <w:sz w:val="24"/>
          <w:szCs w:val="24"/>
          <w:lang w:eastAsia="ru-RU"/>
        </w:rPr>
        <w:t>Стратегиялык максаты:</w:t>
      </w:r>
      <w:r>
        <w:rPr>
          <w:rFonts w:ascii="Times New Roman" w:hAnsi="Times New Roman" w:eastAsia="Times New Roman"/>
          <w:color w:val="000000"/>
          <w:sz w:val="24"/>
          <w:szCs w:val="24"/>
          <w:lang w:eastAsia="ru-RU"/>
        </w:rPr>
        <w:t>Мектептеги билим бер</w:t>
      </w:r>
      <w:r>
        <w:rPr>
          <w:rFonts w:ascii="Times New Roman" w:hAnsi="Times New Roman" w:eastAsia="Times New Roman"/>
          <w:color w:val="000000"/>
          <w:sz w:val="24"/>
          <w:szCs w:val="24"/>
          <w:lang w:val="ky-KG" w:eastAsia="ru-RU"/>
        </w:rPr>
        <w:t>үү</w:t>
      </w:r>
      <w:r>
        <w:rPr>
          <w:rFonts w:ascii="Times New Roman" w:hAnsi="Times New Roman" w:eastAsia="Times New Roman"/>
          <w:color w:val="000000"/>
          <w:sz w:val="24"/>
          <w:szCs w:val="24"/>
          <w:lang w:eastAsia="ru-RU"/>
        </w:rPr>
        <w:t>н</w:t>
      </w:r>
      <w:r>
        <w:rPr>
          <w:rFonts w:ascii="Times New Roman" w:hAnsi="Times New Roman" w:eastAsia="Times New Roman"/>
          <w:color w:val="000000"/>
          <w:sz w:val="24"/>
          <w:szCs w:val="24"/>
          <w:lang w:val="ky-KG" w:eastAsia="ru-RU"/>
        </w:rPr>
        <w:t>ү</w:t>
      </w:r>
      <w:r>
        <w:rPr>
          <w:rFonts w:ascii="Times New Roman" w:hAnsi="Times New Roman" w:eastAsia="Times New Roman"/>
          <w:color w:val="000000"/>
          <w:sz w:val="24"/>
          <w:szCs w:val="24"/>
          <w:lang w:eastAsia="ru-RU"/>
        </w:rPr>
        <w:t xml:space="preserve">н сапатын жогорулатуу, окуучуларда </w:t>
      </w:r>
      <w:r>
        <w:rPr>
          <w:rFonts w:ascii="Times New Roman" w:hAnsi="Times New Roman" w:eastAsia="Times New Roman"/>
          <w:color w:val="000000"/>
          <w:sz w:val="24"/>
          <w:szCs w:val="24"/>
          <w:lang w:val="ky-KG" w:eastAsia="ru-RU"/>
        </w:rPr>
        <w:t>ө</w:t>
      </w:r>
      <w:r>
        <w:rPr>
          <w:rFonts w:ascii="Times New Roman" w:hAnsi="Times New Roman" w:eastAsia="Times New Roman"/>
          <w:color w:val="000000"/>
          <w:sz w:val="24"/>
          <w:szCs w:val="24"/>
          <w:lang w:eastAsia="ru-RU"/>
        </w:rPr>
        <w:t>з</w:t>
      </w:r>
      <w:r>
        <w:rPr>
          <w:rFonts w:ascii="Times New Roman" w:hAnsi="Times New Roman" w:eastAsia="Times New Roman"/>
          <w:color w:val="000000"/>
          <w:sz w:val="24"/>
          <w:szCs w:val="24"/>
          <w:lang w:val="ky-KG" w:eastAsia="ru-RU"/>
        </w:rPr>
        <w:t>ү</w:t>
      </w:r>
      <w:r>
        <w:rPr>
          <w:rFonts w:ascii="Times New Roman" w:hAnsi="Times New Roman" w:eastAsia="Times New Roman"/>
          <w:color w:val="000000"/>
          <w:sz w:val="24"/>
          <w:szCs w:val="24"/>
          <w:lang w:eastAsia="ru-RU"/>
        </w:rPr>
        <w:t>н-</w:t>
      </w:r>
      <w:r>
        <w:rPr>
          <w:rFonts w:ascii="Times New Roman" w:hAnsi="Times New Roman" w:eastAsia="Times New Roman"/>
          <w:color w:val="000000"/>
          <w:sz w:val="24"/>
          <w:szCs w:val="24"/>
          <w:lang w:val="ky-KG" w:eastAsia="ru-RU"/>
        </w:rPr>
        <w:t>ө</w:t>
      </w:r>
      <w:r>
        <w:rPr>
          <w:rFonts w:ascii="Times New Roman" w:hAnsi="Times New Roman" w:eastAsia="Times New Roman"/>
          <w:color w:val="000000"/>
          <w:sz w:val="24"/>
          <w:szCs w:val="24"/>
          <w:lang w:eastAsia="ru-RU"/>
        </w:rPr>
        <w:t>з</w:t>
      </w:r>
      <w:r>
        <w:rPr>
          <w:rFonts w:ascii="Times New Roman" w:hAnsi="Times New Roman" w:eastAsia="Times New Roman"/>
          <w:color w:val="000000"/>
          <w:sz w:val="24"/>
          <w:szCs w:val="24"/>
          <w:lang w:val="ky-KG" w:eastAsia="ru-RU"/>
        </w:rPr>
        <w:t>ү ө</w:t>
      </w:r>
      <w:r>
        <w:rPr>
          <w:rFonts w:ascii="Times New Roman" w:hAnsi="Times New Roman" w:eastAsia="Times New Roman"/>
          <w:color w:val="000000"/>
          <w:sz w:val="24"/>
          <w:szCs w:val="24"/>
          <w:lang w:eastAsia="ru-RU"/>
        </w:rPr>
        <w:t>н</w:t>
      </w:r>
      <w:r>
        <w:rPr>
          <w:rFonts w:ascii="Times New Roman" w:hAnsi="Times New Roman" w:eastAsia="Times New Roman"/>
          <w:color w:val="000000"/>
          <w:sz w:val="24"/>
          <w:szCs w:val="24"/>
          <w:lang w:val="ky-KG" w:eastAsia="ru-RU"/>
        </w:rPr>
        <w:t>ү</w:t>
      </w:r>
      <w:r>
        <w:rPr>
          <w:rFonts w:ascii="Times New Roman" w:hAnsi="Times New Roman" w:eastAsia="Times New Roman"/>
          <w:color w:val="000000"/>
          <w:sz w:val="24"/>
          <w:szCs w:val="24"/>
          <w:lang w:eastAsia="ru-RU"/>
        </w:rPr>
        <w:t>кт</w:t>
      </w:r>
      <w:r>
        <w:rPr>
          <w:rFonts w:ascii="Times New Roman" w:hAnsi="Times New Roman" w:eastAsia="Times New Roman"/>
          <w:color w:val="000000"/>
          <w:sz w:val="24"/>
          <w:szCs w:val="24"/>
          <w:lang w:val="ky-KG" w:eastAsia="ru-RU"/>
        </w:rPr>
        <w:t>ү</w:t>
      </w:r>
      <w:r>
        <w:rPr>
          <w:rFonts w:ascii="Times New Roman" w:hAnsi="Times New Roman" w:eastAsia="Times New Roman"/>
          <w:color w:val="000000"/>
          <w:sz w:val="24"/>
          <w:szCs w:val="24"/>
          <w:lang w:eastAsia="ru-RU"/>
        </w:rPr>
        <w:t>р</w:t>
      </w:r>
      <w:r>
        <w:rPr>
          <w:rFonts w:ascii="Times New Roman" w:hAnsi="Times New Roman" w:eastAsia="Times New Roman"/>
          <w:color w:val="000000"/>
          <w:sz w:val="24"/>
          <w:szCs w:val="24"/>
          <w:lang w:val="ky-KG" w:eastAsia="ru-RU"/>
        </w:rPr>
        <w:t xml:space="preserve">үү  </w:t>
      </w:r>
      <w:r>
        <w:rPr>
          <w:rFonts w:ascii="Times New Roman" w:hAnsi="Times New Roman" w:eastAsia="Times New Roman"/>
          <w:color w:val="000000"/>
          <w:sz w:val="24"/>
          <w:szCs w:val="24"/>
          <w:lang w:eastAsia="ru-RU"/>
        </w:rPr>
        <w:t xml:space="preserve">жана </w:t>
      </w:r>
      <w:r>
        <w:rPr>
          <w:rFonts w:ascii="Times New Roman" w:hAnsi="Times New Roman" w:eastAsia="Times New Roman"/>
          <w:color w:val="000000"/>
          <w:sz w:val="24"/>
          <w:szCs w:val="24"/>
          <w:lang w:val="ky-KG" w:eastAsia="ru-RU"/>
        </w:rPr>
        <w:t>ө</w:t>
      </w:r>
      <w:r>
        <w:rPr>
          <w:rFonts w:ascii="Times New Roman" w:hAnsi="Times New Roman" w:eastAsia="Times New Roman"/>
          <w:color w:val="000000"/>
          <w:sz w:val="24"/>
          <w:szCs w:val="24"/>
          <w:lang w:eastAsia="ru-RU"/>
        </w:rPr>
        <w:t>з билим к</w:t>
      </w:r>
      <w:r>
        <w:rPr>
          <w:rFonts w:ascii="Times New Roman" w:hAnsi="Times New Roman" w:eastAsia="Times New Roman"/>
          <w:color w:val="000000"/>
          <w:sz w:val="24"/>
          <w:szCs w:val="24"/>
          <w:lang w:val="ky-KG" w:eastAsia="ru-RU"/>
        </w:rPr>
        <w:t>ө</w:t>
      </w:r>
      <w:r>
        <w:rPr>
          <w:rFonts w:ascii="Times New Roman" w:hAnsi="Times New Roman" w:eastAsia="Times New Roman"/>
          <w:color w:val="000000"/>
          <w:sz w:val="24"/>
          <w:szCs w:val="24"/>
          <w:lang w:eastAsia="ru-RU"/>
        </w:rPr>
        <w:t>т</w:t>
      </w:r>
      <w:r>
        <w:rPr>
          <w:rFonts w:ascii="Times New Roman" w:hAnsi="Times New Roman" w:eastAsia="Times New Roman"/>
          <w:color w:val="000000"/>
          <w:sz w:val="24"/>
          <w:szCs w:val="24"/>
          <w:lang w:val="ky-KG" w:eastAsia="ru-RU"/>
        </w:rPr>
        <w:t>ө</w:t>
      </w:r>
      <w:r>
        <w:rPr>
          <w:rFonts w:ascii="Times New Roman" w:hAnsi="Times New Roman" w:eastAsia="Times New Roman"/>
          <w:color w:val="000000"/>
          <w:sz w:val="24"/>
          <w:szCs w:val="24"/>
          <w:lang w:eastAsia="ru-RU"/>
        </w:rPr>
        <w:t>р</w:t>
      </w:r>
      <w:r>
        <w:rPr>
          <w:rFonts w:ascii="Times New Roman" w:hAnsi="Times New Roman" w:eastAsia="Times New Roman"/>
          <w:color w:val="000000"/>
          <w:sz w:val="24"/>
          <w:szCs w:val="24"/>
          <w:lang w:val="ky-KG" w:eastAsia="ru-RU"/>
        </w:rPr>
        <w:t>үү</w:t>
      </w:r>
      <w:r>
        <w:rPr>
          <w:rFonts w:ascii="Times New Roman" w:hAnsi="Times New Roman" w:eastAsia="Times New Roman"/>
          <w:color w:val="000000"/>
          <w:sz w:val="24"/>
          <w:szCs w:val="24"/>
          <w:lang w:eastAsia="ru-RU"/>
        </w:rPr>
        <w:t>с</w:t>
      </w:r>
      <w:r>
        <w:rPr>
          <w:rFonts w:ascii="Times New Roman" w:hAnsi="Times New Roman" w:eastAsia="Times New Roman"/>
          <w:color w:val="000000"/>
          <w:sz w:val="24"/>
          <w:szCs w:val="24"/>
          <w:lang w:val="ky-KG" w:eastAsia="ru-RU"/>
        </w:rPr>
        <w:t>ү</w:t>
      </w:r>
      <w:r>
        <w:rPr>
          <w:rFonts w:ascii="Times New Roman" w:hAnsi="Times New Roman" w:eastAsia="Times New Roman"/>
          <w:color w:val="000000"/>
          <w:sz w:val="24"/>
          <w:szCs w:val="24"/>
          <w:lang w:eastAsia="ru-RU"/>
        </w:rPr>
        <w:t xml:space="preserve">н   </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xml:space="preserve">                                        калыптандыруу.</w:t>
      </w:r>
    </w:p>
    <w:p>
      <w:pPr>
        <w:spacing w:after="0" w:line="240" w:lineRule="auto"/>
        <w:rPr>
          <w:rFonts w:ascii="Times New Roman" w:hAnsi="Times New Roman" w:eastAsia="Times New Roman"/>
          <w:color w:val="000000"/>
          <w:sz w:val="24"/>
          <w:szCs w:val="24"/>
          <w:lang w:eastAsia="ru-RU"/>
        </w:rPr>
      </w:pPr>
      <w:r>
        <w:rPr>
          <w:rFonts w:ascii="Times New Roman" w:hAnsi="Times New Roman" w:eastAsia="Times New Roman"/>
          <w:color w:val="FF0000"/>
          <w:sz w:val="24"/>
          <w:szCs w:val="24"/>
          <w:lang w:eastAsia="ru-RU"/>
        </w:rPr>
        <w:t xml:space="preserve">Мектептин директору </w:t>
      </w:r>
      <w:r>
        <w:rPr>
          <w:rFonts w:ascii="Times New Roman" w:hAnsi="Times New Roman" w:eastAsia="Times New Roman"/>
          <w:color w:val="000000"/>
          <w:sz w:val="24"/>
          <w:szCs w:val="24"/>
          <w:lang w:eastAsia="ru-RU"/>
        </w:rPr>
        <w:t>– Ж</w:t>
      </w:r>
      <w:r>
        <w:rPr>
          <w:rFonts w:ascii="Times New Roman" w:hAnsi="Times New Roman" w:eastAsia="Times New Roman"/>
          <w:color w:val="000000"/>
          <w:sz w:val="24"/>
          <w:szCs w:val="24"/>
          <w:lang w:val="ky-KG" w:eastAsia="ru-RU"/>
        </w:rPr>
        <w:t>акыпбердиева</w:t>
      </w:r>
      <w:r>
        <w:rPr>
          <w:rFonts w:hint="default" w:ascii="Times New Roman" w:hAnsi="Times New Roman" w:eastAsia="Times New Roman"/>
          <w:color w:val="000000"/>
          <w:sz w:val="24"/>
          <w:szCs w:val="24"/>
          <w:lang w:val="ky-KG" w:eastAsia="ru-RU"/>
        </w:rPr>
        <w:t xml:space="preserve"> Бакыт Керимбековна</w:t>
      </w:r>
      <w:r>
        <w:rPr>
          <w:rFonts w:ascii="Times New Roman" w:hAnsi="Times New Roman" w:eastAsia="Times New Roman"/>
          <w:color w:val="000000"/>
          <w:sz w:val="24"/>
          <w:szCs w:val="24"/>
          <w:lang w:eastAsia="ru-RU"/>
        </w:rPr>
        <w:t xml:space="preserve"> (0702) 11-05-84  </w:t>
      </w:r>
      <w:r>
        <w:fldChar w:fldCharType="begin"/>
      </w:r>
      <w:r>
        <w:instrText xml:space="preserve"> HYPERLINK "mailto:koroliev1234567@mail.ru" </w:instrText>
      </w:r>
      <w:r>
        <w:fldChar w:fldCharType="separate"/>
      </w:r>
      <w:r>
        <w:rPr>
          <w:rStyle w:val="4"/>
          <w:rFonts w:ascii="Times New Roman" w:hAnsi="Times New Roman" w:eastAsia="Times New Roman"/>
          <w:b/>
          <w:sz w:val="24"/>
          <w:szCs w:val="24"/>
          <w:lang w:val="en-US" w:eastAsia="ru-RU"/>
        </w:rPr>
        <w:t>koroliev</w:t>
      </w:r>
      <w:r>
        <w:rPr>
          <w:rStyle w:val="4"/>
          <w:rFonts w:ascii="Times New Roman" w:hAnsi="Times New Roman" w:eastAsia="Times New Roman"/>
          <w:b/>
          <w:sz w:val="24"/>
          <w:szCs w:val="24"/>
          <w:lang w:eastAsia="ru-RU"/>
        </w:rPr>
        <w:t>1234567@</w:t>
      </w:r>
      <w:r>
        <w:rPr>
          <w:rStyle w:val="4"/>
          <w:rFonts w:ascii="Times New Roman" w:hAnsi="Times New Roman" w:eastAsia="Times New Roman"/>
          <w:b/>
          <w:sz w:val="24"/>
          <w:szCs w:val="24"/>
          <w:lang w:val="en-US" w:eastAsia="ru-RU"/>
        </w:rPr>
        <w:t>mail</w:t>
      </w:r>
      <w:r>
        <w:rPr>
          <w:rStyle w:val="4"/>
          <w:rFonts w:ascii="Times New Roman" w:hAnsi="Times New Roman" w:eastAsia="Times New Roman"/>
          <w:b/>
          <w:sz w:val="24"/>
          <w:szCs w:val="24"/>
          <w:lang w:eastAsia="ru-RU"/>
        </w:rPr>
        <w:t>.</w:t>
      </w:r>
      <w:r>
        <w:rPr>
          <w:rStyle w:val="4"/>
          <w:rFonts w:ascii="Times New Roman" w:hAnsi="Times New Roman" w:eastAsia="Times New Roman"/>
          <w:b/>
          <w:sz w:val="24"/>
          <w:szCs w:val="24"/>
          <w:lang w:val="en-US" w:eastAsia="ru-RU"/>
        </w:rPr>
        <w:t>ru</w:t>
      </w:r>
      <w:r>
        <w:rPr>
          <w:rStyle w:val="4"/>
          <w:rFonts w:ascii="Times New Roman" w:hAnsi="Times New Roman" w:eastAsia="Times New Roman"/>
          <w:b/>
          <w:sz w:val="24"/>
          <w:szCs w:val="24"/>
          <w:lang w:val="en-US" w:eastAsia="ru-RU"/>
        </w:rPr>
        <w:fldChar w:fldCharType="end"/>
      </w:r>
      <w:r>
        <w:rPr>
          <w:rFonts w:ascii="Times New Roman" w:hAnsi="Times New Roman" w:eastAsia="Times New Roman"/>
          <w:b/>
          <w:color w:val="000000"/>
          <w:sz w:val="24"/>
          <w:szCs w:val="24"/>
          <w:lang w:eastAsia="ru-RU"/>
        </w:rPr>
        <w:t xml:space="preserve">, </w:t>
      </w:r>
      <w:r>
        <w:rPr>
          <w:rFonts w:ascii="Times New Roman" w:hAnsi="Times New Roman" w:eastAsia="Times New Roman"/>
          <w:sz w:val="24"/>
          <w:szCs w:val="24"/>
          <w:lang w:val="en-US" w:eastAsia="ru-RU"/>
        </w:rPr>
        <w:t>koroliev</w:t>
      </w:r>
      <w:r>
        <w:rPr>
          <w:rFonts w:ascii="Times New Roman" w:hAnsi="Times New Roman" w:eastAsia="Times New Roman"/>
          <w:sz w:val="24"/>
          <w:szCs w:val="24"/>
          <w:lang w:eastAsia="ru-RU"/>
        </w:rPr>
        <w:t>.</w:t>
      </w:r>
      <w:r>
        <w:rPr>
          <w:rFonts w:ascii="Times New Roman" w:hAnsi="Times New Roman" w:eastAsia="Times New Roman"/>
          <w:sz w:val="24"/>
          <w:szCs w:val="24"/>
          <w:lang w:val="en-US" w:eastAsia="ru-RU"/>
        </w:rPr>
        <w:t>edupage</w:t>
      </w:r>
      <w:r>
        <w:rPr>
          <w:rFonts w:ascii="Times New Roman" w:hAnsi="Times New Roman" w:eastAsia="Times New Roman"/>
          <w:sz w:val="24"/>
          <w:szCs w:val="24"/>
          <w:lang w:eastAsia="ru-RU"/>
        </w:rPr>
        <w:t>.</w:t>
      </w:r>
      <w:r>
        <w:rPr>
          <w:rFonts w:ascii="Times New Roman" w:hAnsi="Times New Roman" w:eastAsia="Times New Roman"/>
          <w:sz w:val="24"/>
          <w:szCs w:val="24"/>
          <w:lang w:val="en-US" w:eastAsia="ru-RU"/>
        </w:rPr>
        <w:t>org</w:t>
      </w:r>
    </w:p>
    <w:p>
      <w:pPr>
        <w:spacing w:after="0" w:line="240" w:lineRule="auto"/>
        <w:rPr>
          <w:rFonts w:ascii="Times New Roman" w:hAnsi="Times New Roman" w:eastAsia="Times New Roman"/>
          <w:sz w:val="24"/>
          <w:szCs w:val="24"/>
          <w:lang w:eastAsia="ru-RU"/>
        </w:rPr>
      </w:pPr>
      <w:r>
        <w:rPr>
          <w:rFonts w:ascii="Times New Roman" w:hAnsi="Times New Roman" w:eastAsia="Times New Roman"/>
          <w:color w:val="000000"/>
          <w:sz w:val="24"/>
          <w:szCs w:val="24"/>
          <w:lang w:eastAsia="ru-RU"/>
        </w:rPr>
        <w:t xml:space="preserve">                                                                                                                                                </w:t>
      </w:r>
    </w:p>
    <w:p>
      <w:pPr>
        <w:spacing w:after="0" w:line="240" w:lineRule="auto"/>
        <w:rPr>
          <w:rFonts w:ascii="Times New Roman" w:hAnsi="Times New Roman" w:eastAsia="Times New Roman"/>
          <w:b/>
          <w:sz w:val="24"/>
          <w:szCs w:val="24"/>
          <w:lang w:eastAsia="ru-RU"/>
        </w:rPr>
      </w:pPr>
      <w:r>
        <w:rPr>
          <w:rFonts w:ascii="Times New Roman" w:hAnsi="Times New Roman" w:eastAsia="Times New Roman"/>
          <w:color w:val="FF0000"/>
          <w:sz w:val="24"/>
          <w:szCs w:val="24"/>
          <w:lang w:eastAsia="ru-RU"/>
        </w:rPr>
        <w:t>Мектеп аккредитациядан ѳткөн</w:t>
      </w:r>
      <w:r>
        <w:rPr>
          <w:rFonts w:ascii="Times New Roman" w:hAnsi="Times New Roman" w:eastAsia="Times New Roman"/>
          <w:sz w:val="24"/>
          <w:szCs w:val="24"/>
          <w:lang w:eastAsia="ru-RU"/>
        </w:rPr>
        <w:t>-2017-жыл, сертификат № СС190005992.Берилген жылы 2019-жыл. Сертификаттын мөөнөтү: 15.10 2023-жыл</w:t>
      </w:r>
    </w:p>
    <w:p>
      <w:pPr>
        <w:spacing w:after="0" w:line="240" w:lineRule="auto"/>
        <w:rPr>
          <w:rFonts w:ascii="Times New Roman" w:hAnsi="Times New Roman" w:eastAsia="Times New Roman"/>
          <w:sz w:val="24"/>
          <w:szCs w:val="24"/>
          <w:lang w:eastAsia="ru-RU"/>
        </w:rPr>
      </w:pPr>
    </w:p>
    <w:tbl>
      <w:tblPr>
        <w:tblStyle w:val="3"/>
        <w:tblW w:w="48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98"/>
        <w:gridCol w:w="9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olor w:val="000000"/>
                <w:sz w:val="24"/>
                <w:szCs w:val="24"/>
              </w:rPr>
            </w:pPr>
            <w:r>
              <w:rPr>
                <w:rFonts w:ascii="Times New Roman" w:hAnsi="Times New Roman" w:eastAsia="Times New Roman"/>
                <w:color w:val="000000"/>
                <w:sz w:val="24"/>
                <w:szCs w:val="24"/>
              </w:rPr>
              <w:t>1.1 Жалпы орто билим бер</w:t>
            </w:r>
            <w:r>
              <w:rPr>
                <w:rFonts w:ascii="Times New Roman" w:hAnsi="Times New Roman" w:eastAsia="Times New Roman"/>
                <w:color w:val="000000"/>
                <w:sz w:val="24"/>
                <w:szCs w:val="24"/>
                <w:lang w:val="ky-KG"/>
              </w:rPr>
              <w:t xml:space="preserve">үү </w:t>
            </w:r>
            <w:r>
              <w:rPr>
                <w:rFonts w:ascii="Times New Roman" w:hAnsi="Times New Roman" w:eastAsia="Times New Roman"/>
                <w:color w:val="000000"/>
                <w:sz w:val="24"/>
                <w:szCs w:val="24"/>
              </w:rPr>
              <w:t>уюмунун аты:</w:t>
            </w:r>
          </w:p>
        </w:tc>
        <w:tc>
          <w:tcPr>
            <w:tcW w:w="3266"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olor w:val="000000"/>
                <w:sz w:val="24"/>
                <w:szCs w:val="24"/>
              </w:rPr>
            </w:pPr>
            <w:r>
              <w:rPr>
                <w:rFonts w:ascii="Times New Roman" w:hAnsi="Times New Roman" w:eastAsia="Times New Roman"/>
                <w:color w:val="000000"/>
                <w:sz w:val="24"/>
                <w:szCs w:val="24"/>
                <w:lang w:val="ky-KG"/>
              </w:rPr>
              <w:t xml:space="preserve">№13 Б. Королиев </w:t>
            </w:r>
            <w:r>
              <w:rPr>
                <w:rFonts w:ascii="Times New Roman" w:hAnsi="Times New Roman" w:eastAsia="Times New Roman"/>
                <w:color w:val="000000"/>
                <w:sz w:val="24"/>
                <w:szCs w:val="24"/>
              </w:rPr>
              <w:t>атындагы жалпы орто билим бер</w:t>
            </w:r>
            <w:r>
              <w:rPr>
                <w:rFonts w:ascii="Times New Roman" w:hAnsi="Times New Roman" w:eastAsia="Times New Roman"/>
                <w:color w:val="000000"/>
                <w:sz w:val="24"/>
                <w:szCs w:val="24"/>
                <w:lang w:val="ky-KG"/>
              </w:rPr>
              <w:t xml:space="preserve">үү </w:t>
            </w:r>
            <w:r>
              <w:rPr>
                <w:rFonts w:ascii="Times New Roman" w:hAnsi="Times New Roman" w:eastAsia="Times New Roman"/>
                <w:color w:val="000000"/>
                <w:sz w:val="24"/>
                <w:szCs w:val="24"/>
              </w:rPr>
              <w:t>мектеби</w:t>
            </w:r>
          </w:p>
          <w:p>
            <w:pPr>
              <w:spacing w:after="0" w:line="240" w:lineRule="auto"/>
              <w:rPr>
                <w:rFonts w:ascii="Times New Roman" w:hAnsi="Times New Roman" w:eastAsia="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olor w:val="000000"/>
                <w:sz w:val="24"/>
                <w:szCs w:val="24"/>
              </w:rPr>
            </w:pPr>
            <w:r>
              <w:rPr>
                <w:rFonts w:ascii="Times New Roman" w:hAnsi="Times New Roman" w:eastAsia="Times New Roman"/>
                <w:color w:val="000000"/>
                <w:sz w:val="24"/>
                <w:szCs w:val="24"/>
              </w:rPr>
              <w:t>1.2 Адрес</w:t>
            </w:r>
          </w:p>
        </w:tc>
        <w:tc>
          <w:tcPr>
            <w:tcW w:w="3266"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olor w:val="000000"/>
                <w:sz w:val="24"/>
                <w:szCs w:val="24"/>
              </w:rPr>
            </w:pPr>
            <w:r>
              <w:rPr>
                <w:rFonts w:ascii="Times New Roman" w:hAnsi="Times New Roman" w:eastAsia="Times New Roman"/>
                <w:color w:val="000000"/>
                <w:sz w:val="24"/>
                <w:szCs w:val="24"/>
              </w:rPr>
              <w:t>Кыргыз Республикасы, Ысык-Көл облусу, Т</w:t>
            </w:r>
            <w:r>
              <w:rPr>
                <w:rFonts w:ascii="Times New Roman" w:hAnsi="Times New Roman" w:eastAsia="Times New Roman"/>
                <w:color w:val="000000"/>
                <w:sz w:val="24"/>
                <w:szCs w:val="24"/>
                <w:lang w:val="ky-KG"/>
              </w:rPr>
              <w:t>ү</w:t>
            </w:r>
            <w:r>
              <w:rPr>
                <w:rFonts w:ascii="Times New Roman" w:hAnsi="Times New Roman" w:eastAsia="Times New Roman"/>
                <w:color w:val="000000"/>
                <w:sz w:val="24"/>
                <w:szCs w:val="24"/>
              </w:rPr>
              <w:t xml:space="preserve">п району,  </w:t>
            </w:r>
          </w:p>
          <w:p>
            <w:pPr>
              <w:spacing w:after="0" w:line="240" w:lineRule="auto"/>
              <w:rPr>
                <w:rFonts w:ascii="Times New Roman" w:hAnsi="Times New Roman" w:eastAsia="Times New Roman"/>
                <w:color w:val="000000"/>
                <w:sz w:val="24"/>
                <w:szCs w:val="24"/>
              </w:rPr>
            </w:pPr>
            <w:r>
              <w:rPr>
                <w:rFonts w:ascii="Times New Roman" w:hAnsi="Times New Roman" w:eastAsia="Times New Roman"/>
                <w:color w:val="000000"/>
                <w:sz w:val="24"/>
                <w:szCs w:val="24"/>
              </w:rPr>
              <w:t>Чоӊ-Таш айыл өкмөтү, Чоӊ-Таш айылы, Т. Бараков к</w:t>
            </w:r>
            <w:r>
              <w:rPr>
                <w:rFonts w:ascii="Times New Roman" w:hAnsi="Times New Roman" w:eastAsia="Times New Roman"/>
                <w:color w:val="000000"/>
                <w:sz w:val="24"/>
                <w:szCs w:val="24"/>
                <w:lang w:val="ky-KG"/>
              </w:rPr>
              <w:t>ө</w:t>
            </w:r>
            <w:r>
              <w:rPr>
                <w:rFonts w:ascii="Times New Roman" w:hAnsi="Times New Roman" w:eastAsia="Times New Roman"/>
                <w:color w:val="000000"/>
                <w:sz w:val="24"/>
                <w:szCs w:val="24"/>
              </w:rPr>
              <w:t>ч</w:t>
            </w:r>
            <w:r>
              <w:rPr>
                <w:rFonts w:ascii="Times New Roman" w:hAnsi="Times New Roman" w:eastAsia="Times New Roman"/>
                <w:color w:val="000000"/>
                <w:sz w:val="24"/>
                <w:szCs w:val="24"/>
                <w:lang w:val="ky-KG"/>
              </w:rPr>
              <w:t>ө</w:t>
            </w:r>
            <w:r>
              <w:rPr>
                <w:rFonts w:ascii="Times New Roman" w:hAnsi="Times New Roman" w:eastAsia="Times New Roman"/>
                <w:color w:val="000000"/>
                <w:sz w:val="24"/>
                <w:szCs w:val="24"/>
              </w:rPr>
              <w:t>с</w:t>
            </w:r>
            <w:r>
              <w:rPr>
                <w:rFonts w:ascii="Times New Roman" w:hAnsi="Times New Roman" w:eastAsia="Times New Roman"/>
                <w:color w:val="000000"/>
                <w:sz w:val="24"/>
                <w:szCs w:val="24"/>
                <w:lang w:val="ky-KG"/>
              </w:rPr>
              <w:t>ү</w:t>
            </w:r>
            <w:r>
              <w:rPr>
                <w:rFonts w:ascii="Times New Roman" w:hAnsi="Times New Roman" w:eastAsia="Times New Roman"/>
                <w:color w:val="000000"/>
                <w:sz w:val="24"/>
                <w:szCs w:val="24"/>
              </w:rPr>
              <w:t xml:space="preserve"> №17</w:t>
            </w:r>
          </w:p>
        </w:tc>
      </w:tr>
    </w:tbl>
    <w:p>
      <w:pPr>
        <w:spacing w:after="0" w:line="240" w:lineRule="auto"/>
        <w:rPr>
          <w:rFonts w:ascii="Times New Roman" w:hAnsi="Times New Roman" w:eastAsia="Times New Roman"/>
          <w:color w:val="000000"/>
          <w:sz w:val="24"/>
          <w:szCs w:val="24"/>
          <w:lang w:eastAsia="ru-RU"/>
        </w:rPr>
      </w:pPr>
    </w:p>
    <w:tbl>
      <w:tblPr>
        <w:tblStyle w:val="3"/>
        <w:tblW w:w="48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9"/>
        <w:gridCol w:w="9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olor w:val="000000"/>
                <w:sz w:val="24"/>
                <w:szCs w:val="24"/>
              </w:rPr>
            </w:pPr>
            <w:r>
              <w:rPr>
                <w:rFonts w:ascii="Times New Roman" w:hAnsi="Times New Roman" w:eastAsia="Times New Roman"/>
                <w:color w:val="000000"/>
                <w:sz w:val="24"/>
                <w:szCs w:val="24"/>
              </w:rPr>
              <w:t xml:space="preserve">1.3 Электрондук почта </w:t>
            </w:r>
          </w:p>
        </w:tc>
        <w:tc>
          <w:tcPr>
            <w:tcW w:w="3283"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olor w:val="000000"/>
                <w:sz w:val="24"/>
                <w:szCs w:val="24"/>
                <w:lang w:val="en-US"/>
              </w:rPr>
            </w:pPr>
            <w:r>
              <w:fldChar w:fldCharType="begin"/>
            </w:r>
            <w:r>
              <w:instrText xml:space="preserve"> HYPERLINK "mailto:koroliev1234567@mail.ru" </w:instrText>
            </w:r>
            <w:r>
              <w:fldChar w:fldCharType="separate"/>
            </w:r>
            <w:r>
              <w:rPr>
                <w:rStyle w:val="4"/>
                <w:rFonts w:ascii="Times New Roman" w:hAnsi="Times New Roman" w:eastAsia="Times New Roman"/>
                <w:b/>
                <w:sz w:val="24"/>
                <w:szCs w:val="24"/>
                <w:lang w:val="en-US" w:eastAsia="ru-RU"/>
              </w:rPr>
              <w:t>koroliev1234567@mail.ru</w:t>
            </w:r>
            <w:r>
              <w:rPr>
                <w:rStyle w:val="4"/>
                <w:rFonts w:ascii="Times New Roman" w:hAnsi="Times New Roman" w:eastAsia="Times New Roman"/>
                <w:b/>
                <w:sz w:val="24"/>
                <w:szCs w:val="24"/>
                <w:lang w:val="en-US" w:eastAsia="ru-RU"/>
              </w:rPr>
              <w:fldChar w:fldCharType="end"/>
            </w:r>
            <w:r>
              <w:rPr>
                <w:rFonts w:ascii="Times New Roman" w:hAnsi="Times New Roman" w:eastAsia="Times New Roman"/>
                <w:b/>
                <w:color w:val="000000"/>
                <w:sz w:val="24"/>
                <w:szCs w:val="24"/>
                <w:lang w:val="en-US" w:eastAsia="ru-RU"/>
              </w:rPr>
              <w:t xml:space="preserve">, </w:t>
            </w:r>
            <w:r>
              <w:rPr>
                <w:rFonts w:ascii="Times New Roman" w:hAnsi="Times New Roman" w:eastAsia="Times New Roman"/>
                <w:sz w:val="24"/>
                <w:szCs w:val="24"/>
                <w:lang w:val="en-US" w:eastAsia="ru-RU"/>
              </w:rPr>
              <w:t xml:space="preserve"> koroliev.edupage.org</w:t>
            </w:r>
          </w:p>
        </w:tc>
      </w:tr>
    </w:tbl>
    <w:p>
      <w:pPr>
        <w:rPr>
          <w:lang w:val="en-US"/>
        </w:rPr>
      </w:pPr>
    </w:p>
    <w:p>
      <w:pPr>
        <w:rPr>
          <w:lang w:val="en-US"/>
        </w:rPr>
      </w:pPr>
    </w:p>
    <w:p>
      <w:pPr>
        <w:rPr>
          <w:lang w:val="en-US"/>
        </w:rPr>
      </w:pPr>
    </w:p>
    <w:p>
      <w:pPr>
        <w:spacing w:after="0" w:line="240" w:lineRule="auto"/>
        <w:ind w:right="-1"/>
        <w:jc w:val="center"/>
        <w:rPr>
          <w:rFonts w:ascii="Times New Roman" w:hAnsi="Times New Roman" w:eastAsia="Times New Roman"/>
          <w:sz w:val="24"/>
          <w:szCs w:val="24"/>
          <w:lang w:eastAsia="ru-RU"/>
        </w:rPr>
      </w:pPr>
      <w:r>
        <w:rPr>
          <w:rFonts w:ascii="Times New Roman" w:hAnsi="Times New Roman" w:eastAsia="Times New Roman"/>
          <w:b/>
          <w:color w:val="000000"/>
          <w:sz w:val="24"/>
          <w:szCs w:val="24"/>
          <w:lang w:eastAsia="ru-RU"/>
        </w:rPr>
        <w:t>2. Минималдуу талаптардын аткарылышын талдоо жана тастыктоочу база</w:t>
      </w:r>
    </w:p>
    <w:tbl>
      <w:tblPr>
        <w:tblStyle w:val="8"/>
        <w:tblW w:w="14743"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3118"/>
        <w:gridCol w:w="7371"/>
        <w:gridCol w:w="3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pPr>
              <w:spacing w:after="0" w:line="240" w:lineRule="auto"/>
              <w:jc w:val="center"/>
              <w:rPr>
                <w:rFonts w:ascii="Times New Roman" w:hAnsi="Times New Roman" w:eastAsia="Times New Roman"/>
                <w:sz w:val="24"/>
                <w:szCs w:val="24"/>
                <w:lang w:eastAsia="ru-RU"/>
              </w:rPr>
            </w:pPr>
          </w:p>
        </w:tc>
        <w:tc>
          <w:tcPr>
            <w:tcW w:w="3118" w:type="dxa"/>
          </w:tcPr>
          <w:p>
            <w:pPr>
              <w:spacing w:after="0" w:line="240" w:lineRule="auto"/>
              <w:jc w:val="center"/>
              <w:rPr>
                <w:rFonts w:ascii="Times New Roman" w:hAnsi="Times New Roman" w:eastAsia="Times New Roman"/>
                <w:b/>
                <w:sz w:val="24"/>
                <w:szCs w:val="24"/>
                <w:lang w:eastAsia="ru-RU"/>
              </w:rPr>
            </w:pPr>
            <w:r>
              <w:rPr>
                <w:rFonts w:ascii="Times New Roman" w:hAnsi="Times New Roman" w:eastAsia="Times New Roman"/>
                <w:b/>
                <w:sz w:val="24"/>
                <w:szCs w:val="24"/>
                <w:lang w:eastAsia="ru-RU"/>
              </w:rPr>
              <w:t>Өзүн-өзү баалоо үчүн критерийлери</w:t>
            </w:r>
          </w:p>
        </w:tc>
        <w:tc>
          <w:tcPr>
            <w:tcW w:w="7371" w:type="dxa"/>
          </w:tcPr>
          <w:p>
            <w:pPr>
              <w:spacing w:after="0" w:line="240" w:lineRule="auto"/>
              <w:jc w:val="center"/>
              <w:rPr>
                <w:rFonts w:ascii="Times New Roman" w:hAnsi="Times New Roman" w:eastAsia="Times New Roman"/>
                <w:b/>
                <w:sz w:val="24"/>
                <w:szCs w:val="24"/>
                <w:lang w:eastAsia="ru-RU"/>
              </w:rPr>
            </w:pPr>
            <w:r>
              <w:rPr>
                <w:rFonts w:ascii="Times New Roman" w:hAnsi="Times New Roman" w:eastAsia="Times New Roman"/>
                <w:b/>
                <w:sz w:val="24"/>
                <w:szCs w:val="24"/>
                <w:lang w:eastAsia="ru-RU"/>
              </w:rPr>
              <w:t xml:space="preserve">Өзүн-өзү баалоонун натыйжалары </w:t>
            </w:r>
          </w:p>
        </w:tc>
        <w:tc>
          <w:tcPr>
            <w:tcW w:w="3261" w:type="dxa"/>
          </w:tcPr>
          <w:p>
            <w:pPr>
              <w:spacing w:after="0" w:line="240" w:lineRule="auto"/>
              <w:jc w:val="center"/>
              <w:rPr>
                <w:rFonts w:ascii="Times New Roman" w:hAnsi="Times New Roman" w:eastAsia="Times New Roman"/>
                <w:b/>
                <w:sz w:val="24"/>
                <w:szCs w:val="24"/>
                <w:lang w:eastAsia="ru-RU"/>
              </w:rPr>
            </w:pPr>
            <w:r>
              <w:rPr>
                <w:rFonts w:ascii="Times New Roman" w:hAnsi="Times New Roman" w:eastAsia="Times New Roman"/>
                <w:b/>
                <w:sz w:val="24"/>
                <w:szCs w:val="24"/>
                <w:lang w:eastAsia="ru-RU"/>
              </w:rPr>
              <w:t>Тастыктоочу база</w:t>
            </w:r>
          </w:p>
          <w:p>
            <w:pPr>
              <w:spacing w:after="0" w:line="240" w:lineRule="auto"/>
              <w:jc w:val="center"/>
              <w:rPr>
                <w:rFonts w:ascii="Times New Roman" w:hAnsi="Times New Roman" w:eastAsia="Times New Roman"/>
                <w:b/>
                <w:sz w:val="24"/>
                <w:szCs w:val="24"/>
                <w:lang w:eastAsia="ru-RU"/>
              </w:rPr>
            </w:pPr>
          </w:p>
          <w:p>
            <w:pPr>
              <w:spacing w:after="0" w:line="240" w:lineRule="auto"/>
              <w:jc w:val="center"/>
              <w:rPr>
                <w:rFonts w:ascii="Times New Roman" w:hAnsi="Times New Roman" w:eastAsia="Times New Roman"/>
                <w:b/>
                <w:sz w:val="24"/>
                <w:szCs w:val="24"/>
                <w:lang w:eastAsia="ru-RU"/>
              </w:rPr>
            </w:pPr>
          </w:p>
        </w:tc>
      </w:tr>
    </w:tbl>
    <w:p>
      <w:pPr>
        <w:spacing w:after="0" w:line="240" w:lineRule="auto"/>
        <w:rPr>
          <w:rFonts w:ascii="Times New Roman" w:hAnsi="Times New Roman" w:eastAsia="Times New Roman"/>
          <w:sz w:val="24"/>
          <w:szCs w:val="24"/>
          <w:lang w:eastAsia="ru-RU"/>
        </w:rPr>
      </w:pPr>
    </w:p>
    <w:p>
      <w:pPr>
        <w:spacing w:after="0" w:line="240" w:lineRule="auto"/>
        <w:jc w:val="both"/>
        <w:rPr>
          <w:rFonts w:ascii="Times New Roman" w:hAnsi="Times New Roman" w:eastAsia="Times New Roman"/>
          <w:color w:val="000000"/>
          <w:sz w:val="24"/>
          <w:szCs w:val="24"/>
          <w:lang w:eastAsia="ru-RU"/>
        </w:rPr>
      </w:pPr>
    </w:p>
    <w:tbl>
      <w:tblPr>
        <w:tblStyle w:val="8"/>
        <w:tblpPr w:leftFromText="180" w:rightFromText="180" w:vertAnchor="text" w:tblpX="-28" w:tblpY="1"/>
        <w:tblOverlap w:val="never"/>
        <w:tblW w:w="152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7"/>
        <w:gridCol w:w="3085"/>
        <w:gridCol w:w="7371"/>
        <w:gridCol w:w="3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76" w:type="dxa"/>
            <w:gridSpan w:val="4"/>
            <w:tcBorders>
              <w:right w:val="single" w:color="auto" w:sz="4" w:space="0"/>
            </w:tcBorders>
          </w:tcPr>
          <w:p>
            <w:pPr>
              <w:numPr>
                <w:ilvl w:val="0"/>
                <w:numId w:val="1"/>
              </w:numPr>
              <w:spacing w:after="0" w:line="240" w:lineRule="auto"/>
              <w:jc w:val="center"/>
              <w:rPr>
                <w:rFonts w:ascii="Times New Roman" w:hAnsi="Times New Roman" w:eastAsia="Times New Roman"/>
                <w:b/>
                <w:bCs/>
                <w:sz w:val="24"/>
                <w:szCs w:val="24"/>
                <w:lang w:eastAsia="ru-RU"/>
              </w:rPr>
            </w:pPr>
            <w:r>
              <w:rPr>
                <w:rFonts w:ascii="Times New Roman" w:hAnsi="Times New Roman" w:eastAsia="Times New Roman"/>
                <w:b/>
                <w:bCs/>
                <w:sz w:val="24"/>
                <w:szCs w:val="24"/>
                <w:lang w:eastAsia="ru-RU"/>
              </w:rPr>
              <w:t>Билим берүү программасынын мазмуну жана окуу методикалык камсыздалышы</w:t>
            </w:r>
          </w:p>
          <w:p>
            <w:pPr>
              <w:spacing w:after="0" w:line="240" w:lineRule="auto"/>
              <w:ind w:left="743" w:right="34"/>
              <w:rPr>
                <w:rFonts w:ascii="Times New Roman" w:hAnsi="Times New Roman" w:eastAsia="Times New Roman"/>
                <w:b/>
                <w:bCs/>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76" w:type="dxa"/>
            <w:gridSpan w:val="4"/>
            <w:tcBorders>
              <w:right w:val="single" w:color="auto" w:sz="4" w:space="0"/>
            </w:tcBorders>
          </w:tcPr>
          <w:p>
            <w:pPr>
              <w:spacing w:after="0" w:line="240" w:lineRule="auto"/>
              <w:ind w:right="176"/>
              <w:jc w:val="both"/>
              <w:rPr>
                <w:rFonts w:ascii="Times New Roman" w:hAnsi="Times New Roman" w:eastAsia="Times New Roman"/>
                <w:b/>
                <w:bCs/>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7"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1.1</w:t>
            </w:r>
          </w:p>
        </w:tc>
        <w:tc>
          <w:tcPr>
            <w:tcW w:w="3085" w:type="dxa"/>
          </w:tcPr>
          <w:p>
            <w:pPr>
              <w:spacing w:after="0" w:line="240" w:lineRule="auto"/>
              <w:rPr>
                <w:rFonts w:ascii="Times New Roman" w:hAnsi="Times New Roman" w:eastAsia="Times New Roman"/>
                <w:sz w:val="24"/>
                <w:szCs w:val="24"/>
                <w:lang w:eastAsia="zh-CN"/>
              </w:rPr>
            </w:pPr>
            <w:r>
              <w:rPr>
                <w:rFonts w:ascii="Times New Roman" w:hAnsi="Times New Roman" w:eastAsia="Times New Roman"/>
                <w:sz w:val="24"/>
                <w:szCs w:val="24"/>
                <w:lang w:eastAsia="ru-RU"/>
              </w:rPr>
              <w:t xml:space="preserve">Окуу планынын жана программалардын билим берүү стандартынын, базистик окуу планынын талаптарына жана кызыктар тараптардын керектөөлөрүнө ылайык келүүсү. </w:t>
            </w:r>
          </w:p>
        </w:tc>
        <w:tc>
          <w:tcPr>
            <w:tcW w:w="7371" w:type="dxa"/>
          </w:tcPr>
          <w:p>
            <w:pPr>
              <w:spacing w:after="0" w:line="240" w:lineRule="auto"/>
              <w:jc w:val="both"/>
              <w:rPr>
                <w:rFonts w:ascii="Times New Roman" w:hAnsi="Times New Roman"/>
                <w:b/>
                <w:i/>
                <w:sz w:val="24"/>
                <w:szCs w:val="24"/>
                <w:lang w:val="ky-KG"/>
              </w:rPr>
            </w:pPr>
            <w:r>
              <w:rPr>
                <w:rFonts w:ascii="Times New Roman" w:hAnsi="Times New Roman"/>
                <w:color w:val="000000"/>
                <w:sz w:val="24"/>
                <w:szCs w:val="24"/>
                <w:lang w:val="ky-KG"/>
              </w:rPr>
              <w:t xml:space="preserve">-Кыргыз Республикасынын Өкмѳтүнүн 2011-жылдын  12-сентябрындагы №541 токтому менен </w:t>
            </w:r>
            <w:r>
              <w:rPr>
                <w:rFonts w:ascii="Times New Roman" w:hAnsi="Times New Roman"/>
                <w:sz w:val="24"/>
                <w:szCs w:val="24"/>
                <w:lang w:val="ky-KG"/>
              </w:rPr>
              <w:t xml:space="preserve">Ысык-Көл облусунун №13  Б. Королиев атындагы  жалпы орто билим берүү мектебинин Уставы бекитилген. </w:t>
            </w:r>
            <w:r>
              <w:rPr>
                <w:rFonts w:ascii="Times New Roman" w:hAnsi="Times New Roman"/>
                <w:color w:val="000000"/>
                <w:sz w:val="24"/>
                <w:szCs w:val="24"/>
                <w:lang w:val="ky-KG"/>
              </w:rPr>
              <w:t xml:space="preserve">19.05.2004-жылы юридикадык жакты мамлекеттик кайра катоо жѳнүндѳ 31-май 2013-жылы №0005545  каттоо номери менен Ысык-Кѳл облусттук юстиция башкармасы тарабынан катталган. Каттоо номери 96244-3302-М-е ИУЖКкоду-20958900 </w:t>
            </w:r>
          </w:p>
          <w:p>
            <w:pPr>
              <w:spacing w:after="0" w:line="240" w:lineRule="auto"/>
              <w:jc w:val="both"/>
              <w:rPr>
                <w:rFonts w:ascii="Times New Roman" w:hAnsi="Times New Roman" w:eastAsia="Times New Roman"/>
                <w:color w:val="000000"/>
                <w:sz w:val="24"/>
                <w:szCs w:val="24"/>
                <w:lang w:val="ky-KG" w:eastAsia="ru-RU"/>
              </w:rPr>
            </w:pPr>
            <w:r>
              <w:rPr>
                <w:rFonts w:ascii="Times New Roman" w:hAnsi="Times New Roman" w:eastAsia="Times New Roman"/>
                <w:color w:val="000000"/>
                <w:sz w:val="24"/>
                <w:szCs w:val="24"/>
                <w:lang w:val="ky-KG" w:eastAsia="ru-RU"/>
              </w:rPr>
              <w:t>Окуучуларга билим берʏʏдɵ билим берʏʏнʏн сапатын камсыздоо боюнча мектепте окутуунун – тарбиялоонун планы иштелип чыгып миссия, максат коюлуп, 202</w:t>
            </w:r>
            <w:r>
              <w:rPr>
                <w:rFonts w:hint="default" w:ascii="Times New Roman" w:hAnsi="Times New Roman" w:eastAsia="Times New Roman"/>
                <w:color w:val="000000"/>
                <w:sz w:val="24"/>
                <w:szCs w:val="24"/>
                <w:lang w:val="ky-KG" w:eastAsia="ru-RU"/>
              </w:rPr>
              <w:t>2</w:t>
            </w:r>
            <w:r>
              <w:rPr>
                <w:rFonts w:ascii="Times New Roman" w:hAnsi="Times New Roman" w:eastAsia="Times New Roman"/>
                <w:color w:val="000000"/>
                <w:sz w:val="24"/>
                <w:szCs w:val="24"/>
                <w:lang w:val="ky-KG" w:eastAsia="ru-RU"/>
              </w:rPr>
              <w:t>-жылдын 2</w:t>
            </w:r>
            <w:r>
              <w:rPr>
                <w:rFonts w:hint="default" w:ascii="Times New Roman" w:hAnsi="Times New Roman" w:eastAsia="Times New Roman"/>
                <w:color w:val="000000"/>
                <w:sz w:val="24"/>
                <w:szCs w:val="24"/>
                <w:lang w:val="ky-KG" w:eastAsia="ru-RU"/>
              </w:rPr>
              <w:t>8</w:t>
            </w:r>
            <w:r>
              <w:rPr>
                <w:rFonts w:ascii="Times New Roman" w:hAnsi="Times New Roman" w:eastAsia="Times New Roman"/>
                <w:color w:val="000000"/>
                <w:sz w:val="24"/>
                <w:szCs w:val="24"/>
                <w:lang w:val="ky-KG" w:eastAsia="ru-RU"/>
              </w:rPr>
              <w:t>-августунда №04 педагогикалык кеӊештин чечими менен бекитилип, Чоӊ -Таш айыл ɵкмɵтʏнʏн башчысы Усенов</w:t>
            </w:r>
            <w:r>
              <w:rPr>
                <w:rFonts w:hint="default" w:ascii="Times New Roman" w:hAnsi="Times New Roman" w:eastAsia="Times New Roman"/>
                <w:color w:val="000000"/>
                <w:sz w:val="24"/>
                <w:szCs w:val="24"/>
                <w:lang w:val="ky-KG" w:eastAsia="ru-RU"/>
              </w:rPr>
              <w:t xml:space="preserve"> Эламан Зарылбекович</w:t>
            </w:r>
            <w:r>
              <w:rPr>
                <w:rFonts w:ascii="Times New Roman" w:hAnsi="Times New Roman" w:eastAsia="Times New Roman"/>
                <w:color w:val="000000"/>
                <w:sz w:val="24"/>
                <w:szCs w:val="24"/>
                <w:lang w:val="ky-KG" w:eastAsia="ru-RU"/>
              </w:rPr>
              <w:t xml:space="preserve">  менен 202</w:t>
            </w:r>
            <w:r>
              <w:rPr>
                <w:rFonts w:hint="default" w:ascii="Times New Roman" w:hAnsi="Times New Roman" w:eastAsia="Times New Roman"/>
                <w:color w:val="000000"/>
                <w:sz w:val="24"/>
                <w:szCs w:val="24"/>
                <w:lang w:val="ky-KG" w:eastAsia="ru-RU"/>
              </w:rPr>
              <w:t>2</w:t>
            </w:r>
            <w:r>
              <w:rPr>
                <w:rFonts w:ascii="Times New Roman" w:hAnsi="Times New Roman" w:eastAsia="Times New Roman"/>
                <w:color w:val="000000"/>
                <w:sz w:val="24"/>
                <w:szCs w:val="24"/>
                <w:lang w:val="ky-KG" w:eastAsia="ru-RU"/>
              </w:rPr>
              <w:t>-жылдын 0</w:t>
            </w:r>
            <w:r>
              <w:rPr>
                <w:rFonts w:hint="default" w:ascii="Times New Roman" w:hAnsi="Times New Roman" w:eastAsia="Times New Roman"/>
                <w:color w:val="000000"/>
                <w:sz w:val="24"/>
                <w:szCs w:val="24"/>
                <w:lang w:val="ky-KG" w:eastAsia="ru-RU"/>
              </w:rPr>
              <w:t>1</w:t>
            </w:r>
            <w:r>
              <w:rPr>
                <w:rFonts w:ascii="Times New Roman" w:hAnsi="Times New Roman" w:eastAsia="Times New Roman"/>
                <w:color w:val="000000"/>
                <w:sz w:val="24"/>
                <w:szCs w:val="24"/>
                <w:lang w:val="ky-KG" w:eastAsia="ru-RU"/>
              </w:rPr>
              <w:t>-сентябрында  макулдашылды. Тʏп райондук билим берʏʏ бɵлʏмʏнʏн башчысы Абдылдаев</w:t>
            </w:r>
            <w:r>
              <w:rPr>
                <w:rFonts w:hint="default" w:ascii="Times New Roman" w:hAnsi="Times New Roman" w:eastAsia="Times New Roman"/>
                <w:color w:val="000000"/>
                <w:sz w:val="24"/>
                <w:szCs w:val="24"/>
                <w:lang w:val="ky-KG" w:eastAsia="ru-RU"/>
              </w:rPr>
              <w:t xml:space="preserve"> Сейитбек Нурбекович</w:t>
            </w:r>
            <w:r>
              <w:rPr>
                <w:rFonts w:ascii="Times New Roman" w:hAnsi="Times New Roman" w:eastAsia="Times New Roman"/>
                <w:color w:val="000000"/>
                <w:sz w:val="24"/>
                <w:szCs w:val="24"/>
                <w:lang w:val="ky-KG" w:eastAsia="ru-RU"/>
              </w:rPr>
              <w:t xml:space="preserve"> менен 202</w:t>
            </w:r>
            <w:r>
              <w:rPr>
                <w:rFonts w:hint="default" w:ascii="Times New Roman" w:hAnsi="Times New Roman" w:eastAsia="Times New Roman"/>
                <w:color w:val="000000"/>
                <w:sz w:val="24"/>
                <w:szCs w:val="24"/>
                <w:lang w:val="ky-KG" w:eastAsia="ru-RU"/>
              </w:rPr>
              <w:t>2</w:t>
            </w:r>
            <w:r>
              <w:rPr>
                <w:rFonts w:ascii="Times New Roman" w:hAnsi="Times New Roman" w:eastAsia="Times New Roman"/>
                <w:color w:val="000000"/>
                <w:sz w:val="24"/>
                <w:szCs w:val="24"/>
                <w:lang w:val="ky-KG" w:eastAsia="ru-RU"/>
              </w:rPr>
              <w:t>-жылдын 0</w:t>
            </w:r>
            <w:r>
              <w:rPr>
                <w:rFonts w:hint="default" w:ascii="Times New Roman" w:hAnsi="Times New Roman" w:eastAsia="Times New Roman"/>
                <w:color w:val="000000"/>
                <w:sz w:val="24"/>
                <w:szCs w:val="24"/>
                <w:lang w:val="ky-KG" w:eastAsia="ru-RU"/>
              </w:rPr>
              <w:t>1</w:t>
            </w:r>
            <w:r>
              <w:rPr>
                <w:rFonts w:ascii="Times New Roman" w:hAnsi="Times New Roman" w:eastAsia="Times New Roman"/>
                <w:color w:val="000000"/>
                <w:sz w:val="24"/>
                <w:szCs w:val="24"/>
                <w:lang w:val="ky-KG" w:eastAsia="ru-RU"/>
              </w:rPr>
              <w:t xml:space="preserve">-сентябрында  макулдашылган. </w:t>
            </w:r>
          </w:p>
          <w:p>
            <w:pPr>
              <w:spacing w:after="0" w:line="240" w:lineRule="auto"/>
              <w:jc w:val="both"/>
              <w:rPr>
                <w:rFonts w:ascii="Times New Roman" w:hAnsi="Times New Roman" w:eastAsia="Times New Roman"/>
                <w:bCs/>
                <w:sz w:val="24"/>
                <w:szCs w:val="24"/>
                <w:lang w:val="ky-KG" w:eastAsia="ru-RU"/>
              </w:rPr>
            </w:pPr>
            <w:r>
              <w:rPr>
                <w:rFonts w:ascii="Times New Roman" w:hAnsi="Times New Roman" w:eastAsia="Times New Roman"/>
                <w:color w:val="000000"/>
                <w:sz w:val="24"/>
                <w:szCs w:val="24"/>
                <w:lang w:val="ky-KG" w:eastAsia="ru-RU"/>
              </w:rPr>
              <w:t>-Кыргыз Республикасынын билим берʏʏ жана илим министрлигинин №475/1 2020-жылдын 18-июнундагы бекитилген буйругунун негизинде райондук билим берʏʏ менен макулдашылып, жалпы орто билим берʏʏ окуу планы бекитилди. Билим берʏʏ максаты мамлекеттик стандартка ылайык тʏзʏлгɵн. Окуу жʏктɵмʏ билим берʏʏ программасы боюнча мамлекеттик стандартка ылайык №13 Б.Королиев атындагы жалпы орто билим берʏʏ мектебинин окуу жʏктɵмʏ райондук билим берʏʏ бɵлʏмʏ тарабы менен макулдашылып, №50 буйрук менен 4</w:t>
            </w:r>
            <w:r>
              <w:rPr>
                <w:rFonts w:hint="default" w:ascii="Times New Roman" w:hAnsi="Times New Roman" w:eastAsia="Times New Roman"/>
                <w:color w:val="000000"/>
                <w:sz w:val="24"/>
                <w:szCs w:val="24"/>
                <w:lang w:val="ky-KG" w:eastAsia="ru-RU"/>
              </w:rPr>
              <w:t>25</w:t>
            </w:r>
            <w:r>
              <w:rPr>
                <w:rFonts w:ascii="Times New Roman" w:hAnsi="Times New Roman" w:eastAsia="Times New Roman"/>
                <w:color w:val="000000"/>
                <w:sz w:val="24"/>
                <w:szCs w:val="24"/>
                <w:lang w:val="ky-KG" w:eastAsia="ru-RU"/>
              </w:rPr>
              <w:t xml:space="preserve"> саат бекитилген. </w:t>
            </w:r>
            <w:r>
              <w:rPr>
                <w:rFonts w:ascii="Times New Roman" w:hAnsi="Times New Roman" w:eastAsia="Times New Roman"/>
                <w:bCs/>
                <w:sz w:val="24"/>
                <w:szCs w:val="24"/>
                <w:lang w:val="ky-KG" w:eastAsia="ru-RU"/>
              </w:rPr>
              <w:t>Мектепте   1</w:t>
            </w:r>
            <w:r>
              <w:rPr>
                <w:rFonts w:hint="default" w:ascii="Times New Roman" w:hAnsi="Times New Roman" w:eastAsia="Times New Roman"/>
                <w:bCs/>
                <w:sz w:val="24"/>
                <w:szCs w:val="24"/>
                <w:lang w:val="ky-KG" w:eastAsia="ru-RU"/>
              </w:rPr>
              <w:t>7</w:t>
            </w:r>
            <w:r>
              <w:rPr>
                <w:rFonts w:ascii="Times New Roman" w:hAnsi="Times New Roman" w:eastAsia="Times New Roman"/>
                <w:bCs/>
                <w:sz w:val="24"/>
                <w:szCs w:val="24"/>
                <w:lang w:val="ky-KG" w:eastAsia="ru-RU"/>
              </w:rPr>
              <w:t xml:space="preserve">  класс   бекитилген.  Бардык   1</w:t>
            </w:r>
            <w:r>
              <w:rPr>
                <w:rFonts w:hint="default" w:ascii="Times New Roman" w:hAnsi="Times New Roman" w:eastAsia="Times New Roman"/>
                <w:bCs/>
                <w:sz w:val="24"/>
                <w:szCs w:val="24"/>
                <w:lang w:val="ky-KG" w:eastAsia="ru-RU"/>
              </w:rPr>
              <w:t>7</w:t>
            </w:r>
            <w:r>
              <w:rPr>
                <w:rFonts w:ascii="Times New Roman" w:hAnsi="Times New Roman" w:eastAsia="Times New Roman"/>
                <w:bCs/>
                <w:sz w:val="24"/>
                <w:szCs w:val="24"/>
                <w:lang w:val="ky-KG" w:eastAsia="ru-RU"/>
              </w:rPr>
              <w:t xml:space="preserve">  класс    кыргыз   тилинде   окутулат. Класстардын   комплектелишинин    орточо  толушу  94%  </w:t>
            </w:r>
          </w:p>
          <w:p>
            <w:pPr>
              <w:spacing w:after="0" w:line="240" w:lineRule="auto"/>
              <w:jc w:val="both"/>
              <w:rPr>
                <w:rFonts w:ascii="Times New Roman" w:hAnsi="Times New Roman" w:eastAsia="Times New Roman"/>
                <w:bCs/>
                <w:sz w:val="24"/>
                <w:szCs w:val="24"/>
                <w:lang w:val="ky-KG" w:eastAsia="ru-RU"/>
              </w:rPr>
            </w:pPr>
            <w:r>
              <w:rPr>
                <w:rFonts w:ascii="Times New Roman" w:hAnsi="Times New Roman" w:eastAsia="Times New Roman"/>
                <w:bCs/>
                <w:sz w:val="24"/>
                <w:szCs w:val="24"/>
                <w:lang w:val="ky-KG" w:eastAsia="ru-RU"/>
              </w:rPr>
              <w:t>-Кыргыз Республикасынын билим берүү жана илим министрлигинин 202</w:t>
            </w:r>
            <w:r>
              <w:rPr>
                <w:rFonts w:hint="default" w:ascii="Times New Roman" w:hAnsi="Times New Roman" w:eastAsia="Times New Roman"/>
                <w:bCs/>
                <w:sz w:val="24"/>
                <w:szCs w:val="24"/>
                <w:lang w:val="ky-KG" w:eastAsia="ru-RU"/>
              </w:rPr>
              <w:t>2</w:t>
            </w:r>
            <w:r>
              <w:rPr>
                <w:rFonts w:ascii="Times New Roman" w:hAnsi="Times New Roman" w:eastAsia="Times New Roman"/>
                <w:bCs/>
                <w:sz w:val="24"/>
                <w:szCs w:val="24"/>
                <w:lang w:val="ky-KG" w:eastAsia="ru-RU"/>
              </w:rPr>
              <w:t>-жылдын 0</w:t>
            </w:r>
            <w:r>
              <w:rPr>
                <w:rFonts w:hint="default" w:ascii="Times New Roman" w:hAnsi="Times New Roman" w:eastAsia="Times New Roman"/>
                <w:bCs/>
                <w:sz w:val="24"/>
                <w:szCs w:val="24"/>
                <w:lang w:val="ky-KG" w:eastAsia="ru-RU"/>
              </w:rPr>
              <w:t>1</w:t>
            </w:r>
            <w:r>
              <w:rPr>
                <w:rFonts w:ascii="Times New Roman" w:hAnsi="Times New Roman" w:eastAsia="Times New Roman"/>
                <w:bCs/>
                <w:sz w:val="24"/>
                <w:szCs w:val="24"/>
                <w:lang w:val="ky-KG" w:eastAsia="ru-RU"/>
              </w:rPr>
              <w:t xml:space="preserve">-сентябрындагы №17 буйругунун негизинде 480 сааттык </w:t>
            </w:r>
            <w:r>
              <w:rPr>
                <w:rFonts w:ascii="Times New Roman" w:hAnsi="Times New Roman" w:eastAsia="Times New Roman"/>
                <w:color w:val="000000"/>
                <w:sz w:val="24"/>
                <w:szCs w:val="24"/>
                <w:lang w:val="ky-KG" w:eastAsia="ru-RU"/>
              </w:rPr>
              <w:t xml:space="preserve">Мектепке чейинки даярдоо программасы мамлекеттик стандарттын негизинде иш алып барды. </w:t>
            </w:r>
          </w:p>
          <w:p>
            <w:pPr>
              <w:spacing w:after="0" w:line="240" w:lineRule="auto"/>
              <w:rPr>
                <w:rFonts w:ascii="Times New Roman" w:hAnsi="Times New Roman" w:eastAsia="Times New Roman"/>
                <w:b/>
                <w:color w:val="000000"/>
                <w:sz w:val="24"/>
                <w:szCs w:val="24"/>
                <w:lang w:val="ky-KG" w:eastAsia="ru-RU"/>
              </w:rPr>
            </w:pPr>
            <w:r>
              <w:rPr>
                <w:rFonts w:ascii="Times New Roman" w:hAnsi="Times New Roman" w:eastAsia="Times New Roman"/>
                <w:b/>
                <w:color w:val="000000"/>
                <w:sz w:val="24"/>
                <w:szCs w:val="24"/>
                <w:lang w:val="ky-KG" w:eastAsia="ru-RU"/>
              </w:rPr>
              <w:t>Окуу пландын аткарылышы:</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480саат-33жумага чейин;</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1-класс-33жума</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2-4-класстар-34жума</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5-11-класстар-экзамен берүү күндѳрүн эсепке алганда -34-36жума</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 xml:space="preserve">Сабактардын ѳтүү убактысы: 1-класстарга 40мүнѳт, 2-11-класстарга 45 мүнѳт окутулат. Мектепте 1-2-кезмет менен окутулат. 1-кезметте 8:00дѳн 13:00чейин, 2-кезмет 13:10дан 18:10 чейин билим алышыт. Окуу жылынын ичинде каникулдардын узактыгы 30календарлык күндѳн кем эмес. Жайкы каникулдун узактыгы 12 календарлык күндү түзѳт. 1-класстын окуучулары үчүн 3-чейректе кошумча 1жумалык каникул берилет. </w:t>
            </w:r>
          </w:p>
        </w:tc>
        <w:tc>
          <w:tcPr>
            <w:tcW w:w="3833" w:type="dxa"/>
          </w:tcPr>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Көчүрмөсү:</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 Билим берүү уюмунун уставы;</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-Билим берүү уюмунун структуралык бөлүмдөрү жөнүндө жобо;</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жетишүүсүнүн объективдүү жана тунук баалоо эрежелери жана  жол жоболору;</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 Баалоодо  аппеляциянын жыйынтык жол жоболору;</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 Билим берүү уюмуна кабыл алуу, которуу, чыгаруу, ордуна келтирүү тартиби;</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-Билим берүү уюмунун кызматкерлеринин  кызматтык көрсөтмөлөрү;</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-окуу планы ж.б.</w:t>
            </w:r>
          </w:p>
          <w:p>
            <w:pPr>
              <w:spacing w:after="0" w:line="240" w:lineRule="auto"/>
              <w:rPr>
                <w:rFonts w:ascii="Times New Roman" w:hAnsi="Times New Roman" w:eastAsia="Times New Roman"/>
                <w:color w:val="FF0000"/>
                <w:sz w:val="24"/>
                <w:szCs w:val="24"/>
                <w:lang w:val="ky-KG" w:eastAsia="ru-RU"/>
              </w:rPr>
            </w:pPr>
            <w:r>
              <w:rPr>
                <w:rFonts w:ascii="Times New Roman" w:hAnsi="Times New Roman" w:eastAsia="Times New Roman"/>
                <w:color w:val="FF0000"/>
                <w:sz w:val="24"/>
                <w:szCs w:val="24"/>
                <w:lang w:val="ky-KG" w:eastAsia="ru-RU"/>
              </w:rPr>
              <w:t>1-тиркеме</w:t>
            </w:r>
          </w:p>
          <w:p>
            <w:pPr>
              <w:spacing w:after="0" w:line="240" w:lineRule="auto"/>
              <w:rPr>
                <w:rFonts w:ascii="Times New Roman" w:hAnsi="Times New Roman" w:eastAsia="Times New Roman"/>
                <w:sz w:val="24"/>
                <w:szCs w:val="24"/>
                <w:lang w:val="ky-K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7"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1.2</w:t>
            </w:r>
          </w:p>
        </w:tc>
        <w:tc>
          <w:tcPr>
            <w:tcW w:w="3085" w:type="dxa"/>
          </w:tcPr>
          <w:p>
            <w:pPr>
              <w:spacing w:after="0" w:line="240" w:lineRule="auto"/>
              <w:rPr>
                <w:rFonts w:ascii="Times New Roman" w:hAnsi="Times New Roman" w:eastAsia="Times New Roman"/>
                <w:sz w:val="24"/>
                <w:szCs w:val="24"/>
                <w:lang w:eastAsia="zh-CN"/>
              </w:rPr>
            </w:pPr>
            <w:r>
              <w:rPr>
                <w:rFonts w:ascii="Times New Roman" w:hAnsi="Times New Roman" w:eastAsia="Times New Roman"/>
                <w:sz w:val="24"/>
                <w:szCs w:val="24"/>
                <w:lang w:eastAsia="ru-RU"/>
              </w:rPr>
              <w:t>Окуу методикалык камсыздоонун билим берүү стандартынын талаптарына жана кызыкдар тараптардын керектөөлөрүнө ылайык келүүсү.</w:t>
            </w:r>
          </w:p>
        </w:tc>
        <w:tc>
          <w:tcPr>
            <w:tcW w:w="7371" w:type="dxa"/>
          </w:tcPr>
          <w:p>
            <w:pPr>
              <w:spacing w:after="160" w:line="256" w:lineRule="auto"/>
              <w:jc w:val="both"/>
              <w:rPr>
                <w:rFonts w:ascii="Times New Roman" w:hAnsi="Times New Roman" w:eastAsia="Times New Roman"/>
                <w:sz w:val="24"/>
                <w:szCs w:val="24"/>
                <w:lang w:eastAsia="ru-RU"/>
              </w:rPr>
            </w:pPr>
            <w:r>
              <w:rPr>
                <w:rFonts w:ascii="Times New Roman" w:hAnsi="Times New Roman" w:eastAsia="Times New Roman"/>
                <w:sz w:val="24"/>
                <w:szCs w:val="24"/>
                <w:lang w:eastAsia="ru-RU"/>
              </w:rPr>
              <w:t>1.Китепканада китеп  ресурстары  боюнча  толук  маалыматтар  бар.</w:t>
            </w:r>
          </w:p>
          <w:p>
            <w:pPr>
              <w:spacing w:after="160" w:line="256" w:lineRule="auto"/>
              <w:jc w:val="both"/>
              <w:rPr>
                <w:rFonts w:ascii="Times New Roman" w:hAnsi="Times New Roman" w:eastAsia="Times New Roman"/>
                <w:sz w:val="24"/>
                <w:szCs w:val="24"/>
                <w:lang w:eastAsia="ru-RU"/>
              </w:rPr>
            </w:pPr>
            <w:r>
              <w:rPr>
                <w:rFonts w:ascii="Times New Roman" w:hAnsi="Times New Roman" w:eastAsia="Times New Roman"/>
                <w:sz w:val="24"/>
                <w:szCs w:val="24"/>
                <w:lang w:eastAsia="ru-RU"/>
              </w:rPr>
              <w:t>2. Окуу-усулдук  материалдар: окуу китептери,    бардык  сабактар боюнча  дидактикалык  материалдар, справочниктер,  энциклопедиялар,  физика,  химия  боюнча  маселелер  жыйнагы,таблицалар,   биология  предмети  боюнча  муляждар,  предметтер  боюнча тесттер,  сабактар боюнча окуу –усулдук жыйнактары  бар. (жетишсиз)</w:t>
            </w:r>
          </w:p>
          <w:p>
            <w:pPr>
              <w:spacing w:after="160" w:line="256" w:lineRule="auto"/>
              <w:jc w:val="both"/>
              <w:rPr>
                <w:rFonts w:ascii="Times New Roman" w:hAnsi="Times New Roman" w:eastAsia="Times New Roman"/>
                <w:sz w:val="24"/>
                <w:szCs w:val="24"/>
                <w:lang w:eastAsia="ru-RU"/>
              </w:rPr>
            </w:pPr>
            <w:r>
              <w:rPr>
                <w:rFonts w:ascii="Times New Roman" w:hAnsi="Times New Roman" w:eastAsia="Times New Roman"/>
                <w:sz w:val="24"/>
                <w:szCs w:val="24"/>
                <w:lang w:eastAsia="ru-RU"/>
              </w:rPr>
              <w:t>Физика  кабинетинде лабораториялык приборлор менен камсыздалган.</w:t>
            </w:r>
          </w:p>
          <w:p>
            <w:pPr>
              <w:spacing w:before="100" w:beforeAutospacing="1" w:after="100" w:afterAutospacing="1" w:line="240" w:lineRule="auto"/>
              <w:jc w:val="both"/>
              <w:rPr>
                <w:rFonts w:ascii="Times New Roman" w:hAnsi="Times New Roman" w:eastAsia="Times New Roman"/>
                <w:b/>
                <w:color w:val="000000"/>
                <w:sz w:val="24"/>
                <w:szCs w:val="24"/>
                <w:lang w:eastAsia="ru-RU"/>
              </w:rPr>
            </w:pPr>
            <w:r>
              <w:rPr>
                <w:rFonts w:ascii="Times New Roman" w:hAnsi="Times New Roman" w:eastAsia="Times New Roman"/>
                <w:sz w:val="24"/>
                <w:szCs w:val="24"/>
                <w:lang w:eastAsia="ru-RU"/>
              </w:rPr>
              <w:t>Химия  кабинетинде  лабораториялык  приборлор жок.</w:t>
            </w:r>
          </w:p>
          <w:p>
            <w:pPr>
              <w:spacing w:after="0" w:line="240" w:lineRule="auto"/>
              <w:jc w:val="both"/>
              <w:rPr>
                <w:rFonts w:ascii="Times New Roman" w:hAnsi="Times New Roman" w:eastAsia="Times New Roman"/>
                <w:sz w:val="24"/>
                <w:szCs w:val="24"/>
                <w:lang w:eastAsia="ru-RU"/>
              </w:rPr>
            </w:pPr>
          </w:p>
        </w:tc>
        <w:tc>
          <w:tcPr>
            <w:tcW w:w="3833" w:type="dxa"/>
          </w:tcPr>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-педагогикалык кеӊешмеде</w:t>
            </w: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25.08.2020-жыл  стратегиялык өнүктүрүү планы. </w:t>
            </w: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-Билим берүүнүн буйруктары. </w:t>
            </w:r>
          </w:p>
          <w:p>
            <w:pPr>
              <w:spacing w:after="0" w:line="240" w:lineRule="auto"/>
              <w:rPr>
                <w:rFonts w:ascii="Times New Roman" w:hAnsi="Times New Roman" w:eastAsia="Times New Roman"/>
                <w:sz w:val="24"/>
                <w:szCs w:val="24"/>
                <w:lang w:eastAsia="ru-RU"/>
              </w:rPr>
            </w:pPr>
            <w:r>
              <w:rPr>
                <w:rFonts w:ascii="Times New Roman" w:hAnsi="Times New Roman" w:eastAsia="Times New Roman"/>
                <w:color w:val="FF0000"/>
                <w:sz w:val="24"/>
                <w:szCs w:val="24"/>
                <w:lang w:eastAsia="ru-RU"/>
              </w:rPr>
              <w:t>2-тиркеме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7"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1.3</w:t>
            </w:r>
          </w:p>
        </w:tc>
        <w:tc>
          <w:tcPr>
            <w:tcW w:w="3085" w:type="dxa"/>
          </w:tcPr>
          <w:p>
            <w:pPr>
              <w:spacing w:after="0" w:line="240" w:lineRule="auto"/>
              <w:rPr>
                <w:rFonts w:ascii="Times New Roman" w:hAnsi="Times New Roman" w:eastAsia="Times New Roman"/>
                <w:sz w:val="24"/>
                <w:szCs w:val="24"/>
                <w:lang w:eastAsia="zh-CN"/>
              </w:rPr>
            </w:pPr>
            <w:r>
              <w:rPr>
                <w:rFonts w:ascii="Times New Roman" w:hAnsi="Times New Roman" w:eastAsia="Times New Roman"/>
                <w:sz w:val="24"/>
                <w:szCs w:val="24"/>
                <w:lang w:eastAsia="ru-RU"/>
              </w:rPr>
              <w:t xml:space="preserve">Жетиштүү маалыматтык ресурстардын (окуучулардын контингентине, анын ичинде окутуу тилдерине карата окуу –методикалык адабияттардын фонду) болушу. </w:t>
            </w:r>
          </w:p>
        </w:tc>
        <w:tc>
          <w:tcPr>
            <w:tcW w:w="7371" w:type="dxa"/>
          </w:tcPr>
          <w:p>
            <w:pPr>
              <w:spacing w:after="0" w:line="240" w:lineRule="auto"/>
              <w:jc w:val="both"/>
              <w:rPr>
                <w:rFonts w:ascii="Times New Roman" w:hAnsi="Times New Roman" w:eastAsia="Times New Roman"/>
                <w:sz w:val="24"/>
                <w:szCs w:val="24"/>
                <w:lang w:val="ky-KG" w:eastAsia="ru-RU"/>
              </w:rPr>
            </w:pPr>
            <w:r>
              <w:rPr>
                <w:rFonts w:ascii="Times New Roman" w:hAnsi="Times New Roman"/>
                <w:color w:val="000000"/>
                <w:lang w:val="ky-KG"/>
              </w:rPr>
              <w:t xml:space="preserve">Аянты  32 </w:t>
            </w:r>
            <w:r>
              <w:rPr>
                <w:rFonts w:ascii="Times New Roman" w:hAnsi="Times New Roman"/>
                <w:color w:val="000000"/>
              </w:rPr>
              <w:t>м²</w:t>
            </w:r>
          </w:p>
          <w:p>
            <w:pPr>
              <w:spacing w:after="0" w:line="240" w:lineRule="auto"/>
              <w:jc w:val="both"/>
              <w:rPr>
                <w:rFonts w:ascii="Times New Roman" w:hAnsi="Times New Roman"/>
                <w:color w:val="000000"/>
                <w:lang w:val="ky-KG"/>
              </w:rPr>
            </w:pPr>
            <w:r>
              <w:rPr>
                <w:rFonts w:ascii="Times New Roman" w:hAnsi="Times New Roman"/>
                <w:color w:val="000000"/>
                <w:lang w:val="ky-KG"/>
              </w:rPr>
              <w:t xml:space="preserve">Кыргыз   тилиндеги   окуу  китептери  </w:t>
            </w:r>
            <w:r>
              <w:rPr>
                <w:rFonts w:ascii="Times New Roman" w:hAnsi="Times New Roman"/>
                <w:color w:val="000000"/>
              </w:rPr>
              <w:t>2</w:t>
            </w:r>
            <w:r>
              <w:rPr>
                <w:rFonts w:ascii="Times New Roman" w:hAnsi="Times New Roman"/>
                <w:color w:val="000000"/>
                <w:lang w:val="ky-KG"/>
              </w:rPr>
              <w:t>691</w:t>
            </w:r>
          </w:p>
          <w:p>
            <w:pPr>
              <w:spacing w:after="0" w:line="240" w:lineRule="auto"/>
              <w:jc w:val="both"/>
              <w:rPr>
                <w:rFonts w:hint="default" w:ascii="Times New Roman" w:hAnsi="Times New Roman"/>
                <w:color w:val="000000"/>
                <w:lang w:val="ky-KG"/>
              </w:rPr>
            </w:pPr>
            <w:r>
              <w:rPr>
                <w:rFonts w:ascii="Times New Roman" w:hAnsi="Times New Roman"/>
                <w:color w:val="000000"/>
                <w:lang w:val="ky-KG"/>
              </w:rPr>
              <w:t xml:space="preserve">Көркөм  адабияттар - </w:t>
            </w:r>
            <w:r>
              <w:rPr>
                <w:rFonts w:hint="default" w:ascii="Times New Roman" w:hAnsi="Times New Roman"/>
                <w:color w:val="000000"/>
                <w:lang w:val="ky-KG"/>
              </w:rPr>
              <w:t>900</w:t>
            </w:r>
          </w:p>
          <w:p>
            <w:pPr>
              <w:spacing w:after="0" w:line="240" w:lineRule="auto"/>
              <w:jc w:val="both"/>
              <w:rPr>
                <w:rFonts w:ascii="Times New Roman" w:hAnsi="Times New Roman"/>
                <w:color w:val="000000"/>
                <w:lang w:val="ky-KG"/>
              </w:rPr>
            </w:pPr>
            <w:r>
              <w:rPr>
                <w:rFonts w:ascii="Times New Roman" w:hAnsi="Times New Roman"/>
                <w:color w:val="000000"/>
                <w:lang w:val="ky-KG"/>
              </w:rPr>
              <w:t>Методикалык   китептер   – 150</w:t>
            </w:r>
          </w:p>
          <w:p>
            <w:pPr>
              <w:tabs>
                <w:tab w:val="left" w:pos="284"/>
              </w:tabs>
              <w:spacing w:after="120" w:line="240" w:lineRule="auto"/>
              <w:jc w:val="both"/>
              <w:rPr>
                <w:rFonts w:hint="default" w:ascii="Times New Roman" w:hAnsi="Times New Roman"/>
                <w:color w:val="000000"/>
                <w:lang w:val="ky-KG"/>
              </w:rPr>
            </w:pPr>
            <w:r>
              <w:rPr>
                <w:rFonts w:ascii="Times New Roman" w:hAnsi="Times New Roman"/>
                <w:color w:val="000000"/>
                <w:lang w:val="ky-KG"/>
              </w:rPr>
              <w:t>Бардык  китептер-3</w:t>
            </w:r>
            <w:r>
              <w:rPr>
                <w:rFonts w:hint="default" w:ascii="Times New Roman" w:hAnsi="Times New Roman"/>
                <w:color w:val="000000"/>
                <w:lang w:val="ky-KG"/>
              </w:rPr>
              <w:t>727</w:t>
            </w:r>
          </w:p>
          <w:p>
            <w:pPr>
              <w:tabs>
                <w:tab w:val="left" w:pos="284"/>
              </w:tabs>
              <w:spacing w:after="120" w:line="240" w:lineRule="auto"/>
              <w:jc w:val="both"/>
              <w:rPr>
                <w:rFonts w:ascii="Times New Roman" w:hAnsi="Times New Roman"/>
                <w:color w:val="000000"/>
                <w:lang w:val="ky-KG"/>
              </w:rPr>
            </w:pPr>
            <w:r>
              <w:rPr>
                <w:rFonts w:ascii="Times New Roman" w:hAnsi="Times New Roman"/>
                <w:color w:val="000000"/>
                <w:lang w:val="ky-KG"/>
              </w:rPr>
              <w:t>Китеп  менен   камсыз  болушу</w:t>
            </w:r>
          </w:p>
          <w:p>
            <w:pPr>
              <w:tabs>
                <w:tab w:val="left" w:pos="284"/>
              </w:tabs>
              <w:spacing w:after="120" w:line="240" w:lineRule="auto"/>
              <w:jc w:val="both"/>
              <w:rPr>
                <w:rFonts w:ascii="Times New Roman" w:hAnsi="Times New Roman" w:eastAsia="Times New Roman"/>
                <w:sz w:val="24"/>
                <w:szCs w:val="24"/>
                <w:lang w:eastAsia="ru-RU"/>
              </w:rPr>
            </w:pPr>
            <w:r>
              <w:rPr>
                <w:rFonts w:ascii="Times New Roman" w:hAnsi="Times New Roman" w:eastAsia="Times New Roman"/>
                <w:b/>
                <w:sz w:val="24"/>
                <w:szCs w:val="24"/>
                <w:lang w:eastAsia="ru-RU"/>
              </w:rPr>
              <w:t>1-4</w:t>
            </w:r>
            <w:r>
              <w:rPr>
                <w:rFonts w:ascii="Times New Roman" w:hAnsi="Times New Roman" w:eastAsia="Times New Roman"/>
                <w:b/>
                <w:sz w:val="24"/>
                <w:szCs w:val="24"/>
                <w:lang w:val="ky-KG" w:eastAsia="ru-RU"/>
              </w:rPr>
              <w:t>-</w:t>
            </w:r>
            <w:r>
              <w:rPr>
                <w:rFonts w:ascii="Times New Roman" w:hAnsi="Times New Roman" w:eastAsia="Times New Roman"/>
                <w:b/>
                <w:sz w:val="24"/>
                <w:szCs w:val="24"/>
                <w:lang w:eastAsia="ru-RU"/>
              </w:rPr>
              <w:t xml:space="preserve"> кл</w:t>
            </w:r>
            <w:r>
              <w:rPr>
                <w:rFonts w:ascii="Times New Roman" w:hAnsi="Times New Roman" w:eastAsia="Times New Roman"/>
                <w:b/>
                <w:sz w:val="24"/>
                <w:szCs w:val="24"/>
                <w:lang w:val="ky-KG" w:eastAsia="ru-RU"/>
              </w:rPr>
              <w:t>асстар</w:t>
            </w:r>
            <w:r>
              <w:rPr>
                <w:rFonts w:ascii="Times New Roman" w:hAnsi="Times New Roman" w:eastAsia="Times New Roman"/>
                <w:sz w:val="24"/>
                <w:szCs w:val="24"/>
                <w:lang w:eastAsia="ru-RU"/>
              </w:rPr>
              <w:t>-6</w:t>
            </w:r>
            <w:r>
              <w:rPr>
                <w:rFonts w:hint="default" w:ascii="Times New Roman" w:hAnsi="Times New Roman" w:eastAsia="Times New Roman"/>
                <w:sz w:val="24"/>
                <w:szCs w:val="24"/>
                <w:lang w:val="ky-KG" w:eastAsia="ru-RU"/>
              </w:rPr>
              <w:t>4</w:t>
            </w:r>
            <w:r>
              <w:rPr>
                <w:rFonts w:ascii="Times New Roman" w:hAnsi="Times New Roman" w:eastAsia="Times New Roman"/>
                <w:sz w:val="24"/>
                <w:szCs w:val="24"/>
                <w:lang w:eastAsia="ru-RU"/>
              </w:rPr>
              <w:t>%</w:t>
            </w:r>
          </w:p>
          <w:p>
            <w:pPr>
              <w:tabs>
                <w:tab w:val="left" w:pos="284"/>
              </w:tabs>
              <w:spacing w:after="120" w:line="240" w:lineRule="auto"/>
              <w:jc w:val="both"/>
              <w:rPr>
                <w:rFonts w:ascii="Times New Roman" w:hAnsi="Times New Roman" w:eastAsia="Times New Roman"/>
                <w:sz w:val="24"/>
                <w:szCs w:val="24"/>
                <w:lang w:eastAsia="ru-RU"/>
              </w:rPr>
            </w:pPr>
            <w:r>
              <w:rPr>
                <w:rFonts w:ascii="Times New Roman" w:hAnsi="Times New Roman" w:eastAsia="Times New Roman"/>
                <w:b/>
                <w:sz w:val="24"/>
                <w:szCs w:val="24"/>
                <w:lang w:eastAsia="ru-RU"/>
              </w:rPr>
              <w:t>5-9</w:t>
            </w:r>
            <w:r>
              <w:rPr>
                <w:rFonts w:ascii="Times New Roman" w:hAnsi="Times New Roman" w:eastAsia="Times New Roman"/>
                <w:b/>
                <w:sz w:val="24"/>
                <w:szCs w:val="24"/>
                <w:lang w:val="ky-KG" w:eastAsia="ru-RU"/>
              </w:rPr>
              <w:t>-</w:t>
            </w:r>
            <w:r>
              <w:rPr>
                <w:rFonts w:ascii="Times New Roman" w:hAnsi="Times New Roman" w:eastAsia="Times New Roman"/>
                <w:b/>
                <w:sz w:val="24"/>
                <w:szCs w:val="24"/>
                <w:lang w:eastAsia="ru-RU"/>
              </w:rPr>
              <w:t xml:space="preserve"> кл</w:t>
            </w:r>
            <w:r>
              <w:rPr>
                <w:rFonts w:ascii="Times New Roman" w:hAnsi="Times New Roman" w:eastAsia="Times New Roman"/>
                <w:b/>
                <w:sz w:val="24"/>
                <w:szCs w:val="24"/>
                <w:lang w:val="ky-KG" w:eastAsia="ru-RU"/>
              </w:rPr>
              <w:t>асстар</w:t>
            </w:r>
            <w:r>
              <w:rPr>
                <w:rFonts w:ascii="Times New Roman" w:hAnsi="Times New Roman" w:eastAsia="Times New Roman"/>
                <w:sz w:val="24"/>
                <w:szCs w:val="24"/>
                <w:lang w:eastAsia="ru-RU"/>
              </w:rPr>
              <w:t>–</w:t>
            </w:r>
            <w:r>
              <w:rPr>
                <w:rFonts w:hint="default" w:ascii="Times New Roman" w:hAnsi="Times New Roman" w:eastAsia="Times New Roman"/>
                <w:sz w:val="24"/>
                <w:szCs w:val="24"/>
                <w:lang w:val="ky-KG" w:eastAsia="ru-RU"/>
              </w:rPr>
              <w:t>72</w:t>
            </w:r>
            <w:r>
              <w:rPr>
                <w:rFonts w:ascii="Times New Roman" w:hAnsi="Times New Roman" w:eastAsia="Times New Roman"/>
                <w:sz w:val="24"/>
                <w:szCs w:val="24"/>
                <w:lang w:eastAsia="ru-RU"/>
              </w:rPr>
              <w:t>%</w:t>
            </w:r>
          </w:p>
          <w:p>
            <w:pPr>
              <w:tabs>
                <w:tab w:val="left" w:pos="284"/>
              </w:tabs>
              <w:spacing w:after="120" w:line="240" w:lineRule="auto"/>
              <w:jc w:val="both"/>
              <w:rPr>
                <w:rFonts w:ascii="Times New Roman" w:hAnsi="Times New Roman" w:eastAsia="Times New Roman"/>
                <w:sz w:val="24"/>
                <w:szCs w:val="24"/>
                <w:lang w:val="ky-KG" w:eastAsia="ru-RU"/>
              </w:rPr>
            </w:pPr>
            <w:r>
              <w:rPr>
                <w:rFonts w:ascii="Times New Roman" w:hAnsi="Times New Roman" w:eastAsia="Times New Roman"/>
                <w:b/>
                <w:sz w:val="24"/>
                <w:szCs w:val="24"/>
                <w:lang w:eastAsia="ru-RU"/>
              </w:rPr>
              <w:t>10-11 кл</w:t>
            </w:r>
            <w:r>
              <w:rPr>
                <w:rFonts w:ascii="Times New Roman" w:hAnsi="Times New Roman" w:eastAsia="Times New Roman"/>
                <w:b/>
                <w:sz w:val="24"/>
                <w:szCs w:val="24"/>
                <w:lang w:val="ky-KG" w:eastAsia="ru-RU"/>
              </w:rPr>
              <w:t>асстар</w:t>
            </w:r>
            <w:r>
              <w:rPr>
                <w:rFonts w:ascii="Times New Roman" w:hAnsi="Times New Roman" w:eastAsia="Times New Roman"/>
                <w:sz w:val="24"/>
                <w:szCs w:val="24"/>
                <w:lang w:eastAsia="ru-RU"/>
              </w:rPr>
              <w:t>–</w:t>
            </w:r>
            <w:r>
              <w:rPr>
                <w:rFonts w:ascii="Times New Roman" w:hAnsi="Times New Roman" w:eastAsia="Times New Roman"/>
                <w:sz w:val="24"/>
                <w:szCs w:val="24"/>
                <w:lang w:val="ky-KG" w:eastAsia="ru-RU"/>
              </w:rPr>
              <w:t>7</w:t>
            </w:r>
            <w:r>
              <w:rPr>
                <w:rFonts w:hint="default" w:ascii="Times New Roman" w:hAnsi="Times New Roman" w:eastAsia="Times New Roman"/>
                <w:sz w:val="24"/>
                <w:szCs w:val="24"/>
                <w:lang w:val="ky-KG" w:eastAsia="ru-RU"/>
              </w:rPr>
              <w:t>3</w:t>
            </w:r>
            <w:r>
              <w:rPr>
                <w:rFonts w:ascii="Times New Roman" w:hAnsi="Times New Roman" w:eastAsia="Times New Roman"/>
                <w:sz w:val="24"/>
                <w:szCs w:val="24"/>
                <w:lang w:val="ky-KG" w:eastAsia="ru-RU"/>
              </w:rPr>
              <w:t>%</w:t>
            </w: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val="ky-KG" w:eastAsia="ru-RU"/>
              </w:rPr>
              <w:t>Бардыгы</w:t>
            </w:r>
            <w:r>
              <w:rPr>
                <w:rFonts w:ascii="Times New Roman" w:hAnsi="Times New Roman" w:eastAsia="Times New Roman"/>
                <w:sz w:val="24"/>
                <w:szCs w:val="24"/>
                <w:lang w:eastAsia="ru-RU"/>
              </w:rPr>
              <w:t>:</w:t>
            </w:r>
            <w:r>
              <w:rPr>
                <w:rFonts w:hint="default" w:ascii="Times New Roman" w:hAnsi="Times New Roman" w:eastAsia="Times New Roman"/>
                <w:sz w:val="24"/>
                <w:szCs w:val="24"/>
                <w:lang w:val="ky-KG" w:eastAsia="ru-RU"/>
              </w:rPr>
              <w:t>69</w:t>
            </w:r>
            <w:r>
              <w:rPr>
                <w:rFonts w:ascii="Times New Roman" w:hAnsi="Times New Roman" w:eastAsia="Times New Roman"/>
                <w:sz w:val="24"/>
                <w:szCs w:val="24"/>
                <w:lang w:eastAsia="ru-RU"/>
              </w:rPr>
              <w:t>%</w:t>
            </w: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 xml:space="preserve">2021-жылдын 17-февралда «Бир адамдан бир китеп» долбоорунун негизинде 200адабий китеп жана демөөрчүлөр тарабынан 300адабий китеп менен китепканыбыз камсыздалды. </w:t>
            </w:r>
          </w:p>
        </w:tc>
        <w:tc>
          <w:tcPr>
            <w:tcW w:w="3833" w:type="dxa"/>
          </w:tcPr>
          <w:p>
            <w:pPr>
              <w:spacing w:after="0" w:line="240" w:lineRule="auto"/>
              <w:rPr>
                <w:rFonts w:ascii="Times New Roman" w:hAnsi="Times New Roman" w:eastAsia="Times New Roman"/>
                <w:sz w:val="24"/>
                <w:szCs w:val="24"/>
                <w:lang w:eastAsia="ru-RU"/>
              </w:rPr>
            </w:pPr>
          </w:p>
          <w:p>
            <w:pPr>
              <w:spacing w:after="0" w:line="240" w:lineRule="auto"/>
              <w:rPr>
                <w:rFonts w:ascii="Times New Roman" w:hAnsi="Times New Roman" w:eastAsia="Times New Roman"/>
                <w:sz w:val="24"/>
                <w:szCs w:val="24"/>
                <w:lang w:eastAsia="ru-RU"/>
              </w:rPr>
            </w:pPr>
            <w:r>
              <w:rPr>
                <w:rFonts w:ascii="Times New Roman" w:hAnsi="Times New Roman" w:eastAsia="Times New Roman"/>
                <w:color w:val="FF0000"/>
                <w:sz w:val="24"/>
                <w:szCs w:val="24"/>
                <w:lang w:eastAsia="ru-RU"/>
              </w:rPr>
              <w:t>2-тиркеме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7"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1.4</w:t>
            </w:r>
          </w:p>
        </w:tc>
        <w:tc>
          <w:tcPr>
            <w:tcW w:w="3085" w:type="dxa"/>
          </w:tcPr>
          <w:p>
            <w:pPr>
              <w:spacing w:after="0" w:line="240" w:lineRule="auto"/>
              <w:rPr>
                <w:rFonts w:ascii="Times New Roman" w:hAnsi="Times New Roman" w:eastAsia="Times New Roman"/>
                <w:sz w:val="24"/>
                <w:szCs w:val="24"/>
                <w:lang w:eastAsia="zh-CN"/>
              </w:rPr>
            </w:pPr>
            <w:r>
              <w:rPr>
                <w:rFonts w:ascii="Times New Roman" w:hAnsi="Times New Roman" w:eastAsia="Times New Roman"/>
                <w:sz w:val="24"/>
                <w:szCs w:val="24"/>
                <w:lang w:eastAsia="ru-RU"/>
              </w:rPr>
              <w:t>Билим берүү программасынын  жана окуу методикалык камсыздоонун мазмунун жакшыртуу максатында кызыкдар тараптардын күтүүлөрүн, керектөөлөрүн жана канааттануусун мезгилдүү баалоонун жана маалыматтык коопсуздукту камсыздоонун колдонуудагы механизминин болушу</w:t>
            </w:r>
          </w:p>
        </w:tc>
        <w:tc>
          <w:tcPr>
            <w:tcW w:w="7371" w:type="dxa"/>
          </w:tcPr>
          <w:tbl>
            <w:tblPr>
              <w:tblStyle w:val="3"/>
              <w:tblW w:w="7400"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0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99" w:hRule="atLeast"/>
              </w:trPr>
              <w:tc>
                <w:tcPr>
                  <w:tcW w:w="7400" w:type="dxa"/>
                  <w:tcBorders>
                    <w:top w:val="single" w:color="auto" w:sz="4" w:space="0"/>
                    <w:left w:val="single" w:color="auto" w:sz="4" w:space="0"/>
                    <w:bottom w:val="single" w:color="auto" w:sz="4" w:space="0"/>
                    <w:right w:val="single" w:color="auto" w:sz="4" w:space="0"/>
                  </w:tcBorders>
                </w:tcPr>
                <w:p>
                  <w:pPr>
                    <w:spacing w:after="0" w:line="288" w:lineRule="auto"/>
                    <w:rPr>
                      <w:rFonts w:ascii="Times New Roman" w:hAnsi="Times New Roman" w:eastAsia="Times New Roman"/>
                      <w:bCs/>
                      <w:sz w:val="24"/>
                      <w:szCs w:val="24"/>
                      <w:lang w:eastAsia="ru-RU"/>
                    </w:rPr>
                  </w:pPr>
                  <w:r>
                    <w:rPr>
                      <w:rFonts w:ascii="Times New Roman" w:hAnsi="Times New Roman" w:eastAsia="Times New Roman"/>
                      <w:bCs/>
                      <w:sz w:val="24"/>
                      <w:szCs w:val="24"/>
                      <w:lang w:eastAsia="ru-RU"/>
                    </w:rPr>
                    <w:t>1.Мектептин мугалимдери тажрыйбалуу.</w:t>
                  </w:r>
                </w:p>
                <w:p>
                  <w:pPr>
                    <w:spacing w:after="0" w:line="288" w:lineRule="auto"/>
                    <w:rPr>
                      <w:rFonts w:ascii="Times New Roman" w:hAnsi="Times New Roman" w:eastAsia="Times New Roman"/>
                      <w:bCs/>
                      <w:sz w:val="24"/>
                      <w:szCs w:val="24"/>
                      <w:lang w:eastAsia="ru-RU"/>
                    </w:rPr>
                  </w:pPr>
                  <w:r>
                    <w:rPr>
                      <w:rFonts w:ascii="Times New Roman" w:hAnsi="Times New Roman" w:eastAsia="Times New Roman"/>
                      <w:bCs/>
                      <w:sz w:val="24"/>
                      <w:szCs w:val="24"/>
                      <w:lang w:eastAsia="ru-RU"/>
                    </w:rPr>
                    <w:t xml:space="preserve"> 2. Окутуунун жана баалоонун  жаӊы методдорун колдонушат. </w:t>
                  </w:r>
                </w:p>
                <w:p>
                  <w:pPr>
                    <w:spacing w:after="0" w:line="288" w:lineRule="auto"/>
                    <w:rPr>
                      <w:rFonts w:ascii="Times New Roman" w:hAnsi="Times New Roman" w:eastAsia="Times New Roman"/>
                      <w:bCs/>
                      <w:sz w:val="24"/>
                      <w:szCs w:val="24"/>
                      <w:lang w:eastAsia="ru-RU"/>
                    </w:rPr>
                  </w:pPr>
                  <w:r>
                    <w:rPr>
                      <w:rFonts w:ascii="Times New Roman" w:hAnsi="Times New Roman" w:eastAsia="Times New Roman"/>
                      <w:bCs/>
                      <w:sz w:val="24"/>
                      <w:szCs w:val="24"/>
                      <w:lang w:eastAsia="ru-RU"/>
                    </w:rPr>
                    <w:t>3. Мугалимдер квалификациясын жогорулатуучу курстарга, семинарларга барып турат.</w:t>
                  </w:r>
                </w:p>
                <w:p>
                  <w:pPr>
                    <w:spacing w:after="0" w:line="288" w:lineRule="auto"/>
                    <w:rPr>
                      <w:rFonts w:ascii="Times New Roman" w:hAnsi="Times New Roman" w:eastAsia="Times New Roman"/>
                      <w:bCs/>
                      <w:sz w:val="24"/>
                      <w:szCs w:val="24"/>
                      <w:lang w:eastAsia="ru-RU"/>
                    </w:rPr>
                  </w:pPr>
                  <w:r>
                    <w:rPr>
                      <w:rFonts w:ascii="Times New Roman" w:hAnsi="Times New Roman" w:eastAsia="Times New Roman"/>
                      <w:bCs/>
                      <w:sz w:val="24"/>
                      <w:szCs w:val="24"/>
                      <w:lang w:eastAsia="ru-RU"/>
                    </w:rPr>
                    <w:t>4.Планга ылайык  ЖРТга, олимпиадаларга даярдык көрүшөт.</w:t>
                  </w:r>
                </w:p>
                <w:p>
                  <w:pPr>
                    <w:spacing w:after="0" w:line="288" w:lineRule="auto"/>
                    <w:rPr>
                      <w:rFonts w:ascii="Times New Roman" w:hAnsi="Times New Roman" w:eastAsia="Times New Roman"/>
                      <w:bCs/>
                      <w:sz w:val="24"/>
                      <w:szCs w:val="24"/>
                      <w:lang w:eastAsia="ru-RU"/>
                    </w:rPr>
                  </w:pPr>
                  <w:r>
                    <w:rPr>
                      <w:rFonts w:ascii="Times New Roman" w:hAnsi="Times New Roman" w:eastAsia="Times New Roman"/>
                      <w:bCs/>
                      <w:sz w:val="24"/>
                      <w:szCs w:val="24"/>
                      <w:lang w:eastAsia="ru-RU"/>
                    </w:rPr>
                    <w:t xml:space="preserve">5.Иш-чараларга активдүү катышат. </w:t>
                  </w:r>
                </w:p>
              </w:tc>
            </w:tr>
          </w:tbl>
          <w:p>
            <w:pPr>
              <w:spacing w:after="0" w:line="360" w:lineRule="auto"/>
              <w:rPr>
                <w:rFonts w:ascii="Times New Roman" w:hAnsi="Times New Roman" w:eastAsia="Times New Roman"/>
                <w:b/>
                <w:bCs/>
                <w:sz w:val="24"/>
                <w:szCs w:val="24"/>
                <w:lang w:eastAsia="ru-RU"/>
              </w:rPr>
            </w:pPr>
          </w:p>
          <w:tbl>
            <w:tblPr>
              <w:tblStyle w:val="3"/>
              <w:tblW w:w="7258"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25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7258" w:type="dxa"/>
                  <w:tcBorders>
                    <w:top w:val="single" w:color="auto" w:sz="4" w:space="0"/>
                    <w:left w:val="single" w:color="auto" w:sz="4" w:space="0"/>
                    <w:bottom w:val="single" w:color="auto" w:sz="4" w:space="0"/>
                    <w:right w:val="single" w:color="auto" w:sz="4" w:space="0"/>
                  </w:tcBorders>
                </w:tcPr>
                <w:p>
                  <w:pPr>
                    <w:spacing w:after="0" w:line="288" w:lineRule="auto"/>
                    <w:contextualSpacing/>
                    <w:rPr>
                      <w:rFonts w:ascii="Times New Roman" w:hAnsi="Times New Roman"/>
                      <w:bCs/>
                      <w:sz w:val="24"/>
                      <w:szCs w:val="24"/>
                      <w:lang w:val="ky-KG" w:eastAsia="ru-RU"/>
                    </w:rPr>
                  </w:pPr>
                  <w:r>
                    <w:rPr>
                      <w:rFonts w:ascii="Times New Roman" w:hAnsi="Times New Roman" w:eastAsia="Times New Roman"/>
                      <w:bCs/>
                      <w:sz w:val="24"/>
                      <w:szCs w:val="24"/>
                      <w:lang w:eastAsia="ru-RU"/>
                    </w:rPr>
                    <w:t>Англис тили, математика, химия сабактарын жакшыртууда материалдык техн.</w:t>
                  </w:r>
                  <w:r>
                    <w:rPr>
                      <w:rFonts w:ascii="Times New Roman" w:hAnsi="Times New Roman"/>
                      <w:bCs/>
                      <w:sz w:val="24"/>
                      <w:szCs w:val="24"/>
                      <w:lang w:val="ky-KG" w:eastAsia="ru-RU"/>
                    </w:rPr>
                    <w:t xml:space="preserve"> химия, география, математика   мугалимдерине    заманбап   технологияларды   колдонуу    боюнча   багыт   берилет.</w:t>
                  </w:r>
                </w:p>
                <w:p>
                  <w:pPr>
                    <w:spacing w:after="0" w:line="288" w:lineRule="auto"/>
                    <w:contextualSpacing/>
                    <w:rPr>
                      <w:rFonts w:ascii="Times New Roman" w:hAnsi="Times New Roman"/>
                      <w:bCs/>
                      <w:sz w:val="24"/>
                      <w:szCs w:val="24"/>
                      <w:lang w:val="ky-KG" w:eastAsia="ru-RU"/>
                    </w:rPr>
                  </w:pPr>
                  <w:r>
                    <w:rPr>
                      <w:rFonts w:ascii="Times New Roman" w:hAnsi="Times New Roman"/>
                      <w:bCs/>
                      <w:sz w:val="24"/>
                      <w:szCs w:val="24"/>
                      <w:lang w:val="ky-KG" w:eastAsia="ru-RU"/>
                    </w:rPr>
                    <w:t>Жогорку   класстардан   англис  тили  предметинен   текшерүү   иштери   алынат.</w:t>
                  </w:r>
                </w:p>
                <w:p>
                  <w:pPr>
                    <w:spacing w:after="0" w:line="288" w:lineRule="auto"/>
                    <w:contextualSpacing/>
                    <w:rPr>
                      <w:rFonts w:ascii="Times New Roman" w:hAnsi="Times New Roman"/>
                      <w:bCs/>
                      <w:sz w:val="24"/>
                      <w:szCs w:val="24"/>
                      <w:lang w:val="ky-KG" w:eastAsia="ru-RU"/>
                    </w:rPr>
                  </w:pPr>
                  <w:r>
                    <w:rPr>
                      <w:rFonts w:ascii="Times New Roman" w:hAnsi="Times New Roman"/>
                      <w:bCs/>
                      <w:sz w:val="24"/>
                      <w:szCs w:val="24"/>
                      <w:lang w:val="ky-KG" w:eastAsia="ru-RU"/>
                    </w:rPr>
                    <w:t>Англис   тили,     предметинен  берген   жаш   мугалимдердин  сабактарына   тажрыйбалуу   мугалимдер  катышып,  педагогикалык   жардам  көрсөтүлөт.</w:t>
                  </w:r>
                </w:p>
                <w:p>
                  <w:pPr>
                    <w:spacing w:after="0" w:line="240" w:lineRule="auto"/>
                    <w:rPr>
                      <w:rFonts w:ascii="Times New Roman" w:hAnsi="Times New Roman"/>
                      <w:bCs/>
                      <w:sz w:val="24"/>
                      <w:szCs w:val="24"/>
                      <w:lang w:val="ky-KG" w:eastAsia="ru-RU"/>
                    </w:rPr>
                  </w:pPr>
                  <w:r>
                    <w:rPr>
                      <w:rFonts w:ascii="Times New Roman" w:hAnsi="Times New Roman"/>
                      <w:bCs/>
                      <w:sz w:val="24"/>
                      <w:szCs w:val="24"/>
                      <w:lang w:val="ky-KG" w:eastAsia="ru-RU"/>
                    </w:rPr>
                    <w:t>Химия,  англис  тили,    сабактарын  берүүдө   материалдык – техникалык  базаны  чыңдоо   талап  кылынат.</w:t>
                  </w:r>
                </w:p>
                <w:p>
                  <w:pPr>
                    <w:spacing w:after="0" w:line="240" w:lineRule="auto"/>
                    <w:rPr>
                      <w:rFonts w:ascii="Times New Roman" w:hAnsi="Times New Roman"/>
                      <w:bCs/>
                      <w:sz w:val="24"/>
                      <w:szCs w:val="24"/>
                      <w:lang w:val="ky-KG" w:eastAsia="ru-RU"/>
                    </w:rPr>
                  </w:pPr>
                  <w:r>
                    <w:rPr>
                      <w:rFonts w:ascii="Times New Roman" w:hAnsi="Times New Roman"/>
                      <w:sz w:val="24"/>
                      <w:szCs w:val="24"/>
                      <w:lang w:val="ky-KG"/>
                    </w:rPr>
                    <w:t>«Кут Билим»  газетасында  окутулуучу  окуу китептеринин    мазмуну,  автору,  басылып  чыккан  жылы,  окуу программасына  дал  келиши   жөнүндө  маалыматтар  басылып  чыгат.  Китепканачы  Д-10   формасын толтурат.   «Жаны  китеп»   сайтына дагы окутуулучу  китептери  боюнча маалыматтар   жана окуучулардын  китеп  менен  камсыз  болушу   тууралуу киргизилген.</w:t>
                  </w:r>
                </w:p>
              </w:tc>
            </w:tr>
          </w:tbl>
          <w:p>
            <w:pPr>
              <w:spacing w:after="0" w:line="240" w:lineRule="auto"/>
              <w:rPr>
                <w:rFonts w:ascii="Times New Roman" w:hAnsi="Times New Roman" w:eastAsia="Times New Roman"/>
                <w:sz w:val="24"/>
                <w:szCs w:val="24"/>
                <w:lang w:val="ky-KG" w:eastAsia="ru-RU"/>
              </w:rPr>
            </w:pPr>
          </w:p>
        </w:tc>
        <w:tc>
          <w:tcPr>
            <w:tcW w:w="3833" w:type="dxa"/>
          </w:tcPr>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-Семинарлар;</w:t>
            </w: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-Жогорулатуу курстары</w:t>
            </w: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Ата-энелер чогулуштарынын протоколдору- тегерек столдор</w:t>
            </w: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Ата-энелер жана окуучулар арасында анкета жүргүзүү.</w:t>
            </w:r>
          </w:p>
          <w:p>
            <w:pPr>
              <w:spacing w:after="0" w:line="240" w:lineRule="auto"/>
              <w:rPr>
                <w:rFonts w:ascii="Times New Roman" w:hAnsi="Times New Roman" w:eastAsia="Times New Roman"/>
                <w:sz w:val="24"/>
                <w:szCs w:val="24"/>
                <w:lang w:eastAsia="ru-RU"/>
              </w:rPr>
            </w:pPr>
            <w:r>
              <w:rPr>
                <w:rFonts w:ascii="Times New Roman" w:hAnsi="Times New Roman" w:eastAsia="Times New Roman"/>
                <w:color w:val="FF0000"/>
                <w:sz w:val="24"/>
                <w:szCs w:val="24"/>
                <w:lang w:eastAsia="ru-RU"/>
              </w:rPr>
              <w:t>5-тиркеме</w:t>
            </w:r>
          </w:p>
        </w:tc>
      </w:tr>
    </w:tbl>
    <w:tbl>
      <w:tblPr>
        <w:tblStyle w:val="14"/>
        <w:tblW w:w="15310"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b/>
                <w:sz w:val="24"/>
                <w:szCs w:val="24"/>
              </w:rPr>
            </w:pPr>
            <w:r>
              <w:rPr>
                <w:rFonts w:ascii="Times New Roman" w:hAnsi="Times New Roman"/>
                <w:b/>
                <w:sz w:val="24"/>
                <w:szCs w:val="24"/>
              </w:rPr>
              <w:t>Күчтүү жактар:</w:t>
            </w:r>
            <w:r>
              <w:rPr>
                <w:rFonts w:ascii="Times New Roman" w:hAnsi="Times New Roman"/>
                <w:sz w:val="24"/>
                <w:szCs w:val="24"/>
              </w:rPr>
              <w:t>Окуу планынын жана программалардын билим берүү стандартынын, базистик окуу планынын талаптарына жана  кызыкдар тараптардын керектѳѳлѳрүнѳ ылайык келет.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HAnsi"/>
                <w:sz w:val="24"/>
                <w:szCs w:val="24"/>
                <w:lang w:val="ky-KG"/>
              </w:rPr>
            </w:pPr>
            <w:r>
              <w:rPr>
                <w:rFonts w:ascii="Times New Roman" w:hAnsi="Times New Roman"/>
                <w:b/>
                <w:sz w:val="24"/>
                <w:szCs w:val="24"/>
              </w:rPr>
              <w:t>Алсыз жактар:</w:t>
            </w:r>
            <w:r>
              <w:rPr>
                <w:rFonts w:ascii="Times New Roman" w:hAnsi="Times New Roman" w:eastAsiaTheme="minorHAnsi"/>
                <w:sz w:val="24"/>
                <w:szCs w:val="24"/>
                <w:lang w:val="ky-KG"/>
              </w:rPr>
              <w:t xml:space="preserve"> Кошумча сабактар ​​үчүн кошумча кабинеттин жоктугу.</w:t>
            </w:r>
          </w:p>
          <w:p>
            <w:pPr>
              <w:spacing w:after="0" w:line="240" w:lineRule="auto"/>
              <w:rPr>
                <w:rFonts w:ascii="Times New Roman" w:hAnsi="Times New Roman"/>
                <w:b/>
                <w:sz w:val="24"/>
                <w:szCs w:val="24"/>
                <w:lang w:val="ky-KG"/>
              </w:rPr>
            </w:pPr>
          </w:p>
        </w:tc>
      </w:tr>
    </w:tbl>
    <w:p>
      <w:pPr>
        <w:rPr>
          <w:sz w:val="24"/>
          <w:szCs w:val="24"/>
        </w:rPr>
      </w:pPr>
    </w:p>
    <w:tbl>
      <w:tblPr>
        <w:tblStyle w:val="8"/>
        <w:tblW w:w="152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4961"/>
        <w:gridCol w:w="5387"/>
        <w:gridCol w:w="4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5276" w:type="dxa"/>
            <w:gridSpan w:val="4"/>
            <w:tcBorders>
              <w:right w:val="single" w:color="auto" w:sz="4" w:space="0"/>
            </w:tcBorders>
          </w:tcPr>
          <w:p>
            <w:pPr>
              <w:pStyle w:val="9"/>
              <w:numPr>
                <w:ilvl w:val="0"/>
                <w:numId w:val="1"/>
              </w:numPr>
              <w:spacing w:after="0" w:line="240" w:lineRule="auto"/>
              <w:jc w:val="center"/>
              <w:rPr>
                <w:rFonts w:ascii="Times New Roman" w:hAnsi="Times New Roman" w:eastAsia="Times New Roman"/>
                <w:b/>
                <w:sz w:val="24"/>
                <w:szCs w:val="24"/>
                <w:lang w:eastAsia="ru-RU"/>
              </w:rPr>
            </w:pPr>
            <w:r>
              <w:rPr>
                <w:rFonts w:ascii="Times New Roman" w:hAnsi="Times New Roman" w:eastAsia="Times New Roman"/>
                <w:b/>
                <w:sz w:val="24"/>
                <w:szCs w:val="24"/>
                <w:lang w:eastAsia="ru-RU"/>
              </w:rPr>
              <w:t>Компотенттүү окутууну ишке ашыруу жана окуучулардын жетишкендиктерин баалоо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2.1.</w:t>
            </w:r>
          </w:p>
        </w:tc>
        <w:tc>
          <w:tcPr>
            <w:tcW w:w="4961" w:type="dxa"/>
          </w:tcPr>
          <w:p>
            <w:pPr>
              <w:spacing w:after="0" w:line="240" w:lineRule="auto"/>
              <w:rPr>
                <w:rFonts w:ascii="Times New Roman" w:hAnsi="Times New Roman" w:eastAsia="Times New Roman"/>
                <w:sz w:val="24"/>
                <w:szCs w:val="24"/>
                <w:lang w:eastAsia="zh-CN"/>
              </w:rPr>
            </w:pPr>
            <w:r>
              <w:rPr>
                <w:rFonts w:ascii="Times New Roman" w:hAnsi="Times New Roman" w:eastAsia="Times New Roman"/>
                <w:sz w:val="24"/>
                <w:szCs w:val="24"/>
                <w:lang w:eastAsia="zh-CN"/>
              </w:rPr>
              <w:t xml:space="preserve">Окутуунун пландаштырылган максаттарынын болушу </w:t>
            </w:r>
          </w:p>
        </w:tc>
        <w:tc>
          <w:tcPr>
            <w:tcW w:w="5387" w:type="dxa"/>
          </w:tcPr>
          <w:p>
            <w:pPr>
              <w:spacing w:after="0" w:line="240" w:lineRule="auto"/>
              <w:rPr>
                <w:rFonts w:ascii="Times New Roman" w:hAnsi="Times New Roman"/>
                <w:sz w:val="24"/>
                <w:szCs w:val="24"/>
                <w:lang w:val="ky-KG"/>
              </w:rPr>
            </w:pPr>
            <w:r>
              <w:rPr>
                <w:rFonts w:ascii="Times New Roman" w:hAnsi="Times New Roman"/>
                <w:sz w:val="24"/>
                <w:szCs w:val="24"/>
                <w:lang w:val="ky-KG"/>
              </w:rPr>
              <w:t>Бардык  окуу   предметтеринин  компоненттери   мамлекеттик  программанын  негизинде   камсыздалган. Бардык  предметтер   базистик  окуу   планынын   негизинде   календарлык-тематикалык  пландарды  пландаштырышты</w:t>
            </w:r>
            <w:r>
              <w:rPr>
                <w:rFonts w:ascii="Times New Roman" w:hAnsi="Times New Roman"/>
                <w:sz w:val="24"/>
                <w:szCs w:val="24"/>
              </w:rPr>
              <w:t>.</w:t>
            </w:r>
          </w:p>
          <w:p>
            <w:pPr>
              <w:spacing w:after="0" w:line="240" w:lineRule="auto"/>
              <w:rPr>
                <w:rFonts w:ascii="Times New Roman" w:hAnsi="Times New Roman"/>
                <w:sz w:val="24"/>
                <w:szCs w:val="24"/>
                <w:lang w:val="ky-KG"/>
              </w:rPr>
            </w:pPr>
            <w:r>
              <w:rPr>
                <w:rFonts w:ascii="Times New Roman" w:hAnsi="Times New Roman"/>
                <w:sz w:val="24"/>
                <w:szCs w:val="24"/>
                <w:lang w:val="ky-KG"/>
              </w:rPr>
              <w:t>2016- 2017 – окуу    жылынан   тартып,     башталгыч  класстар жана 5,6-класстар    мамлекеттик    стандарттын    негизинде    предметтик   компетенттүүлүк     менен     окутулууда. 2020-2021-окуу жылында математика, тарых, физика  предметтерине предметтик компетенттүүлүк кирген.  Билим  берүү   боюнча  коюлган  максаттар   жана  алардын  жыйынтыгы   стандартка  дал   келет.</w:t>
            </w:r>
          </w:p>
          <w:p>
            <w:pPr>
              <w:spacing w:after="0" w:line="240" w:lineRule="auto"/>
              <w:jc w:val="center"/>
              <w:rPr>
                <w:rFonts w:ascii="Times New Roman" w:hAnsi="Times New Roman"/>
                <w:sz w:val="24"/>
                <w:szCs w:val="24"/>
                <w:lang w:val="ky-KG"/>
              </w:rPr>
            </w:pPr>
          </w:p>
        </w:tc>
        <w:tc>
          <w:tcPr>
            <w:tcW w:w="4219" w:type="dxa"/>
          </w:tcPr>
          <w:p>
            <w:pPr>
              <w:spacing w:after="0" w:line="240" w:lineRule="auto"/>
              <w:rPr>
                <w:rFonts w:ascii="Times New Roman" w:hAnsi="Times New Roman"/>
                <w:sz w:val="24"/>
                <w:szCs w:val="24"/>
                <w:lang w:val="ky-KG"/>
              </w:rPr>
            </w:pPr>
            <w:r>
              <w:rPr>
                <w:rFonts w:ascii="Times New Roman" w:hAnsi="Times New Roman"/>
                <w:sz w:val="24"/>
                <w:szCs w:val="24"/>
                <w:lang w:val="ky-KG"/>
              </w:rPr>
              <w:t xml:space="preserve">-Сабактын   анализ   жүргүзүү   картасы </w:t>
            </w:r>
          </w:p>
          <w:p>
            <w:pPr>
              <w:spacing w:after="0" w:line="240" w:lineRule="auto"/>
              <w:rPr>
                <w:rFonts w:ascii="Times New Roman" w:hAnsi="Times New Roman"/>
                <w:sz w:val="24"/>
                <w:szCs w:val="24"/>
                <w:lang w:val="ky-KG"/>
              </w:rPr>
            </w:pPr>
            <w:r>
              <w:rPr>
                <w:rFonts w:ascii="Times New Roman" w:hAnsi="Times New Roman"/>
                <w:sz w:val="24"/>
                <w:szCs w:val="24"/>
                <w:lang w:val="ky-KG"/>
              </w:rPr>
              <w:t xml:space="preserve">Мамлекттик  стандарт  ченемдери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2.2.</w:t>
            </w:r>
          </w:p>
        </w:tc>
        <w:tc>
          <w:tcPr>
            <w:tcW w:w="4961" w:type="dxa"/>
          </w:tcPr>
          <w:p>
            <w:pPr>
              <w:spacing w:after="0" w:line="240" w:lineRule="auto"/>
              <w:rPr>
                <w:rFonts w:ascii="Times New Roman" w:hAnsi="Times New Roman" w:eastAsia="Times New Roman"/>
                <w:sz w:val="24"/>
                <w:szCs w:val="24"/>
                <w:lang w:eastAsia="zh-CN"/>
              </w:rPr>
            </w:pPr>
            <w:r>
              <w:rPr>
                <w:rFonts w:ascii="Times New Roman" w:hAnsi="Times New Roman" w:eastAsia="Times New Roman"/>
                <w:sz w:val="24"/>
                <w:szCs w:val="24"/>
                <w:lang w:val="ky-KG" w:eastAsia="zh-CN"/>
              </w:rPr>
              <w:t>Окутуу тарбиялоо процессинде инновациялык техно</w:t>
            </w:r>
            <w:r>
              <w:rPr>
                <w:rFonts w:ascii="Times New Roman" w:hAnsi="Times New Roman" w:eastAsia="Times New Roman"/>
                <w:sz w:val="24"/>
                <w:szCs w:val="24"/>
                <w:lang w:eastAsia="zh-CN"/>
              </w:rPr>
              <w:t>логияларды жана методдорду колдонуу.</w:t>
            </w:r>
          </w:p>
        </w:tc>
        <w:tc>
          <w:tcPr>
            <w:tcW w:w="5387" w:type="dxa"/>
          </w:tcPr>
          <w:p>
            <w:pPr>
              <w:spacing w:after="0" w:line="240" w:lineRule="auto"/>
              <w:rPr>
                <w:rFonts w:ascii="Times New Roman" w:hAnsi="Times New Roman"/>
                <w:sz w:val="24"/>
                <w:szCs w:val="24"/>
                <w:lang w:val="ky-KG"/>
              </w:rPr>
            </w:pPr>
            <w:r>
              <w:rPr>
                <w:rFonts w:ascii="Times New Roman" w:hAnsi="Times New Roman"/>
                <w:sz w:val="24"/>
                <w:szCs w:val="24"/>
                <w:lang w:val="ky-KG"/>
              </w:rPr>
              <w:t>Мектеп  мугалимдеринин   70 % ы  компьютерде   иштей   алышат   жана   интернетти   пайдалануу   менен   мультимедиалык   технологияларды   колдонушат.</w:t>
            </w:r>
          </w:p>
          <w:p>
            <w:pPr>
              <w:spacing w:after="0" w:line="240" w:lineRule="auto"/>
              <w:rPr>
                <w:rFonts w:ascii="Times New Roman" w:hAnsi="Times New Roman"/>
                <w:sz w:val="24"/>
                <w:szCs w:val="24"/>
                <w:lang w:val="ky-KG"/>
              </w:rPr>
            </w:pPr>
            <w:r>
              <w:rPr>
                <w:rFonts w:ascii="Times New Roman" w:hAnsi="Times New Roman"/>
                <w:sz w:val="24"/>
                <w:szCs w:val="24"/>
                <w:lang w:val="ky-KG"/>
              </w:rPr>
              <w:t xml:space="preserve">-интернетке    туташкан   компьютерлер  иштейт. </w:t>
            </w:r>
          </w:p>
          <w:p>
            <w:pPr>
              <w:spacing w:after="0" w:line="240" w:lineRule="auto"/>
              <w:rPr>
                <w:rFonts w:ascii="Times New Roman" w:hAnsi="Times New Roman"/>
                <w:sz w:val="24"/>
                <w:szCs w:val="24"/>
                <w:lang w:val="ky-KG"/>
              </w:rPr>
            </w:pPr>
            <w:r>
              <w:rPr>
                <w:rFonts w:ascii="Times New Roman" w:hAnsi="Times New Roman"/>
                <w:sz w:val="24"/>
                <w:szCs w:val="24"/>
                <w:lang w:val="ky-KG"/>
              </w:rPr>
              <w:t>-маалыматты   бардык  класска   жеткирүү  жана  пайдалануу   максатында  Wi-Fi   пайдаланылат.</w:t>
            </w:r>
          </w:p>
          <w:p>
            <w:pPr>
              <w:spacing w:after="0" w:line="240" w:lineRule="auto"/>
              <w:rPr>
                <w:rFonts w:ascii="Times New Roman" w:hAnsi="Times New Roman"/>
                <w:sz w:val="24"/>
                <w:szCs w:val="24"/>
                <w:lang w:val="ky-KG"/>
              </w:rPr>
            </w:pPr>
            <w:r>
              <w:rPr>
                <w:rFonts w:ascii="Times New Roman" w:hAnsi="Times New Roman"/>
                <w:sz w:val="24"/>
                <w:szCs w:val="24"/>
                <w:lang w:val="ky-KG"/>
              </w:rPr>
              <w:t>-</w:t>
            </w:r>
            <w:r>
              <w:rPr>
                <w:rFonts w:hint="default" w:ascii="Times New Roman" w:hAnsi="Times New Roman"/>
                <w:sz w:val="24"/>
                <w:szCs w:val="24"/>
                <w:lang w:val="ky-KG"/>
              </w:rPr>
              <w:t>13</w:t>
            </w:r>
            <w:r>
              <w:rPr>
                <w:rFonts w:ascii="Times New Roman" w:hAnsi="Times New Roman"/>
                <w:sz w:val="24"/>
                <w:szCs w:val="24"/>
                <w:lang w:val="ky-KG"/>
              </w:rPr>
              <w:t xml:space="preserve">  компьютер, 2  компьютер   интернетке  кошулган.  2 даана  телевизор бар. 1проектор, 1цветной принтер бар. Мугалимдер сабак учурунда колдонуп иштей билишет. </w:t>
            </w:r>
          </w:p>
        </w:tc>
        <w:tc>
          <w:tcPr>
            <w:tcW w:w="4219" w:type="dxa"/>
          </w:tcPr>
          <w:p>
            <w:pPr>
              <w:spacing w:after="0" w:line="240" w:lineRule="auto"/>
              <w:rPr>
                <w:rFonts w:ascii="Times New Roman" w:hAnsi="Times New Roman"/>
                <w:sz w:val="24"/>
                <w:szCs w:val="24"/>
                <w:lang w:val="ky-KG"/>
              </w:rPr>
            </w:pPr>
            <w:r>
              <w:rPr>
                <w:rFonts w:ascii="Times New Roman" w:hAnsi="Times New Roman"/>
                <w:sz w:val="24"/>
                <w:szCs w:val="24"/>
                <w:lang w:val="ky-KG"/>
              </w:rPr>
              <w:t>Орус  тили ,  кыргыз  тили  жана  адабияты,  тарых, геграфия, биология,  химия, физика , ОИВТ, башталгыч класстар.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jc w:val="center"/>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2.3.</w:t>
            </w:r>
          </w:p>
        </w:tc>
        <w:tc>
          <w:tcPr>
            <w:tcW w:w="4961" w:type="dxa"/>
          </w:tcPr>
          <w:p>
            <w:pPr>
              <w:spacing w:after="0" w:line="240" w:lineRule="auto"/>
              <w:jc w:val="both"/>
              <w:rPr>
                <w:rFonts w:ascii="Times New Roman" w:hAnsi="Times New Roman" w:eastAsia="Times New Roman"/>
                <w:sz w:val="24"/>
                <w:szCs w:val="24"/>
                <w:lang w:eastAsia="zh-CN"/>
              </w:rPr>
            </w:pPr>
            <w:r>
              <w:rPr>
                <w:rFonts w:ascii="Times New Roman" w:hAnsi="Times New Roman" w:eastAsia="Times New Roman"/>
                <w:sz w:val="24"/>
                <w:szCs w:val="24"/>
                <w:lang w:val="ky-KG" w:eastAsia="zh-CN"/>
              </w:rPr>
              <w:t>Окутууну баалоо</w:t>
            </w:r>
            <w:r>
              <w:rPr>
                <w:rFonts w:ascii="Times New Roman" w:hAnsi="Times New Roman" w:eastAsia="Times New Roman"/>
                <w:sz w:val="24"/>
                <w:szCs w:val="24"/>
                <w:lang w:eastAsia="zh-CN"/>
              </w:rPr>
              <w:t xml:space="preserve">до жана корректировкалоодо кайтарым байланыш механизминин болушу </w:t>
            </w:r>
          </w:p>
        </w:tc>
        <w:tc>
          <w:tcPr>
            <w:tcW w:w="5387" w:type="dxa"/>
          </w:tcPr>
          <w:p>
            <w:pPr>
              <w:spacing w:after="0" w:line="240" w:lineRule="auto"/>
              <w:rPr>
                <w:rFonts w:ascii="Times New Roman" w:hAnsi="Times New Roman" w:eastAsiaTheme="minorHAnsi"/>
                <w:sz w:val="24"/>
                <w:szCs w:val="24"/>
                <w:lang w:val="ky-KG"/>
              </w:rPr>
            </w:pPr>
            <w:r>
              <w:rPr>
                <w:rFonts w:ascii="Times New Roman" w:hAnsi="Times New Roman" w:eastAsiaTheme="minorHAnsi"/>
                <w:sz w:val="24"/>
                <w:szCs w:val="24"/>
                <w:lang w:val="ky-KG"/>
              </w:rPr>
              <w:t xml:space="preserve">Учур  талабына  ылайык   интерактивдүү   усулдарды   колдонуу    менен   предметтер  аралык   байланышты   чыңдоо   менен   сабактар   пландаштырылууда.  Окуу   жана  түшүнүү , сүйлөм  толуктоо, аналогия, кыргыз  тилинин  практикалык  грамматикасы,  логикалык  суроолор    боюнча   ачык  жана  жабык  тесттердин  түрлөрүн  алуу   менен    интерактивдүү   усулдарды  колдонуу   менен   сабактар  өтүлөт.   Тарбиялык   иштерди   уюштуруу   окуу   процессинде   жана  класстан  тышкаркы    иштерде   жүзөгө   ашыруу   максатында   10   багыт    менен   тарбиялык   иштердин  планы   түзүлүп,  тарбия  иштеринин   уюштуруучусу   Эркебай кызы Гулкайыр иш  алып  барат. </w:t>
            </w:r>
          </w:p>
          <w:p>
            <w:pPr>
              <w:spacing w:after="0" w:line="240" w:lineRule="auto"/>
              <w:rPr>
                <w:rFonts w:ascii="Times New Roman" w:hAnsi="Times New Roman" w:eastAsiaTheme="minorHAnsi"/>
                <w:sz w:val="24"/>
                <w:szCs w:val="24"/>
                <w:lang w:val="ky-KG"/>
              </w:rPr>
            </w:pPr>
            <w:r>
              <w:rPr>
                <w:rFonts w:ascii="Times New Roman" w:hAnsi="Times New Roman" w:eastAsiaTheme="minorHAnsi"/>
                <w:sz w:val="24"/>
                <w:szCs w:val="24"/>
                <w:lang w:val="ky-KG"/>
              </w:rPr>
              <w:t>Төмөндөгү аталган билим борборлору менен окутууну баалоодо иш алып барылат.</w:t>
            </w:r>
          </w:p>
          <w:p>
            <w:pPr>
              <w:pStyle w:val="9"/>
              <w:numPr>
                <w:ilvl w:val="0"/>
                <w:numId w:val="2"/>
              </w:numPr>
              <w:tabs>
                <w:tab w:val="left" w:pos="2713"/>
              </w:tabs>
              <w:spacing w:after="0" w:line="240" w:lineRule="auto"/>
              <w:rPr>
                <w:rFonts w:ascii="Times New Roman" w:hAnsi="Times New Roman"/>
                <w:bCs/>
                <w:sz w:val="24"/>
                <w:szCs w:val="24"/>
                <w:lang w:val="ky-KG"/>
              </w:rPr>
            </w:pPr>
            <w:r>
              <w:rPr>
                <w:rFonts w:ascii="Times New Roman" w:hAnsi="Times New Roman"/>
                <w:bCs/>
                <w:sz w:val="24"/>
                <w:szCs w:val="24"/>
                <w:lang w:val="ky-KG"/>
              </w:rPr>
              <w:t xml:space="preserve"> “ Россиялык    бизнес ”  борбору  </w:t>
            </w:r>
          </w:p>
          <w:p>
            <w:pPr>
              <w:pStyle w:val="9"/>
              <w:numPr>
                <w:ilvl w:val="0"/>
                <w:numId w:val="2"/>
              </w:numPr>
              <w:tabs>
                <w:tab w:val="left" w:pos="2713"/>
              </w:tabs>
              <w:spacing w:after="0" w:line="240" w:lineRule="auto"/>
              <w:rPr>
                <w:rFonts w:ascii="Times New Roman" w:hAnsi="Times New Roman"/>
                <w:bCs/>
                <w:sz w:val="24"/>
                <w:szCs w:val="24"/>
                <w:lang w:val="ky-KG"/>
              </w:rPr>
            </w:pPr>
            <w:r>
              <w:rPr>
                <w:rFonts w:ascii="Times New Roman" w:hAnsi="Times New Roman"/>
                <w:bCs/>
                <w:sz w:val="24"/>
                <w:szCs w:val="24"/>
                <w:lang w:val="ky-KG"/>
              </w:rPr>
              <w:t xml:space="preserve">Чоң – Таш   айыл   өкмөтү </w:t>
            </w:r>
          </w:p>
          <w:p>
            <w:pPr>
              <w:pStyle w:val="9"/>
              <w:numPr>
                <w:ilvl w:val="0"/>
                <w:numId w:val="2"/>
              </w:numPr>
              <w:tabs>
                <w:tab w:val="left" w:pos="2713"/>
              </w:tabs>
              <w:spacing w:after="0" w:line="240" w:lineRule="auto"/>
              <w:rPr>
                <w:rFonts w:ascii="Times New Roman" w:hAnsi="Times New Roman"/>
                <w:bCs/>
                <w:sz w:val="24"/>
                <w:szCs w:val="24"/>
                <w:lang w:val="ky-KG"/>
              </w:rPr>
            </w:pPr>
            <w:r>
              <w:rPr>
                <w:rFonts w:ascii="Times New Roman" w:hAnsi="Times New Roman"/>
                <w:bCs/>
                <w:sz w:val="24"/>
                <w:szCs w:val="24"/>
                <w:lang w:val="ky-KG"/>
              </w:rPr>
              <w:t>“Келгиле окуйлу” долбоору</w:t>
            </w:r>
          </w:p>
          <w:p>
            <w:pPr>
              <w:pStyle w:val="9"/>
              <w:numPr>
                <w:ilvl w:val="0"/>
                <w:numId w:val="2"/>
              </w:numPr>
              <w:tabs>
                <w:tab w:val="left" w:pos="2713"/>
              </w:tabs>
              <w:spacing w:after="0" w:line="240" w:lineRule="auto"/>
              <w:rPr>
                <w:rFonts w:ascii="Times New Roman" w:hAnsi="Times New Roman"/>
                <w:bCs/>
                <w:sz w:val="24"/>
                <w:szCs w:val="24"/>
                <w:lang w:val="ky-KG"/>
              </w:rPr>
            </w:pPr>
            <w:r>
              <w:rPr>
                <w:rFonts w:hint="default" w:ascii="Times New Roman" w:hAnsi="Times New Roman"/>
                <w:bCs/>
                <w:sz w:val="24"/>
                <w:szCs w:val="24"/>
                <w:lang w:val="ky-KG"/>
              </w:rPr>
              <w:t>“Керемет окуу” долбоору</w:t>
            </w:r>
          </w:p>
          <w:p>
            <w:pPr>
              <w:pStyle w:val="9"/>
              <w:numPr>
                <w:ilvl w:val="0"/>
                <w:numId w:val="2"/>
              </w:numPr>
              <w:tabs>
                <w:tab w:val="left" w:pos="2713"/>
              </w:tabs>
              <w:spacing w:after="0" w:line="240" w:lineRule="auto"/>
              <w:rPr>
                <w:rFonts w:ascii="Times New Roman" w:hAnsi="Times New Roman"/>
                <w:bCs/>
                <w:sz w:val="24"/>
                <w:szCs w:val="24"/>
                <w:lang w:val="ky-KG"/>
              </w:rPr>
            </w:pPr>
            <w:r>
              <w:rPr>
                <w:rFonts w:ascii="Times New Roman" w:hAnsi="Times New Roman"/>
                <w:bCs/>
                <w:sz w:val="24"/>
                <w:szCs w:val="24"/>
                <w:lang w:val="ky-KG"/>
              </w:rPr>
              <w:t>СЕКОМ билим борбору</w:t>
            </w:r>
          </w:p>
          <w:p>
            <w:pPr>
              <w:pStyle w:val="9"/>
              <w:numPr>
                <w:ilvl w:val="0"/>
                <w:numId w:val="2"/>
              </w:numPr>
              <w:tabs>
                <w:tab w:val="left" w:pos="2713"/>
              </w:tabs>
              <w:spacing w:after="0" w:line="240" w:lineRule="auto"/>
              <w:rPr>
                <w:rFonts w:ascii="Times New Roman" w:hAnsi="Times New Roman"/>
                <w:bCs/>
                <w:sz w:val="24"/>
                <w:szCs w:val="24"/>
                <w:lang w:val="ky-KG"/>
              </w:rPr>
            </w:pPr>
            <w:r>
              <w:rPr>
                <w:rFonts w:hint="default" w:ascii="Times New Roman" w:hAnsi="Times New Roman"/>
                <w:bCs/>
                <w:sz w:val="24"/>
                <w:szCs w:val="24"/>
                <w:lang w:val="ky-KG"/>
              </w:rPr>
              <w:t>“</w:t>
            </w:r>
            <w:r>
              <w:rPr>
                <w:rFonts w:hint="default" w:ascii="Times New Roman" w:hAnsi="Times New Roman"/>
                <w:bCs/>
                <w:sz w:val="24"/>
                <w:szCs w:val="24"/>
                <w:lang w:val="en-US"/>
              </w:rPr>
              <w:t>NOVA</w:t>
            </w:r>
            <w:r>
              <w:rPr>
                <w:rFonts w:hint="default" w:ascii="Times New Roman" w:hAnsi="Times New Roman"/>
                <w:bCs/>
                <w:sz w:val="24"/>
                <w:szCs w:val="24"/>
                <w:lang w:val="ky-KG"/>
              </w:rPr>
              <w:t>” билим борбору</w:t>
            </w:r>
          </w:p>
          <w:p>
            <w:pPr>
              <w:pStyle w:val="9"/>
              <w:numPr>
                <w:ilvl w:val="0"/>
                <w:numId w:val="2"/>
              </w:numPr>
              <w:tabs>
                <w:tab w:val="left" w:pos="2713"/>
              </w:tabs>
              <w:spacing w:after="0" w:line="240" w:lineRule="auto"/>
              <w:rPr>
                <w:rFonts w:ascii="Times New Roman" w:hAnsi="Times New Roman"/>
                <w:bCs/>
                <w:sz w:val="24"/>
                <w:szCs w:val="24"/>
                <w:lang w:val="ky-KG"/>
              </w:rPr>
            </w:pPr>
            <w:r>
              <w:rPr>
                <w:rFonts w:ascii="Times New Roman" w:hAnsi="Times New Roman"/>
                <w:bCs/>
                <w:sz w:val="24"/>
                <w:szCs w:val="24"/>
                <w:lang w:val="ky-KG"/>
              </w:rPr>
              <w:t xml:space="preserve">НЦТ билим борбору </w:t>
            </w:r>
          </w:p>
          <w:p>
            <w:pPr>
              <w:pStyle w:val="9"/>
              <w:numPr>
                <w:ilvl w:val="0"/>
                <w:numId w:val="2"/>
              </w:numPr>
              <w:tabs>
                <w:tab w:val="left" w:pos="2713"/>
              </w:tabs>
              <w:spacing w:after="0" w:line="240" w:lineRule="auto"/>
              <w:rPr>
                <w:rFonts w:ascii="Times New Roman" w:hAnsi="Times New Roman"/>
                <w:bCs/>
                <w:sz w:val="24"/>
                <w:szCs w:val="24"/>
                <w:lang w:val="ky-KG"/>
              </w:rPr>
            </w:pPr>
            <w:r>
              <w:rPr>
                <w:rFonts w:ascii="Times New Roman" w:hAnsi="Times New Roman"/>
                <w:bCs/>
                <w:sz w:val="24"/>
                <w:szCs w:val="24"/>
                <w:lang w:val="ky-KG"/>
              </w:rPr>
              <w:t xml:space="preserve">Баластан журналы </w:t>
            </w:r>
          </w:p>
          <w:p>
            <w:pPr>
              <w:pStyle w:val="9"/>
              <w:numPr>
                <w:ilvl w:val="0"/>
                <w:numId w:val="2"/>
              </w:numPr>
              <w:tabs>
                <w:tab w:val="left" w:pos="2713"/>
              </w:tabs>
              <w:spacing w:after="0" w:line="240" w:lineRule="auto"/>
              <w:rPr>
                <w:rFonts w:ascii="Times New Roman" w:hAnsi="Times New Roman"/>
                <w:bCs/>
                <w:sz w:val="24"/>
                <w:szCs w:val="24"/>
                <w:lang w:val="ky-KG"/>
              </w:rPr>
            </w:pPr>
            <w:r>
              <w:rPr>
                <w:rFonts w:ascii="Times New Roman" w:hAnsi="Times New Roman"/>
                <w:bCs/>
                <w:sz w:val="24"/>
                <w:szCs w:val="24"/>
                <w:lang w:val="ky-KG"/>
              </w:rPr>
              <w:t xml:space="preserve">“Китөпкөй  Чоӊ-Таш” долбоору </w:t>
            </w:r>
          </w:p>
        </w:tc>
        <w:tc>
          <w:tcPr>
            <w:tcW w:w="4219" w:type="dxa"/>
          </w:tcPr>
          <w:p>
            <w:pPr>
              <w:spacing w:after="0" w:line="240" w:lineRule="auto"/>
              <w:rPr>
                <w:rFonts w:ascii="Times New Roman" w:hAnsi="Times New Roman"/>
                <w:sz w:val="24"/>
                <w:szCs w:val="24"/>
                <w:lang w:val="ky-KG"/>
              </w:rPr>
            </w:pPr>
            <w:r>
              <w:rPr>
                <w:rFonts w:ascii="Times New Roman" w:hAnsi="Times New Roman"/>
                <w:sz w:val="24"/>
                <w:szCs w:val="24"/>
                <w:lang w:val="ky-KG"/>
              </w:rPr>
              <w:t xml:space="preserve">Тарбия  иштеринин   планы ,окутууну баалоодогу өнөктөштөр  жөнүндө   маалымат </w:t>
            </w:r>
          </w:p>
          <w:p>
            <w:pPr>
              <w:spacing w:after="0" w:line="240" w:lineRule="auto"/>
              <w:rPr>
                <w:rFonts w:ascii="Times New Roman" w:hAnsi="Times New Roman"/>
                <w:sz w:val="24"/>
                <w:szCs w:val="24"/>
                <w:lang w:val="ky-KG"/>
              </w:rPr>
            </w:pPr>
            <w:r>
              <w:rPr>
                <w:rFonts w:ascii="Times New Roman" w:hAnsi="Times New Roman"/>
                <w:color w:val="FF0000"/>
                <w:sz w:val="24"/>
                <w:szCs w:val="24"/>
                <w:lang w:val="ky-KG"/>
              </w:rPr>
              <w:t>5-тиркеме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2.4</w:t>
            </w:r>
          </w:p>
        </w:tc>
        <w:tc>
          <w:tcPr>
            <w:tcW w:w="4961" w:type="dxa"/>
          </w:tcPr>
          <w:p>
            <w:pPr>
              <w:spacing w:after="0" w:line="240" w:lineRule="auto"/>
              <w:jc w:val="both"/>
              <w:rPr>
                <w:rFonts w:ascii="Times New Roman" w:hAnsi="Times New Roman" w:eastAsia="Times New Roman"/>
                <w:sz w:val="24"/>
                <w:szCs w:val="24"/>
                <w:lang w:eastAsia="zh-CN"/>
              </w:rPr>
            </w:pPr>
            <w:r>
              <w:rPr>
                <w:rFonts w:ascii="Times New Roman" w:hAnsi="Times New Roman" w:eastAsia="Times New Roman"/>
                <w:sz w:val="24"/>
                <w:szCs w:val="24"/>
                <w:lang w:eastAsia="zh-CN"/>
              </w:rPr>
              <w:t xml:space="preserve">Билим берүү стандартынын талаптарына ылайык окуудагы жетишкендиктерди баалоону обьективдүү жана ачык айкын системасынын болушу </w:t>
            </w:r>
          </w:p>
        </w:tc>
        <w:tc>
          <w:tcPr>
            <w:tcW w:w="5387" w:type="dxa"/>
          </w:tcPr>
          <w:p>
            <w:pPr>
              <w:spacing w:after="0" w:line="240" w:lineRule="auto"/>
              <w:jc w:val="both"/>
              <w:rPr>
                <w:rFonts w:ascii="Times New Roman" w:hAnsi="Times New Roman"/>
                <w:sz w:val="24"/>
                <w:szCs w:val="24"/>
                <w:lang w:val="ky-KG"/>
              </w:rPr>
            </w:pPr>
            <w:r>
              <w:rPr>
                <w:rFonts w:ascii="Times New Roman" w:hAnsi="Times New Roman"/>
                <w:sz w:val="24"/>
                <w:szCs w:val="24"/>
                <w:lang w:val="ky-KG"/>
              </w:rPr>
              <w:t xml:space="preserve">Ар  бир  усулдук  бирикме  мугалимдерине   директор,  окуу   бөлүмүнүн   башчысы,  усулдук  бирикме   жетекчилери  тарабынан   түзүлгөн   графикке  ылайык, сабактарга   катышып  турушат.  Ар  бир  өтүлгөн  сабактар  боюнча   анализ  берилип,  мугалимдин  күчтүү   жана  чабал   жактары   боюнча  талкуу   жүргүзүлөт. Жакшы  өтүлгөн  сабактардын    иштелмелери   массалык   маалымат  каражаттарына  чагылдырылат. Администрация тарабынан мыкты өтүлгөн ачык сабактар мотивация катары бааланып турат. </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Окуучулардын окуу активдүүлүгүн баалоонун критерийлери объективдүүлүккө жана бирдиктүү мамилеге негизделген. 5 баллдык баалоо менен жалпы дидактикалык критерийлер белгиленди:</w:t>
            </w:r>
          </w:p>
          <w:p>
            <w:pPr>
              <w:spacing w:after="0" w:line="276" w:lineRule="auto"/>
              <w:jc w:val="center"/>
              <w:rPr>
                <w:rFonts w:ascii="Times New Roman" w:hAnsi="Times New Roman" w:eastAsiaTheme="minorHAnsi"/>
                <w:sz w:val="24"/>
                <w:szCs w:val="24"/>
                <w:lang w:val="ky-KG"/>
              </w:rPr>
            </w:pPr>
            <w:r>
              <w:rPr>
                <w:rFonts w:ascii="Times New Roman" w:hAnsi="Times New Roman" w:eastAsiaTheme="minorHAnsi"/>
                <w:sz w:val="24"/>
                <w:szCs w:val="24"/>
                <w:lang w:val="ky-KG"/>
              </w:rPr>
              <w:t>Эгерде окуучу төмөнкүлөрдү көрсөткөндө "5" деген баа коюлат.</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1) Программалык материалдын бүткүл көлөмүн билүү, түшүнүү, терең өздөштүрүү.</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2) Изилденип жаткан материалдагы негизги жоболорду, фактылардын жана мисалдардын негизинде жалпылоо, жыйынтык чыгаруу, предметтер аралык жана предметтик байланыштарды орнотуу мүмкүнчүлүгү.</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3) Окулган материалды, оозеки жоопторду чыгарууда катачылыктарды жана кемчиликтерди кетирбейт, мугалимдин кошумча суроолорунун жардамы менен жазуу жана оозеки маданиятын сактоо менен айрым каталарды кетирет</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 xml:space="preserve"> сүйлөө, жазуу иштерин туура тариздөө.</w:t>
            </w:r>
          </w:p>
          <w:p>
            <w:pPr>
              <w:spacing w:after="0" w:line="276" w:lineRule="auto"/>
              <w:jc w:val="center"/>
              <w:rPr>
                <w:rFonts w:ascii="Times New Roman" w:hAnsi="Times New Roman" w:eastAsiaTheme="minorHAnsi"/>
                <w:sz w:val="24"/>
                <w:szCs w:val="24"/>
                <w:lang w:val="ky-KG"/>
              </w:rPr>
            </w:pPr>
            <w:r>
              <w:rPr>
                <w:rFonts w:ascii="Times New Roman" w:hAnsi="Times New Roman" w:eastAsiaTheme="minorHAnsi"/>
                <w:sz w:val="24"/>
                <w:szCs w:val="24"/>
                <w:lang w:val="ky-KG"/>
              </w:rPr>
              <w:t>Эгерде окуучу төмөнкүлөрдү көрсөткөндө "4" деген баа коюлат.</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1) Бардык изилденген материалдарды билүү</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2) Окулган материалдагы негизги ойлорду бөлүп көрсөтүү, фактылардын жана мисалдардын негизинде жалпылоо, тыянак чыгаруу, предметтик байланыштарды түзүү, алган билимин практикада колдоно билүү.</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3) Изилденип жаткан материалды көчүрүүдө майда (одоно эмес) каталарга жана кемчиликтерге жол берет, жазуунун жана сүйлөөнүн негизги эрежелерин, жазуу жүзүндөгү чыгармаларды жасалгалоо эрежелерин сактайт.</w:t>
            </w:r>
          </w:p>
          <w:p>
            <w:pPr>
              <w:spacing w:after="0" w:line="276" w:lineRule="auto"/>
              <w:jc w:val="center"/>
              <w:rPr>
                <w:rFonts w:ascii="Times New Roman" w:hAnsi="Times New Roman" w:eastAsiaTheme="minorHAnsi"/>
                <w:sz w:val="24"/>
                <w:szCs w:val="24"/>
                <w:lang w:val="ky-KG"/>
              </w:rPr>
            </w:pPr>
            <w:r>
              <w:rPr>
                <w:rFonts w:ascii="Times New Roman" w:hAnsi="Times New Roman" w:eastAsiaTheme="minorHAnsi"/>
                <w:sz w:val="24"/>
                <w:szCs w:val="24"/>
                <w:lang w:val="ky-KG"/>
              </w:rPr>
              <w:t>Эгерде окуучу төмөнкүлөрдү көрсөткөндө "3" деген баа коюлат.</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1) Программанын минималдуу талаптарынын деңгээлинде материалды билүү жана өздөштүрүү, бирок өзүн-өзү көбөйтүүдө кыйынчылыктарга жана кичинекей мугалимдин жардамына муктаж.</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2) Көбөйүү деңгээлинде иштей билүү, жооп берүүдө кыйынчылыктар</w:t>
            </w:r>
          </w:p>
          <w:p>
            <w:pPr>
              <w:tabs>
                <w:tab w:val="center" w:pos="3929"/>
              </w:tabs>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 xml:space="preserve"> өзгөртүлгөн суроолор.</w:t>
            </w:r>
            <w:r>
              <w:rPr>
                <w:rFonts w:ascii="Times New Roman" w:hAnsi="Times New Roman" w:eastAsiaTheme="minorHAnsi"/>
                <w:sz w:val="24"/>
                <w:szCs w:val="24"/>
                <w:lang w:val="ky-KG"/>
              </w:rPr>
              <w:tab/>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3) одоно катанын болушу, бир нече “изилденген материалды көчүрүүдө орой эмес, жазуу жана оозеки сүйлөө маданиятынын негизги эрежелерин, жазуу жүзүндөгү чыгармаларды жасалгалоо эрежелерин кичине сактабоо.</w:t>
            </w:r>
          </w:p>
          <w:p>
            <w:pPr>
              <w:spacing w:after="0" w:line="276" w:lineRule="auto"/>
              <w:jc w:val="center"/>
              <w:rPr>
                <w:rFonts w:ascii="Times New Roman" w:hAnsi="Times New Roman" w:eastAsiaTheme="minorHAnsi"/>
                <w:sz w:val="24"/>
                <w:szCs w:val="24"/>
                <w:lang w:val="ky-KG"/>
              </w:rPr>
            </w:pPr>
            <w:r>
              <w:rPr>
                <w:rFonts w:ascii="Times New Roman" w:hAnsi="Times New Roman" w:eastAsiaTheme="minorHAnsi"/>
                <w:sz w:val="24"/>
                <w:szCs w:val="24"/>
                <w:lang w:val="ky-KG"/>
              </w:rPr>
              <w:t>Эгерде окуучу төмөнкүлөрдү көрсөткөндө "2" деген баа коюлат.</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1) Материалды минималдуу талаптардан төмөн деңгээлде билүү жана өздөштүрүү</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программалар, үйрөнүлгөн материал жөнүндө өзүнчө идеялар.</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2)Репродукция деңгээлинде иштөө көндүмдөрүнүн жоктугу, стандарттуу суроолорго жооп берүүдөгү кыйынчылыктар.</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3) бир нече одоно каталардын, көп эмес одоно каталардын болушу</w:t>
            </w:r>
          </w:p>
          <w:p>
            <w:pPr>
              <w:spacing w:after="0" w:line="276"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изилденген материалды көбөйтүү, жазуу жана оозеки сүйлөө маданиятынын негизги эрежелерин, жазма чыгармаларды жасалгалоо эрежелерин олуттуу сактабоо.</w:t>
            </w:r>
          </w:p>
          <w:p>
            <w:pPr>
              <w:spacing w:after="0" w:line="276" w:lineRule="auto"/>
              <w:rPr>
                <w:rFonts w:ascii="Times New Roman" w:hAnsi="Times New Roman" w:eastAsiaTheme="minorHAnsi"/>
                <w:b/>
                <w:sz w:val="24"/>
                <w:szCs w:val="24"/>
                <w:lang w:val="ky-KG"/>
              </w:rPr>
            </w:pPr>
            <w:r>
              <w:rPr>
                <w:rFonts w:ascii="Times New Roman" w:hAnsi="Times New Roman" w:eastAsiaTheme="minorHAnsi"/>
                <w:b/>
                <w:sz w:val="24"/>
                <w:szCs w:val="24"/>
                <w:lang w:val="ky-KG"/>
              </w:rPr>
              <w:t>Мектеп баалоо критерийлерин белгилеген:</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-Оозеки жооп</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 жазуу жүзүндөгү өз алдынча жана контролдук иштер</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 лабораториялык жана практикалык иштерди баалоо</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 диктанттарды баалоонун ченемдери</w:t>
            </w:r>
          </w:p>
          <w:p>
            <w:pPr>
              <w:spacing w:after="0" w:line="276" w:lineRule="auto"/>
              <w:rPr>
                <w:rFonts w:ascii="Times New Roman" w:hAnsi="Times New Roman" w:eastAsiaTheme="minorHAnsi"/>
                <w:sz w:val="24"/>
                <w:szCs w:val="24"/>
              </w:rPr>
            </w:pPr>
            <w:r>
              <w:rPr>
                <w:rFonts w:ascii="Times New Roman" w:hAnsi="Times New Roman" w:eastAsiaTheme="minorHAnsi"/>
                <w:sz w:val="24"/>
                <w:szCs w:val="24"/>
                <w:lang w:val="ky-KG"/>
              </w:rPr>
              <w:t>- дилбаяндарды баалоо критерийлери</w:t>
            </w:r>
          </w:p>
        </w:tc>
        <w:tc>
          <w:tcPr>
            <w:tcW w:w="4219" w:type="dxa"/>
          </w:tcPr>
          <w:p>
            <w:pPr>
              <w:spacing w:after="0" w:line="240" w:lineRule="auto"/>
              <w:rPr>
                <w:rFonts w:ascii="Times New Roman" w:hAnsi="Times New Roman"/>
                <w:sz w:val="24"/>
                <w:szCs w:val="24"/>
                <w:lang w:val="ky-KG"/>
              </w:rPr>
            </w:pPr>
            <w:r>
              <w:rPr>
                <w:rFonts w:ascii="Times New Roman" w:hAnsi="Times New Roman"/>
                <w:sz w:val="24"/>
                <w:szCs w:val="24"/>
                <w:lang w:val="ky-KG"/>
              </w:rPr>
              <w:t xml:space="preserve">-Сабактын   анализ   жүргүзүү   картасы </w:t>
            </w:r>
          </w:p>
          <w:p>
            <w:pPr>
              <w:spacing w:after="20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Кѳчүрүү экзамендери жана жыйынтыктоочу аттестация жѳнүндѳ буйруктардын кѳчүрмѳлѳрү</w:t>
            </w:r>
          </w:p>
          <w:p>
            <w:pPr>
              <w:spacing w:after="0" w:line="240" w:lineRule="auto"/>
              <w:rPr>
                <w:rFonts w:ascii="Times New Roman" w:hAnsi="Times New Roman"/>
                <w:color w:val="FF0000"/>
                <w:sz w:val="24"/>
                <w:szCs w:val="24"/>
                <w:lang w:val="ky-KG"/>
              </w:rPr>
            </w:pPr>
            <w:r>
              <w:rPr>
                <w:rFonts w:ascii="Times New Roman" w:hAnsi="Times New Roman"/>
                <w:color w:val="FF0000"/>
                <w:sz w:val="24"/>
                <w:szCs w:val="24"/>
                <w:lang w:val="ky-KG"/>
              </w:rPr>
              <w:t>6-тиркеме</w:t>
            </w:r>
          </w:p>
          <w:p>
            <w:pPr>
              <w:spacing w:after="200" w:line="276" w:lineRule="auto"/>
              <w:rPr>
                <w:rFonts w:ascii="Times New Roman" w:hAnsi="Times New Roman" w:eastAsiaTheme="minorHAnsi"/>
                <w:sz w:val="24"/>
                <w:szCs w:val="24"/>
                <w:lang w:val="ky-KG"/>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jc w:val="center"/>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2.5.</w:t>
            </w:r>
          </w:p>
        </w:tc>
        <w:tc>
          <w:tcPr>
            <w:tcW w:w="4961" w:type="dxa"/>
          </w:tcPr>
          <w:p>
            <w:pPr>
              <w:spacing w:after="0" w:line="240" w:lineRule="auto"/>
              <w:rPr>
                <w:rFonts w:ascii="Times New Roman" w:hAnsi="Times New Roman" w:eastAsia="Times New Roman"/>
                <w:sz w:val="24"/>
                <w:szCs w:val="24"/>
                <w:lang w:val="ky-KG" w:eastAsia="zh-CN"/>
              </w:rPr>
            </w:pPr>
            <w:r>
              <w:rPr>
                <w:rFonts w:ascii="Times New Roman" w:hAnsi="Times New Roman" w:eastAsia="Times New Roman"/>
                <w:sz w:val="24"/>
                <w:szCs w:val="24"/>
                <w:lang w:val="ky-KG" w:eastAsia="zh-CN"/>
              </w:rPr>
              <w:t>Окуучуларга баалоону колдонуучу эрежелери, жол-жоболору жана жыйынтыктары, ошондой эле аларды кайра кароону жол-жоболору жөнүндө маалымдоо системасынын болушу</w:t>
            </w:r>
          </w:p>
        </w:tc>
        <w:tc>
          <w:tcPr>
            <w:tcW w:w="5387" w:type="dxa"/>
          </w:tcPr>
          <w:p>
            <w:pPr>
              <w:spacing w:after="0" w:line="240" w:lineRule="auto"/>
              <w:jc w:val="both"/>
              <w:rPr>
                <w:rFonts w:ascii="Times New Roman" w:hAnsi="Times New Roman" w:eastAsia="Times New Roman"/>
                <w:sz w:val="24"/>
                <w:szCs w:val="24"/>
                <w:lang w:eastAsia="ru-RU"/>
              </w:rPr>
            </w:pPr>
            <w:r>
              <w:rPr>
                <w:rFonts w:ascii="Times New Roman" w:hAnsi="Times New Roman" w:eastAsia="Times New Roman"/>
                <w:sz w:val="24"/>
                <w:szCs w:val="24"/>
                <w:lang w:val="ky-KG" w:eastAsia="ru-RU"/>
              </w:rPr>
              <w:t xml:space="preserve">Мугалимдер  өзүлөрүнүн  сабактарында  баалоонун  кийинки  түрлөрүн   колдонушат: тестирлөө   алынат ,  байкоо   жүргүзүлөт ,  өзү-өзү   баалайт,  бири-бирин  баалайт,  жалпы  билимин  жана  үй  тапшырмасын  эске  алуу  менен   мугалим  баалайт.  Окуучуларга  коюлган  баалар  күндөлүктөрүнө,  класстык  журналга, электрондук журналга  коюлат.  Мастер  класстар  өтүлүп,  ар  бир  окуучуну  баалоо   жүргүзүлөт . Жыл  аягында   предметти  канааттандырарлык  баага    өздөштүргөн   окуучулар  көчүрүү   сынактарын   тапшырышат .  9-11-класстарынын  окуучулары   мамлекеттик  жыйынтыктоо  аттестациясын   тапшырышат.  </w:t>
            </w:r>
          </w:p>
        </w:tc>
        <w:tc>
          <w:tcPr>
            <w:tcW w:w="4219" w:type="dxa"/>
          </w:tcPr>
          <w:p>
            <w:pPr>
              <w:spacing w:after="0" w:line="240" w:lineRule="auto"/>
              <w:jc w:val="both"/>
              <w:rPr>
                <w:rFonts w:ascii="Times New Roman" w:hAnsi="Times New Roman" w:eastAsia="Times New Roman"/>
                <w:sz w:val="24"/>
                <w:szCs w:val="24"/>
                <w:lang w:eastAsia="ru-RU"/>
              </w:rPr>
            </w:pPr>
            <w:r>
              <w:rPr>
                <w:rFonts w:ascii="Times New Roman" w:hAnsi="Times New Roman" w:eastAsia="Times New Roman"/>
                <w:sz w:val="24"/>
                <w:szCs w:val="24"/>
                <w:lang w:val="ky-KG" w:eastAsia="ru-RU"/>
              </w:rPr>
              <w:t>Баалоо   критерийлери, көчүрүү   сынактарынын  жана   жыйынтыктоо   аттестациясынын   протоколдору.</w:t>
            </w:r>
          </w:p>
          <w:p>
            <w:pPr>
              <w:spacing w:after="0" w:line="240" w:lineRule="auto"/>
              <w:rPr>
                <w:rFonts w:ascii="Times New Roman" w:hAnsi="Times New Roman" w:eastAsia="Times New Roman"/>
                <w:sz w:val="24"/>
                <w:szCs w:val="24"/>
                <w:lang w:eastAsia="ru-RU"/>
              </w:rPr>
            </w:pPr>
          </w:p>
          <w:p>
            <w:pPr>
              <w:spacing w:after="0" w:line="240" w:lineRule="auto"/>
              <w:rPr>
                <w:rFonts w:ascii="Times New Roman" w:hAnsi="Times New Roman" w:eastAsia="Times New Roman"/>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2.6.</w:t>
            </w:r>
          </w:p>
        </w:tc>
        <w:tc>
          <w:tcPr>
            <w:tcW w:w="4961" w:type="dxa"/>
          </w:tcPr>
          <w:p>
            <w:pPr>
              <w:spacing w:after="0" w:line="240" w:lineRule="auto"/>
              <w:jc w:val="both"/>
              <w:rPr>
                <w:rFonts w:ascii="Times New Roman" w:hAnsi="Times New Roman" w:eastAsia="Times New Roman"/>
                <w:sz w:val="24"/>
                <w:szCs w:val="24"/>
                <w:lang w:eastAsia="zh-CN"/>
              </w:rPr>
            </w:pPr>
            <w:r>
              <w:rPr>
                <w:rFonts w:ascii="Times New Roman" w:hAnsi="Times New Roman" w:eastAsia="Times New Roman"/>
                <w:sz w:val="24"/>
                <w:szCs w:val="24"/>
                <w:lang w:eastAsia="zh-CN"/>
              </w:rPr>
              <w:t>Коопсуз, өнүктүрүүчү жана психологиялык жактан ынгайлуу билим берүү чөйрөсүн камсыздоо, билим берүү процессинде ден-соолукту сактоочу ыкмаларды колдонуу</w:t>
            </w:r>
          </w:p>
        </w:tc>
        <w:tc>
          <w:tcPr>
            <w:tcW w:w="5387" w:type="dxa"/>
          </w:tcPr>
          <w:p>
            <w:pPr>
              <w:spacing w:after="0" w:line="240" w:lineRule="auto"/>
              <w:jc w:val="both"/>
              <w:rPr>
                <w:rFonts w:ascii="Times New Roman" w:hAnsi="Times New Roman" w:eastAsia="Times New Roman"/>
                <w:spacing w:val="2"/>
                <w:sz w:val="24"/>
                <w:szCs w:val="24"/>
                <w:lang w:val="ky-KG" w:eastAsia="ru-RU"/>
              </w:rPr>
            </w:pPr>
            <w:r>
              <w:rPr>
                <w:rFonts w:ascii="Times New Roman" w:hAnsi="Times New Roman" w:eastAsia="Times New Roman"/>
                <w:spacing w:val="2"/>
                <w:sz w:val="24"/>
                <w:szCs w:val="24"/>
                <w:lang w:val="ky-KG" w:eastAsia="ru-RU"/>
              </w:rPr>
              <w:t xml:space="preserve">           Күрөш   залынын,  окуу   кабинеттеринин    жана   башка   кабинеттер   санитардык – гигиеналык   талаптарга   жооп   берет. Окуу   процессин   уюштурууда   техникалык   коопсуздук  эрежелерин   сактоо   боюнча   профсоюз   комитети   менен    макулдашылган.  Ар   бир   класс,  кабинеттерде   өрт   өчүрүүчү   балондор,  эвакуация    планы,  термометрлер   менен    жабдылган.  Мектепте   коопсуздукту   сактоо   боюнча   жооптуу   адамдар   бекитилген.  Окуучулар  өзүлөрүн   мектептин   эрежелерине   ылайык   үлгүлүү    алып   жүрүшөт.  Окуучулар  арасында   техникалык   коопсуздук   эрежелерин  сактап,   өзгөчө   кырдаалдардан   сактануу    боюнча  дене  тарбия  жана   аскерге  чейинки   даярдоо   мугалими   Королиев Асанкан  Бакаевич, Маразыков Сатар Маратович “Тез   жардам”,  “Куткаруучулар”  тобун   түзүп,  машыгууларды  өткөрүп   турат. Башталгыч   жана   жогорку  класстарда   өзгөчө   кырдаалдардан   сактануу    боюнча   сабактар  өтүлүп,  окуучуларга   кеңири   түшүнүктөр    берилди.  Окуучулар  өзгөчө   кырдаалдар   учурунда    кайсы  номерге   кайрыла  тургандыгын   билишет.  Мектеп  окуучуларынын    сабакка   катышуусу  99  % .</w:t>
            </w:r>
          </w:p>
          <w:p>
            <w:pPr>
              <w:spacing w:after="0" w:line="240" w:lineRule="auto"/>
              <w:jc w:val="center"/>
              <w:rPr>
                <w:rFonts w:ascii="Times New Roman" w:hAnsi="Times New Roman" w:eastAsia="Times New Roman"/>
                <w:sz w:val="24"/>
                <w:szCs w:val="24"/>
                <w:lang w:val="ky-KG" w:eastAsia="ru-RU"/>
              </w:rPr>
            </w:pPr>
          </w:p>
        </w:tc>
        <w:tc>
          <w:tcPr>
            <w:tcW w:w="4219" w:type="dxa"/>
          </w:tcPr>
          <w:p>
            <w:pPr>
              <w:spacing w:after="0" w:line="240" w:lineRule="auto"/>
              <w:jc w:val="center"/>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Сүрөттөр</w:t>
            </w:r>
          </w:p>
          <w:p>
            <w:pPr>
              <w:spacing w:after="0" w:line="240" w:lineRule="auto"/>
              <w:jc w:val="center"/>
              <w:rPr>
                <w:rFonts w:ascii="Times New Roman" w:hAnsi="Times New Roman" w:eastAsia="Times New Roman"/>
                <w:sz w:val="24"/>
                <w:szCs w:val="24"/>
                <w:lang w:val="ky-KG" w:eastAsia="ru-RU"/>
              </w:rPr>
            </w:pPr>
            <w:r>
              <w:rPr>
                <w:rFonts w:ascii="Times New Roman" w:hAnsi="Times New Roman" w:eastAsia="Times New Roman"/>
                <w:color w:val="FF0000"/>
                <w:sz w:val="24"/>
                <w:szCs w:val="24"/>
                <w:lang w:val="ky-KG" w:eastAsia="ru-RU"/>
              </w:rPr>
              <w:t>7-тиркеме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9" w:hRule="atLeast"/>
        </w:trPr>
        <w:tc>
          <w:tcPr>
            <w:tcW w:w="709"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2.7.</w:t>
            </w:r>
          </w:p>
        </w:tc>
        <w:tc>
          <w:tcPr>
            <w:tcW w:w="4961" w:type="dxa"/>
          </w:tcPr>
          <w:p>
            <w:pPr>
              <w:spacing w:after="0" w:line="240" w:lineRule="auto"/>
              <w:rPr>
                <w:rFonts w:ascii="Times New Roman" w:hAnsi="Times New Roman" w:eastAsia="Times New Roman"/>
                <w:sz w:val="24"/>
                <w:szCs w:val="24"/>
                <w:lang w:eastAsia="zh-CN"/>
              </w:rPr>
            </w:pPr>
            <w:r>
              <w:rPr>
                <w:rFonts w:ascii="Times New Roman" w:hAnsi="Times New Roman" w:eastAsia="Times New Roman"/>
                <w:sz w:val="24"/>
                <w:szCs w:val="24"/>
                <w:lang w:eastAsia="zh-CN"/>
              </w:rPr>
              <w:t>Ички жана тышкы баалоонун, системалуу мониторинг жүргүзүүнүн жыйынтыгы боюнча окуучулардын натыйжаларынын динамикасы</w:t>
            </w:r>
          </w:p>
        </w:tc>
        <w:tc>
          <w:tcPr>
            <w:tcW w:w="5387" w:type="dxa"/>
          </w:tcPr>
          <w:p>
            <w:pPr>
              <w:spacing w:after="0" w:line="240" w:lineRule="auto"/>
              <w:jc w:val="both"/>
              <w:rPr>
                <w:rFonts w:ascii="Times New Roman" w:hAnsi="Times New Roman"/>
                <w:sz w:val="24"/>
                <w:szCs w:val="24"/>
              </w:rPr>
            </w:pPr>
            <w:r>
              <w:rPr>
                <w:rFonts w:ascii="Times New Roman" w:hAnsi="Times New Roman"/>
                <w:sz w:val="24"/>
                <w:szCs w:val="24"/>
              </w:rPr>
              <w:t xml:space="preserve">Окуу жылдын ичинде мектеп администрациясы окуу программаларынын  аткарылышы боюнча  мониторинг  жүргүзүп турушат. </w:t>
            </w:r>
          </w:p>
          <w:p>
            <w:pPr>
              <w:numPr>
                <w:ilvl w:val="0"/>
                <w:numId w:val="3"/>
              </w:numPr>
              <w:spacing w:after="200" w:line="276" w:lineRule="auto"/>
              <w:contextualSpacing/>
              <w:jc w:val="both"/>
              <w:rPr>
                <w:rFonts w:ascii="Times New Roman" w:hAnsi="Times New Roman"/>
                <w:sz w:val="24"/>
                <w:szCs w:val="24"/>
              </w:rPr>
            </w:pPr>
            <w:r>
              <w:rPr>
                <w:rFonts w:ascii="Times New Roman" w:hAnsi="Times New Roman"/>
                <w:sz w:val="24"/>
                <w:szCs w:val="24"/>
              </w:rPr>
              <w:t>чейрек сайын окуу пландарынын аткарылышынын дал келүүсү текшерилет. (класстык журналдар, электрондук журнал, календардык план, күндөлүк план);</w:t>
            </w:r>
          </w:p>
          <w:p>
            <w:pPr>
              <w:numPr>
                <w:ilvl w:val="0"/>
                <w:numId w:val="3"/>
              </w:numPr>
              <w:spacing w:after="200" w:line="276" w:lineRule="auto"/>
              <w:contextualSpacing/>
              <w:jc w:val="both"/>
              <w:rPr>
                <w:rFonts w:ascii="Times New Roman" w:hAnsi="Times New Roman"/>
                <w:sz w:val="24"/>
                <w:szCs w:val="24"/>
              </w:rPr>
            </w:pPr>
            <w:r>
              <w:rPr>
                <w:rFonts w:ascii="Times New Roman" w:hAnsi="Times New Roman"/>
                <w:sz w:val="24"/>
                <w:szCs w:val="24"/>
              </w:rPr>
              <w:t xml:space="preserve">Жыл сайын  көчүрүү  экзамендерине жана жыйынтыктоочу мамлекеттик аттестацияга киргизүү   жана окуу программаларынын 1-11-класска чейин 100% аткарылышы  педагогикалык кеӊешмеде каралат; </w:t>
            </w:r>
          </w:p>
          <w:p>
            <w:pPr>
              <w:spacing w:after="0" w:line="240" w:lineRule="auto"/>
              <w:jc w:val="both"/>
              <w:rPr>
                <w:rFonts w:ascii="Times New Roman" w:hAnsi="Times New Roman"/>
                <w:sz w:val="24"/>
                <w:szCs w:val="24"/>
              </w:rPr>
            </w:pPr>
          </w:p>
          <w:p>
            <w:pPr>
              <w:numPr>
                <w:ilvl w:val="0"/>
                <w:numId w:val="3"/>
              </w:numPr>
              <w:spacing w:after="200" w:line="276" w:lineRule="auto"/>
              <w:contextualSpacing/>
              <w:jc w:val="both"/>
              <w:rPr>
                <w:rFonts w:ascii="Times New Roman" w:hAnsi="Times New Roman"/>
                <w:sz w:val="24"/>
                <w:szCs w:val="24"/>
              </w:rPr>
            </w:pPr>
            <w:r>
              <w:rPr>
                <w:rFonts w:ascii="Times New Roman" w:hAnsi="Times New Roman"/>
                <w:sz w:val="24"/>
                <w:szCs w:val="24"/>
              </w:rPr>
              <w:t>Окуу планынын аткарылышына мониторинг түзүү, мезгилдик баалоолорун жүргүзүү мектеп администрациясына жана усулдук бирикме башчыларына жүктөлөт;</w:t>
            </w:r>
          </w:p>
          <w:p>
            <w:pPr>
              <w:numPr>
                <w:ilvl w:val="0"/>
                <w:numId w:val="3"/>
              </w:numPr>
              <w:spacing w:after="200" w:line="276" w:lineRule="auto"/>
              <w:contextualSpacing/>
              <w:jc w:val="both"/>
              <w:rPr>
                <w:rFonts w:ascii="Times New Roman" w:hAnsi="Times New Roman"/>
                <w:sz w:val="24"/>
                <w:szCs w:val="24"/>
              </w:rPr>
            </w:pPr>
            <w:r>
              <w:rPr>
                <w:rFonts w:ascii="Times New Roman" w:hAnsi="Times New Roman"/>
                <w:sz w:val="24"/>
                <w:szCs w:val="24"/>
              </w:rPr>
              <w:t>Мектеп директору-</w:t>
            </w:r>
            <w:r>
              <w:rPr>
                <w:rFonts w:ascii="Times New Roman" w:hAnsi="Times New Roman"/>
                <w:sz w:val="24"/>
                <w:szCs w:val="24"/>
                <w:lang w:val="ru-RU"/>
              </w:rPr>
              <w:t>Жакыпбердиева</w:t>
            </w:r>
            <w:r>
              <w:rPr>
                <w:rFonts w:hint="default" w:ascii="Times New Roman" w:hAnsi="Times New Roman"/>
                <w:sz w:val="24"/>
                <w:szCs w:val="24"/>
                <w:lang w:val="ru-RU"/>
              </w:rPr>
              <w:t xml:space="preserve"> Бакыт Керимбековна</w:t>
            </w:r>
          </w:p>
          <w:p>
            <w:pPr>
              <w:numPr>
                <w:ilvl w:val="0"/>
                <w:numId w:val="3"/>
              </w:numPr>
              <w:spacing w:after="200" w:line="276" w:lineRule="auto"/>
              <w:contextualSpacing/>
              <w:jc w:val="both"/>
              <w:rPr>
                <w:rFonts w:ascii="Times New Roman" w:hAnsi="Times New Roman"/>
                <w:sz w:val="24"/>
                <w:szCs w:val="24"/>
              </w:rPr>
            </w:pPr>
            <w:r>
              <w:rPr>
                <w:rFonts w:ascii="Times New Roman" w:hAnsi="Times New Roman"/>
                <w:sz w:val="24"/>
                <w:szCs w:val="24"/>
              </w:rPr>
              <w:t xml:space="preserve">Окуу бөлүм башчысы – </w:t>
            </w:r>
            <w:r>
              <w:rPr>
                <w:rFonts w:ascii="Times New Roman" w:hAnsi="Times New Roman"/>
                <w:sz w:val="24"/>
                <w:szCs w:val="24"/>
                <w:lang w:val="ru-RU"/>
              </w:rPr>
              <w:t>Мусаева</w:t>
            </w:r>
            <w:r>
              <w:rPr>
                <w:rFonts w:hint="default" w:ascii="Times New Roman" w:hAnsi="Times New Roman"/>
                <w:sz w:val="24"/>
                <w:szCs w:val="24"/>
                <w:lang w:val="ru-RU"/>
              </w:rPr>
              <w:t xml:space="preserve"> </w:t>
            </w:r>
            <w:r>
              <w:rPr>
                <w:rFonts w:hint="default" w:ascii="Times New Roman" w:hAnsi="Times New Roman"/>
                <w:sz w:val="24"/>
                <w:szCs w:val="24"/>
                <w:lang w:val="ky-KG"/>
              </w:rPr>
              <w:t>С</w:t>
            </w:r>
            <w:r>
              <w:rPr>
                <w:rFonts w:hint="default" w:ascii="Times New Roman" w:hAnsi="Times New Roman"/>
                <w:sz w:val="24"/>
                <w:szCs w:val="24"/>
                <w:lang w:val="ru-RU"/>
              </w:rPr>
              <w:t xml:space="preserve">алтанат Нурлановна </w:t>
            </w:r>
            <w:r>
              <w:rPr>
                <w:rFonts w:ascii="Times New Roman" w:hAnsi="Times New Roman"/>
                <w:sz w:val="24"/>
                <w:szCs w:val="24"/>
              </w:rPr>
              <w:t xml:space="preserve">УБнын башчылары- Кожалиева Нургул Аманатовна, </w:t>
            </w:r>
            <w:r>
              <w:rPr>
                <w:rFonts w:ascii="Times New Roman" w:hAnsi="Times New Roman"/>
                <w:sz w:val="24"/>
                <w:szCs w:val="24"/>
                <w:lang w:val="ky-KG"/>
              </w:rPr>
              <w:t>Жунушбекова</w:t>
            </w:r>
            <w:r>
              <w:rPr>
                <w:rFonts w:hint="default" w:ascii="Times New Roman" w:hAnsi="Times New Roman"/>
                <w:sz w:val="24"/>
                <w:szCs w:val="24"/>
                <w:lang w:val="ky-KG"/>
              </w:rPr>
              <w:t xml:space="preserve"> Айсулуу Урматовна</w:t>
            </w:r>
            <w:r>
              <w:rPr>
                <w:rFonts w:ascii="Times New Roman" w:hAnsi="Times New Roman"/>
                <w:sz w:val="24"/>
                <w:szCs w:val="24"/>
              </w:rPr>
              <w:t xml:space="preserve">, </w:t>
            </w:r>
            <w:r>
              <w:rPr>
                <w:rFonts w:ascii="Times New Roman" w:hAnsi="Times New Roman"/>
                <w:sz w:val="24"/>
                <w:szCs w:val="24"/>
                <w:lang w:val="ru-RU"/>
              </w:rPr>
              <w:t>Кенжебек</w:t>
            </w:r>
            <w:r>
              <w:rPr>
                <w:rFonts w:hint="default" w:ascii="Times New Roman" w:hAnsi="Times New Roman"/>
                <w:sz w:val="24"/>
                <w:szCs w:val="24"/>
                <w:lang w:val="ru-RU"/>
              </w:rPr>
              <w:t xml:space="preserve"> кызы </w:t>
            </w:r>
            <w:r>
              <w:rPr>
                <w:rFonts w:hint="default" w:ascii="Times New Roman" w:hAnsi="Times New Roman"/>
                <w:sz w:val="24"/>
                <w:szCs w:val="24"/>
                <w:lang w:val="ky-KG"/>
              </w:rPr>
              <w:t>М</w:t>
            </w:r>
            <w:r>
              <w:rPr>
                <w:rFonts w:hint="default" w:ascii="Times New Roman" w:hAnsi="Times New Roman"/>
                <w:sz w:val="24"/>
                <w:szCs w:val="24"/>
                <w:lang w:val="ru-RU"/>
              </w:rPr>
              <w:t>ахабат</w:t>
            </w:r>
            <w:r>
              <w:rPr>
                <w:rFonts w:ascii="Times New Roman" w:hAnsi="Times New Roman"/>
                <w:sz w:val="24"/>
                <w:szCs w:val="24"/>
              </w:rPr>
              <w:t>.</w:t>
            </w:r>
          </w:p>
          <w:p>
            <w:pPr>
              <w:numPr>
                <w:ilvl w:val="0"/>
                <w:numId w:val="3"/>
              </w:numPr>
              <w:spacing w:after="200" w:line="276" w:lineRule="auto"/>
              <w:contextualSpacing/>
              <w:jc w:val="both"/>
              <w:rPr>
                <w:rFonts w:ascii="Times New Roman" w:hAnsi="Times New Roman"/>
                <w:sz w:val="24"/>
                <w:szCs w:val="24"/>
              </w:rPr>
            </w:pPr>
            <w:r>
              <w:rPr>
                <w:rFonts w:ascii="Times New Roman" w:hAnsi="Times New Roman"/>
                <w:sz w:val="24"/>
                <w:szCs w:val="24"/>
              </w:rPr>
              <w:t>Чейрек  ичиндеги, чейректик предметтер боюнча мониторинг чыгаралып, анализ жүргүзүлөт. (Жооптуу  предметтик мугалимдер, усулдук бирикме жетекчилери);</w:t>
            </w:r>
          </w:p>
          <w:p>
            <w:pPr>
              <w:numPr>
                <w:ilvl w:val="0"/>
                <w:numId w:val="3"/>
              </w:numPr>
              <w:spacing w:after="200" w:line="276" w:lineRule="auto"/>
              <w:contextualSpacing/>
              <w:jc w:val="both"/>
              <w:rPr>
                <w:rFonts w:ascii="Times New Roman" w:hAnsi="Times New Roman"/>
                <w:sz w:val="24"/>
                <w:szCs w:val="24"/>
              </w:rPr>
            </w:pPr>
            <w:r>
              <w:rPr>
                <w:rFonts w:ascii="Times New Roman" w:hAnsi="Times New Roman"/>
                <w:sz w:val="24"/>
                <w:szCs w:val="24"/>
              </w:rPr>
              <w:t>Мектептин мугалимдери окуу методикалык комплекс менен Мамлекеттик стандартка ылайык 60% камсыз болушкан.</w:t>
            </w:r>
          </w:p>
          <w:p>
            <w:pPr>
              <w:numPr>
                <w:ilvl w:val="0"/>
                <w:numId w:val="3"/>
              </w:numPr>
              <w:spacing w:after="200" w:line="276" w:lineRule="auto"/>
              <w:contextualSpacing/>
              <w:jc w:val="both"/>
              <w:rPr>
                <w:rFonts w:ascii="Times New Roman" w:hAnsi="Times New Roman"/>
                <w:sz w:val="24"/>
                <w:szCs w:val="24"/>
              </w:rPr>
            </w:pPr>
            <w:r>
              <w:rPr>
                <w:rFonts w:ascii="Times New Roman" w:hAnsi="Times New Roman"/>
                <w:sz w:val="24"/>
                <w:szCs w:val="24"/>
                <w:lang w:val="ky-KG"/>
              </w:rPr>
              <w:t>№13 Б. Королиев атындагы жалпы орто билим берүү мектебинин окуучулары  мамлекеттик стандарттын талабына ылайык “канааттандырарлык” деӊгээлде билим алууда.</w:t>
            </w:r>
          </w:p>
          <w:p>
            <w:pPr>
              <w:numPr>
                <w:ilvl w:val="0"/>
                <w:numId w:val="3"/>
              </w:numPr>
              <w:spacing w:after="200" w:line="276" w:lineRule="auto"/>
              <w:contextualSpacing/>
              <w:jc w:val="both"/>
              <w:rPr>
                <w:rFonts w:ascii="Times New Roman" w:hAnsi="Times New Roman"/>
                <w:sz w:val="24"/>
                <w:szCs w:val="24"/>
                <w:lang w:val="ky-KG"/>
              </w:rPr>
            </w:pPr>
            <w:r>
              <w:rPr>
                <w:rFonts w:ascii="Times New Roman" w:hAnsi="Times New Roman"/>
                <w:sz w:val="24"/>
                <w:szCs w:val="24"/>
                <w:lang w:val="ky-KG"/>
              </w:rPr>
              <w:t>Мониторингдин жыйынтыктары, салыштыруу анализдер усулдук бирикмелердин отурумдарында талкууланып, чечүү жолдорун аныкташып, жыйынтыгынын негизинде төмөндөгүдөй диаграммалар түзүлөт:</w:t>
            </w:r>
          </w:p>
          <w:p>
            <w:pPr>
              <w:spacing w:after="200" w:line="276" w:lineRule="auto"/>
              <w:ind w:left="360"/>
              <w:jc w:val="both"/>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а) предметтер боюнча билим сапатына диаграмма түзүлөт;</w:t>
            </w:r>
          </w:p>
          <w:p>
            <w:pPr>
              <w:spacing w:after="200" w:line="276" w:lineRule="auto"/>
              <w:jc w:val="both"/>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 xml:space="preserve">      б) ар бир окуучунун билим деӊгээлинин, сабакка катышуусунун диаграммасы түзүлөт;</w:t>
            </w:r>
          </w:p>
          <w:p>
            <w:pPr>
              <w:spacing w:after="200" w:line="276" w:lineRule="auto"/>
              <w:jc w:val="both"/>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 xml:space="preserve">       в) Жетишкендиктердин диаграммасы түзүлөт (олимпиадалар, конкурстар, кароо-сынактар);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8"/>
              <w:gridCol w:w="25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78" w:type="dxa"/>
                </w:tcPr>
                <w:p>
                  <w:pPr>
                    <w:spacing w:after="0" w:line="240" w:lineRule="auto"/>
                    <w:jc w:val="both"/>
                    <w:rPr>
                      <w:rFonts w:ascii="Times New Roman" w:hAnsi="Times New Roman" w:eastAsia="Times New Roman"/>
                      <w:color w:val="FF0000"/>
                      <w:sz w:val="24"/>
                      <w:szCs w:val="24"/>
                      <w:lang w:val="ky-KG" w:eastAsia="ru-RU"/>
                    </w:rPr>
                  </w:pPr>
                  <w:r>
                    <w:rPr>
                      <w:rFonts w:ascii="Times New Roman" w:hAnsi="Times New Roman" w:eastAsia="Times New Roman"/>
                      <w:color w:val="FF0000"/>
                      <w:sz w:val="24"/>
                      <w:szCs w:val="24"/>
                      <w:lang w:val="ky-KG" w:eastAsia="ru-RU"/>
                    </w:rPr>
                    <w:t>Мониторингдин күчтүү жактары</w:t>
                  </w:r>
                </w:p>
              </w:tc>
              <w:tc>
                <w:tcPr>
                  <w:tcW w:w="2578" w:type="dxa"/>
                </w:tcPr>
                <w:p>
                  <w:pPr>
                    <w:spacing w:after="0" w:line="240" w:lineRule="auto"/>
                    <w:rPr>
                      <w:rFonts w:ascii="Times New Roman" w:hAnsi="Times New Roman" w:eastAsia="Times New Roman"/>
                      <w:color w:val="FF0000"/>
                      <w:sz w:val="24"/>
                      <w:szCs w:val="24"/>
                      <w:lang w:val="ky-KG" w:eastAsia="ru-RU"/>
                    </w:rPr>
                  </w:pPr>
                  <w:r>
                    <w:rPr>
                      <w:rFonts w:ascii="Times New Roman" w:hAnsi="Times New Roman" w:eastAsia="Times New Roman"/>
                      <w:color w:val="FF0000"/>
                      <w:sz w:val="24"/>
                      <w:szCs w:val="24"/>
                      <w:lang w:val="ky-KG" w:eastAsia="ru-RU"/>
                    </w:rPr>
                    <w:t xml:space="preserve">Таасир берүүчү факторлор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8" w:type="dxa"/>
                </w:tcPr>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1)Мониторинг системалуу өз убагында өткөрүлөт;</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2)Мониторингдин анализи менен окуучулар таанышып турушат.</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3)Класс жетекчилердин, мугалимдердин ишмердүүлүгүнө рейтинг чыгарылып турат.</w:t>
                  </w:r>
                </w:p>
              </w:tc>
              <w:tc>
                <w:tcPr>
                  <w:tcW w:w="2578" w:type="dxa"/>
                </w:tcPr>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1)Мектепте иш жүзүндө 3компьютер бар.</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2)Интернет бар.</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3)1проектор бар.</w:t>
                  </w:r>
                </w:p>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4)2 түстүү телевизор бар.</w:t>
                  </w:r>
                </w:p>
              </w:tc>
            </w:tr>
          </w:tbl>
          <w:p>
            <w:pPr>
              <w:spacing w:after="200" w:line="276" w:lineRule="auto"/>
              <w:jc w:val="both"/>
              <w:rPr>
                <w:rFonts w:ascii="Times New Roman" w:hAnsi="Times New Roman" w:eastAsia="Times New Roman"/>
                <w:sz w:val="24"/>
                <w:szCs w:val="24"/>
                <w:lang w:val="ky-KG" w:eastAsia="ru-RU"/>
              </w:rPr>
            </w:pPr>
            <w:r>
              <w:rPr>
                <w:rFonts w:ascii="Times New Roman" w:hAnsi="Times New Roman"/>
                <w:sz w:val="24"/>
                <w:szCs w:val="24"/>
                <w:lang w:val="ky-KG"/>
              </w:rPr>
              <w:t xml:space="preserve">Мониторингдин жыйынтыктары  кызыктар тараптарга (райондук билим берүү бөлүмүнө)  чейрек сайын билдирилип турат. </w:t>
            </w:r>
          </w:p>
          <w:p>
            <w:pPr>
              <w:pStyle w:val="9"/>
              <w:numPr>
                <w:ilvl w:val="0"/>
                <w:numId w:val="4"/>
              </w:numPr>
              <w:spacing w:after="0" w:line="240" w:lineRule="auto"/>
              <w:rPr>
                <w:rFonts w:ascii="Times New Roman" w:hAnsi="Times New Roman" w:eastAsiaTheme="minorHAnsi"/>
                <w:sz w:val="24"/>
                <w:szCs w:val="24"/>
                <w:lang w:val="ky-KG"/>
              </w:rPr>
            </w:pPr>
            <w:r>
              <w:rPr>
                <w:rFonts w:ascii="Times New Roman" w:hAnsi="Times New Roman" w:eastAsiaTheme="minorHAnsi"/>
                <w:sz w:val="24"/>
                <w:szCs w:val="24"/>
                <w:lang w:val="ky-KG"/>
              </w:rPr>
              <w:t>Мектепте билим сапатына ички көзөмөл жүргүзүлөт.</w:t>
            </w:r>
          </w:p>
          <w:p>
            <w:pPr>
              <w:pStyle w:val="9"/>
              <w:numPr>
                <w:ilvl w:val="0"/>
                <w:numId w:val="5"/>
              </w:numPr>
              <w:spacing w:after="200" w:line="276" w:lineRule="auto"/>
              <w:ind w:left="459"/>
              <w:rPr>
                <w:rFonts w:ascii="Times New Roman" w:hAnsi="Times New Roman" w:eastAsiaTheme="minorHAnsi"/>
                <w:sz w:val="24"/>
                <w:szCs w:val="24"/>
                <w:lang w:val="ky-KG"/>
              </w:rPr>
            </w:pPr>
            <w:r>
              <w:rPr>
                <w:rFonts w:ascii="Times New Roman" w:hAnsi="Times New Roman" w:eastAsiaTheme="minorHAnsi"/>
                <w:sz w:val="24"/>
                <w:szCs w:val="24"/>
                <w:lang w:val="ky-KG"/>
              </w:rPr>
              <w:t>Предметтер боюнча окуучулардын билим сапатын   административдик тараптан  текшерүүлөр жүргүзүлүп турат;</w:t>
            </w:r>
          </w:p>
          <w:p>
            <w:pPr>
              <w:pStyle w:val="9"/>
              <w:numPr>
                <w:ilvl w:val="0"/>
                <w:numId w:val="5"/>
              </w:numPr>
              <w:spacing w:after="200" w:line="276" w:lineRule="auto"/>
              <w:ind w:left="459"/>
              <w:rPr>
                <w:rFonts w:ascii="Times New Roman" w:hAnsi="Times New Roman" w:eastAsiaTheme="minorHAnsi"/>
                <w:sz w:val="24"/>
                <w:szCs w:val="24"/>
                <w:lang w:val="ky-KG"/>
              </w:rPr>
            </w:pPr>
            <w:r>
              <w:rPr>
                <w:rFonts w:ascii="Times New Roman" w:hAnsi="Times New Roman" w:eastAsiaTheme="minorHAnsi"/>
                <w:sz w:val="24"/>
                <w:szCs w:val="24"/>
                <w:lang w:val="ky-KG"/>
              </w:rPr>
              <w:t>Предметтер боюнча чейрек ичиндеги тесттер, чейректик тесттер, текшерүү иштер, көчүрүү сынактары алынып турат;</w:t>
            </w:r>
          </w:p>
          <w:p>
            <w:pPr>
              <w:pStyle w:val="9"/>
              <w:numPr>
                <w:ilvl w:val="0"/>
                <w:numId w:val="5"/>
              </w:numPr>
              <w:spacing w:after="200" w:line="276" w:lineRule="auto"/>
              <w:ind w:left="459"/>
              <w:rPr>
                <w:rFonts w:ascii="Times New Roman" w:hAnsi="Times New Roman" w:eastAsiaTheme="minorHAnsi"/>
                <w:sz w:val="24"/>
                <w:szCs w:val="24"/>
                <w:lang w:val="ky-KG"/>
              </w:rPr>
            </w:pPr>
            <w:r>
              <w:rPr>
                <w:rFonts w:ascii="Times New Roman" w:hAnsi="Times New Roman" w:eastAsiaTheme="minorHAnsi"/>
                <w:sz w:val="24"/>
                <w:szCs w:val="24"/>
                <w:lang w:val="ky-KG"/>
              </w:rPr>
              <w:t>Окуучулардын билим сапатынын жыйынтыгы педагогикалык кеӊешмеде, директор алдындагы кеӊешмеде, усулдук бирикменин отурумдарында каралат;</w:t>
            </w:r>
          </w:p>
          <w:p>
            <w:pPr>
              <w:pStyle w:val="9"/>
              <w:numPr>
                <w:ilvl w:val="0"/>
                <w:numId w:val="5"/>
              </w:numPr>
              <w:tabs>
                <w:tab w:val="left" w:pos="142"/>
                <w:tab w:val="left" w:pos="2713"/>
              </w:tabs>
              <w:spacing w:after="200" w:line="276" w:lineRule="auto"/>
              <w:ind w:left="459"/>
              <w:rPr>
                <w:rFonts w:ascii="Times New Roman" w:hAnsi="Times New Roman" w:eastAsiaTheme="minorHAnsi"/>
                <w:bCs/>
                <w:sz w:val="24"/>
                <w:szCs w:val="24"/>
              </w:rPr>
            </w:pPr>
            <w:r>
              <w:rPr>
                <w:rFonts w:ascii="Times New Roman" w:hAnsi="Times New Roman" w:eastAsiaTheme="minorHAnsi"/>
                <w:bCs/>
                <w:sz w:val="24"/>
                <w:szCs w:val="24"/>
                <w:lang w:val="ky-KG"/>
              </w:rPr>
              <w:t xml:space="preserve">Окуучулардын чыгармачылык жөндөмүн арттыруу максатында мектепте акы төлөнүүчү ийримдер иш алып барат. </w:t>
            </w:r>
            <w:r>
              <w:rPr>
                <w:rFonts w:ascii="Times New Roman" w:hAnsi="Times New Roman" w:eastAsiaTheme="minorHAnsi"/>
                <w:bCs/>
                <w:sz w:val="24"/>
                <w:szCs w:val="24"/>
              </w:rPr>
              <w:t>Алар:</w:t>
            </w:r>
          </w:p>
          <w:p>
            <w:pPr>
              <w:pStyle w:val="9"/>
              <w:numPr>
                <w:ilvl w:val="0"/>
                <w:numId w:val="5"/>
              </w:numPr>
              <w:tabs>
                <w:tab w:val="left" w:pos="142"/>
                <w:tab w:val="left" w:pos="2713"/>
              </w:tabs>
              <w:spacing w:after="200" w:line="276" w:lineRule="auto"/>
              <w:ind w:left="459"/>
              <w:rPr>
                <w:rFonts w:ascii="Times New Roman" w:hAnsi="Times New Roman" w:eastAsiaTheme="minorHAnsi"/>
                <w:bCs/>
                <w:sz w:val="24"/>
                <w:szCs w:val="24"/>
              </w:rPr>
            </w:pPr>
            <w:r>
              <w:rPr>
                <w:rFonts w:ascii="Times New Roman" w:hAnsi="Times New Roman" w:eastAsiaTheme="minorHAnsi"/>
                <w:bCs/>
                <w:sz w:val="24"/>
                <w:szCs w:val="24"/>
              </w:rPr>
              <w:t>«Ак марал» бий ийрими 0,25 ставка  – Эркебай кызы Гүлкайыр</w:t>
            </w:r>
          </w:p>
          <w:p>
            <w:pPr>
              <w:pStyle w:val="9"/>
              <w:numPr>
                <w:ilvl w:val="0"/>
                <w:numId w:val="5"/>
              </w:numPr>
              <w:tabs>
                <w:tab w:val="left" w:pos="142"/>
                <w:tab w:val="left" w:pos="2713"/>
              </w:tabs>
              <w:spacing w:after="200" w:line="276" w:lineRule="auto"/>
              <w:ind w:left="459"/>
              <w:rPr>
                <w:rFonts w:ascii="Times New Roman" w:hAnsi="Times New Roman" w:eastAsiaTheme="minorHAnsi"/>
                <w:bCs/>
                <w:sz w:val="24"/>
                <w:szCs w:val="24"/>
              </w:rPr>
            </w:pPr>
            <w:r>
              <w:rPr>
                <w:rFonts w:ascii="Times New Roman" w:hAnsi="Times New Roman" w:eastAsiaTheme="minorHAnsi"/>
                <w:bCs/>
                <w:sz w:val="24"/>
                <w:szCs w:val="24"/>
              </w:rPr>
              <w:t>«В</w:t>
            </w:r>
            <w:r>
              <w:rPr>
                <w:rFonts w:ascii="Times New Roman" w:hAnsi="Times New Roman" w:eastAsiaTheme="minorHAnsi"/>
                <w:bCs/>
                <w:sz w:val="24"/>
                <w:szCs w:val="24"/>
                <w:lang w:val="ky-KG"/>
              </w:rPr>
              <w:t>о</w:t>
            </w:r>
            <w:r>
              <w:rPr>
                <w:rFonts w:ascii="Times New Roman" w:hAnsi="Times New Roman" w:eastAsiaTheme="minorHAnsi"/>
                <w:bCs/>
                <w:sz w:val="24"/>
                <w:szCs w:val="24"/>
              </w:rPr>
              <w:t xml:space="preserve">лейбол» спорт ийрими 0,25 ставка – </w:t>
            </w:r>
            <w:r>
              <w:rPr>
                <w:rFonts w:ascii="Times New Roman" w:hAnsi="Times New Roman" w:eastAsiaTheme="minorHAnsi"/>
                <w:bCs/>
                <w:sz w:val="24"/>
                <w:szCs w:val="24"/>
                <w:lang w:val="ru-RU"/>
              </w:rPr>
              <w:t>Маразыков</w:t>
            </w:r>
            <w:r>
              <w:rPr>
                <w:rFonts w:hint="default" w:ascii="Times New Roman" w:hAnsi="Times New Roman" w:eastAsiaTheme="minorHAnsi"/>
                <w:bCs/>
                <w:sz w:val="24"/>
                <w:szCs w:val="24"/>
                <w:lang w:val="ru-RU"/>
              </w:rPr>
              <w:t xml:space="preserve"> Сатар Маратович</w:t>
            </w:r>
          </w:p>
          <w:p>
            <w:pPr>
              <w:pStyle w:val="9"/>
              <w:tabs>
                <w:tab w:val="left" w:pos="142"/>
                <w:tab w:val="left" w:pos="2713"/>
              </w:tabs>
              <w:spacing w:after="0" w:line="240" w:lineRule="auto"/>
              <w:ind w:left="459"/>
              <w:rPr>
                <w:rFonts w:ascii="Times New Roman" w:hAnsi="Times New Roman" w:eastAsiaTheme="minorHAnsi"/>
                <w:bCs/>
                <w:sz w:val="24"/>
                <w:szCs w:val="24"/>
              </w:rPr>
            </w:pPr>
            <w:r>
              <w:rPr>
                <w:rFonts w:ascii="Times New Roman" w:hAnsi="Times New Roman" w:eastAsiaTheme="minorHAnsi"/>
                <w:bCs/>
                <w:sz w:val="24"/>
                <w:szCs w:val="24"/>
              </w:rPr>
              <w:t>Андан сырткары мектепте  10 предметтик ийримдер иш алып барат.</w:t>
            </w:r>
          </w:p>
          <w:p>
            <w:pPr>
              <w:pStyle w:val="9"/>
              <w:numPr>
                <w:ilvl w:val="0"/>
                <w:numId w:val="5"/>
              </w:numPr>
              <w:tabs>
                <w:tab w:val="left" w:pos="142"/>
                <w:tab w:val="left" w:pos="2713"/>
              </w:tabs>
              <w:spacing w:after="200" w:line="276" w:lineRule="auto"/>
              <w:ind w:left="459"/>
              <w:rPr>
                <w:rFonts w:ascii="Times New Roman" w:hAnsi="Times New Roman" w:eastAsiaTheme="minorHAnsi"/>
                <w:bCs/>
                <w:sz w:val="24"/>
                <w:szCs w:val="24"/>
              </w:rPr>
            </w:pPr>
            <w:r>
              <w:rPr>
                <w:rFonts w:ascii="Times New Roman" w:hAnsi="Times New Roman" w:eastAsiaTheme="minorHAnsi"/>
                <w:bCs/>
                <w:sz w:val="24"/>
                <w:szCs w:val="24"/>
              </w:rPr>
              <w:t>Ийримдин жетекчилери окуучуларды райондук, областтык, республикалык кароо-сынактарга, предметтик олимпиадаларга, предметтик тесттерге даярдашат;</w:t>
            </w:r>
          </w:p>
          <w:p>
            <w:pPr>
              <w:pStyle w:val="9"/>
              <w:numPr>
                <w:ilvl w:val="0"/>
                <w:numId w:val="5"/>
              </w:numPr>
              <w:spacing w:after="200" w:line="276" w:lineRule="auto"/>
              <w:ind w:left="459"/>
              <w:jc w:val="both"/>
              <w:rPr>
                <w:rFonts w:ascii="Times New Roman" w:hAnsi="Times New Roman" w:eastAsiaTheme="minorHAnsi"/>
                <w:sz w:val="24"/>
                <w:szCs w:val="24"/>
              </w:rPr>
            </w:pPr>
            <w:r>
              <w:rPr>
                <w:rFonts w:ascii="Times New Roman" w:hAnsi="Times New Roman" w:eastAsiaTheme="minorHAnsi"/>
                <w:sz w:val="24"/>
                <w:szCs w:val="24"/>
              </w:rPr>
              <w:t xml:space="preserve">Окуу пландын аткарылышна ылайык окуучулар мектептик олимпиадаларга ЖРТ, ЖМА, НЦТ, СЕКОМ, НОВА даярдоо максатында иш алып барылат.  </w:t>
            </w:r>
          </w:p>
        </w:tc>
        <w:tc>
          <w:tcPr>
            <w:tcW w:w="4219" w:type="dxa"/>
          </w:tcPr>
          <w:p>
            <w:pPr>
              <w:spacing w:after="0" w:line="240" w:lineRule="auto"/>
              <w:rPr>
                <w:rFonts w:ascii="Times New Roman" w:hAnsi="Times New Roman" w:eastAsia="Times New Roman"/>
                <w:sz w:val="24"/>
                <w:szCs w:val="24"/>
                <w:lang w:eastAsia="ru-RU"/>
              </w:rPr>
            </w:pP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Билим сапат мониторинг</w:t>
            </w:r>
          </w:p>
          <w:p>
            <w:pPr>
              <w:spacing w:after="0" w:line="240" w:lineRule="auto"/>
              <w:rPr>
                <w:rFonts w:ascii="Times New Roman" w:hAnsi="Times New Roman" w:eastAsia="Times New Roman"/>
                <w:sz w:val="24"/>
                <w:szCs w:val="24"/>
                <w:lang w:eastAsia="ru-RU"/>
              </w:rPr>
            </w:pPr>
            <w:r>
              <w:rPr>
                <w:rFonts w:ascii="Times New Roman" w:hAnsi="Times New Roman" w:eastAsia="Times New Roman"/>
                <w:sz w:val="24"/>
                <w:szCs w:val="24"/>
                <w:lang w:eastAsia="ru-RU"/>
              </w:rPr>
              <w:t>ЖРТ мониторинг</w:t>
            </w:r>
          </w:p>
          <w:p>
            <w:pPr>
              <w:spacing w:after="0" w:line="240" w:lineRule="auto"/>
              <w:rPr>
                <w:rFonts w:ascii="Times New Roman" w:hAnsi="Times New Roman" w:eastAsia="Times New Roman"/>
                <w:color w:val="FF0000"/>
                <w:sz w:val="24"/>
                <w:szCs w:val="24"/>
                <w:lang w:eastAsia="ru-RU"/>
              </w:rPr>
            </w:pPr>
            <w:r>
              <w:rPr>
                <w:rFonts w:ascii="Times New Roman" w:hAnsi="Times New Roman" w:eastAsia="Times New Roman"/>
                <w:color w:val="FF0000"/>
                <w:sz w:val="24"/>
                <w:szCs w:val="24"/>
                <w:lang w:eastAsia="ru-RU"/>
              </w:rPr>
              <w:t xml:space="preserve">8-тиркемелер </w:t>
            </w:r>
          </w:p>
          <w:p>
            <w:pPr>
              <w:spacing w:after="0" w:line="240" w:lineRule="auto"/>
              <w:rPr>
                <w:rFonts w:ascii="Times New Roman" w:hAnsi="Times New Roman" w:eastAsia="Times New Roman"/>
                <w:sz w:val="24"/>
                <w:szCs w:val="24"/>
                <w:lang w:val="ky-K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2.8.</w:t>
            </w:r>
          </w:p>
        </w:tc>
        <w:tc>
          <w:tcPr>
            <w:tcW w:w="4961" w:type="dxa"/>
          </w:tcPr>
          <w:p>
            <w:pPr>
              <w:spacing w:after="0" w:line="240" w:lineRule="auto"/>
              <w:jc w:val="both"/>
              <w:rPr>
                <w:rFonts w:ascii="Times New Roman" w:hAnsi="Times New Roman" w:eastAsia="Times New Roman"/>
                <w:sz w:val="24"/>
                <w:szCs w:val="24"/>
                <w:lang w:eastAsia="zh-CN"/>
              </w:rPr>
            </w:pPr>
            <w:r>
              <w:rPr>
                <w:rFonts w:ascii="Times New Roman" w:hAnsi="Times New Roman" w:eastAsia="Times New Roman"/>
                <w:sz w:val="24"/>
                <w:szCs w:val="24"/>
                <w:lang w:eastAsia="zh-CN"/>
              </w:rPr>
              <w:t xml:space="preserve">Кызыкдар тарапдардын кайрылууларына жана арыздарына таасир этүүнүн иштелип чыккан жана ишке киргизилген жол-жоболорунун болушу </w:t>
            </w:r>
          </w:p>
        </w:tc>
        <w:tc>
          <w:tcPr>
            <w:tcW w:w="5387" w:type="dxa"/>
          </w:tcPr>
          <w:p>
            <w:pPr>
              <w:spacing w:after="0" w:line="240" w:lineRule="auto"/>
              <w:jc w:val="both"/>
              <w:rPr>
                <w:rFonts w:ascii="Times New Roman" w:hAnsi="Times New Roman" w:eastAsia="Times New Roman"/>
                <w:color w:val="000000"/>
                <w:sz w:val="24"/>
                <w:szCs w:val="24"/>
              </w:rPr>
            </w:pPr>
            <w:r>
              <w:rPr>
                <w:rFonts w:ascii="Times New Roman" w:hAnsi="Times New Roman" w:eastAsia="Times New Roman"/>
                <w:color w:val="000000"/>
                <w:sz w:val="24"/>
                <w:szCs w:val="24"/>
              </w:rPr>
              <w:t>Текшерүү Кыргыз Республикасынын Билим берүү мыйзамынын жана нормативдик -укуктук актыларынын негизинде жүргүзүлүп турат. Окуу материалынын толук өтүлүшү жана окуу программасынын аткарылышы мектептин директорунун окуу иштери боюнча орун басары тарабынан отчёт түзүлүп райондук билим берүү бөлүмүнө өткөрүлүп  турат.</w:t>
            </w:r>
          </w:p>
          <w:p>
            <w:pPr>
              <w:spacing w:after="0" w:line="240" w:lineRule="auto"/>
              <w:jc w:val="both"/>
              <w:rPr>
                <w:rFonts w:ascii="Times New Roman" w:hAnsi="Times New Roman" w:eastAsia="Times New Roman"/>
                <w:color w:val="000000"/>
                <w:sz w:val="24"/>
                <w:szCs w:val="24"/>
                <w:lang w:val="ky-KG"/>
              </w:rPr>
            </w:pPr>
            <w:r>
              <w:rPr>
                <w:rFonts w:ascii="Times New Roman" w:hAnsi="Times New Roman" w:eastAsia="Times New Roman"/>
                <w:color w:val="000000"/>
                <w:sz w:val="24"/>
                <w:szCs w:val="24"/>
              </w:rPr>
              <w:t xml:space="preserve">Окуучулардын билимин баалоодо ишенбɵɵчʏлʏктɵрдʏ чечʏʏ максатында апелляциялык комиссиясы менен тʏзʏлгɵн.  </w:t>
            </w:r>
            <w:r>
              <w:rPr>
                <w:rFonts w:ascii="Times New Roman" w:hAnsi="Times New Roman" w:eastAsia="Times New Roman"/>
                <w:color w:val="000000"/>
                <w:sz w:val="24"/>
                <w:szCs w:val="24"/>
                <w:lang w:val="ky-KG"/>
              </w:rPr>
              <w:t xml:space="preserve">Окуу жылдын башында мектепте ишеним кутучасы илинип, даттануу журналы  ар бир класста директор тарабынан бекитилип ачылган. Келген меймандар, ата-энелер ой-пикирлерин калтырып турушат. Ар бир класста окуучулардан медиатор шайланган жана окуучулардын арасындагы чатакташуулар боюнча иш алып барышат. Ар бир класстын класс жетекчилери жана мектептин соц. педагогу мигранттын балдары жашаган үй-бүлɵɵлɵр менен үзгүлтүксүз иш жүргүзүшɵт. Жыл ичинде түзүлгɵн пландын негизинде  класстык сааттар, ангемелешүүлɵр, анкеталар алынат жана ИДН кызматкелери менен бирдикте лекциялар ɵтүлүп турат.  Окуу жыл ичинде ата-энелерден арыздар, кайрылуулар  катталган жок. </w:t>
            </w:r>
          </w:p>
        </w:tc>
        <w:tc>
          <w:tcPr>
            <w:tcW w:w="4219" w:type="dxa"/>
          </w:tcPr>
          <w:p>
            <w:pPr>
              <w:spacing w:after="0" w:line="240" w:lineRule="auto"/>
              <w:jc w:val="center"/>
              <w:rPr>
                <w:rFonts w:ascii="Times New Roman" w:hAnsi="Times New Roman" w:eastAsia="Times New Roman"/>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76" w:type="dxa"/>
            <w:gridSpan w:val="4"/>
            <w:tcBorders>
              <w:right w:val="single" w:color="auto" w:sz="4" w:space="0"/>
            </w:tcBorders>
          </w:tcPr>
          <w:p>
            <w:pPr>
              <w:tabs>
                <w:tab w:val="left" w:pos="502"/>
              </w:tabs>
              <w:spacing w:after="0" w:line="240" w:lineRule="auto"/>
              <w:rPr>
                <w:rFonts w:ascii="Times New Roman" w:hAnsi="Times New Roman" w:eastAsia="Times New Roman"/>
                <w:sz w:val="24"/>
                <w:szCs w:val="24"/>
                <w:lang w:eastAsia="ru-RU"/>
              </w:rPr>
            </w:pPr>
          </w:p>
        </w:tc>
      </w:tr>
    </w:tbl>
    <w:tbl>
      <w:tblPr>
        <w:tblStyle w:val="3"/>
        <w:tblW w:w="1516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68" w:type="dxa"/>
            <w:tcBorders>
              <w:top w:val="single" w:color="auto" w:sz="4" w:space="0"/>
              <w:left w:val="single" w:color="auto" w:sz="4" w:space="0"/>
              <w:bottom w:val="single" w:color="auto" w:sz="4" w:space="0"/>
              <w:right w:val="single" w:color="auto" w:sz="4" w:space="0"/>
            </w:tcBorders>
          </w:tcPr>
          <w:p>
            <w:pPr>
              <w:spacing w:after="0" w:line="256" w:lineRule="auto"/>
              <w:rPr>
                <w:rFonts w:ascii="Times New Roman" w:hAnsi="Times New Roman" w:eastAsia="Times New Roman"/>
                <w:b/>
                <w:bCs/>
                <w:color w:val="FF0000"/>
                <w:sz w:val="24"/>
                <w:szCs w:val="24"/>
              </w:rPr>
            </w:pPr>
            <w:r>
              <w:rPr>
                <w:rFonts w:ascii="Times New Roman" w:hAnsi="Times New Roman" w:eastAsia="Times New Roman"/>
                <w:b/>
                <w:bCs/>
                <w:color w:val="FF0000"/>
                <w:sz w:val="24"/>
                <w:szCs w:val="24"/>
              </w:rPr>
              <w:t>Күчтүү жагы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68" w:type="dxa"/>
            <w:tcBorders>
              <w:top w:val="single" w:color="auto" w:sz="4" w:space="0"/>
              <w:left w:val="single" w:color="auto" w:sz="4" w:space="0"/>
              <w:bottom w:val="single" w:color="auto" w:sz="4" w:space="0"/>
              <w:right w:val="single" w:color="auto" w:sz="4" w:space="0"/>
            </w:tcBorders>
          </w:tcPr>
          <w:p>
            <w:pPr>
              <w:pStyle w:val="9"/>
              <w:numPr>
                <w:ilvl w:val="0"/>
                <w:numId w:val="6"/>
              </w:numPr>
              <w:spacing w:after="0" w:line="256" w:lineRule="auto"/>
              <w:jc w:val="both"/>
              <w:rPr>
                <w:rFonts w:ascii="Times New Roman" w:hAnsi="Times New Roman" w:eastAsia="Times New Roman"/>
                <w:sz w:val="24"/>
                <w:szCs w:val="24"/>
              </w:rPr>
            </w:pPr>
            <w:r>
              <w:rPr>
                <w:rFonts w:ascii="Times New Roman" w:hAnsi="Times New Roman" w:eastAsia="Times New Roman"/>
                <w:sz w:val="24"/>
                <w:szCs w:val="24"/>
              </w:rPr>
              <w:t>Мониторингдин  жыйынтыктары  окуу пландын жогорку деӊгээлде аткарылышын, ишмердүүлүгүн анализдөөдө жана окуу процессинин катышуучуларына маалымат берүүдө колдонот.</w:t>
            </w:r>
          </w:p>
          <w:p>
            <w:pPr>
              <w:numPr>
                <w:ilvl w:val="0"/>
                <w:numId w:val="6"/>
              </w:numPr>
              <w:contextualSpacing/>
              <w:rPr>
                <w:rFonts w:ascii="Times New Roman" w:hAnsi="Times New Roman" w:eastAsiaTheme="minorHAnsi"/>
                <w:sz w:val="24"/>
                <w:szCs w:val="24"/>
              </w:rPr>
            </w:pPr>
            <w:r>
              <w:rPr>
                <w:rFonts w:ascii="Times New Roman" w:hAnsi="Times New Roman" w:eastAsiaTheme="minorHAnsi"/>
                <w:sz w:val="24"/>
                <w:szCs w:val="24"/>
              </w:rPr>
              <w:t>Окуучуларды шыктандыруу иштери жакшы уюштурулган ( предметтик олимпиада, конкурстардын кѳрсѳткүчтѳрү</w:t>
            </w:r>
          </w:p>
          <w:p>
            <w:pPr>
              <w:numPr>
                <w:ilvl w:val="0"/>
                <w:numId w:val="6"/>
              </w:numPr>
              <w:contextualSpacing/>
              <w:rPr>
                <w:rFonts w:ascii="Times New Roman" w:hAnsi="Times New Roman" w:eastAsiaTheme="minorHAnsi"/>
                <w:sz w:val="24"/>
                <w:szCs w:val="24"/>
              </w:rPr>
            </w:pPr>
            <w:r>
              <w:rPr>
                <w:rFonts w:ascii="Times New Roman" w:hAnsi="Times New Roman" w:eastAsiaTheme="minorHAnsi"/>
                <w:sz w:val="24"/>
                <w:szCs w:val="24"/>
              </w:rPr>
              <w:t>Системалуу үзгүлтүксүз мониторинг жүргүзүү</w:t>
            </w:r>
          </w:p>
          <w:p>
            <w:pPr>
              <w:numPr>
                <w:ilvl w:val="0"/>
                <w:numId w:val="6"/>
              </w:numPr>
              <w:contextualSpacing/>
              <w:rPr>
                <w:rFonts w:ascii="Times New Roman" w:hAnsi="Times New Roman" w:eastAsiaTheme="minorHAnsi"/>
                <w:sz w:val="24"/>
                <w:szCs w:val="24"/>
              </w:rPr>
            </w:pPr>
            <w:r>
              <w:rPr>
                <w:rFonts w:ascii="Times New Roman" w:hAnsi="Times New Roman" w:eastAsiaTheme="minorHAnsi"/>
                <w:sz w:val="24"/>
                <w:szCs w:val="24"/>
              </w:rPr>
              <w:t xml:space="preserve">Окуучулардын спортко кызыгуусу </w:t>
            </w:r>
          </w:p>
          <w:p>
            <w:pPr>
              <w:numPr>
                <w:ilvl w:val="0"/>
                <w:numId w:val="6"/>
              </w:numPr>
              <w:contextualSpacing/>
              <w:rPr>
                <w:rFonts w:ascii="Times New Roman" w:hAnsi="Times New Roman" w:eastAsiaTheme="minorHAnsi"/>
                <w:sz w:val="24"/>
                <w:szCs w:val="24"/>
              </w:rPr>
            </w:pPr>
            <w:r>
              <w:rPr>
                <w:rFonts w:ascii="Times New Roman" w:hAnsi="Times New Roman" w:eastAsiaTheme="minorHAnsi"/>
                <w:sz w:val="24"/>
                <w:szCs w:val="24"/>
              </w:rPr>
              <w:t>Дем берүү системасы ( моралдык, материалдык, окуучулар жана мугалимдер үчүн олимпиадалардын,конкурстардын жыйынтыктарына карата</w:t>
            </w:r>
          </w:p>
          <w:p>
            <w:pPr>
              <w:numPr>
                <w:ilvl w:val="0"/>
                <w:numId w:val="6"/>
              </w:numPr>
              <w:contextualSpacing/>
              <w:rPr>
                <w:rFonts w:ascii="Times New Roman" w:hAnsi="Times New Roman" w:eastAsiaTheme="minorHAnsi"/>
                <w:sz w:val="24"/>
                <w:szCs w:val="24"/>
              </w:rPr>
            </w:pPr>
            <w:r>
              <w:rPr>
                <w:rFonts w:ascii="Times New Roman" w:hAnsi="Times New Roman" w:eastAsiaTheme="minorHAnsi"/>
                <w:sz w:val="24"/>
                <w:szCs w:val="24"/>
              </w:rPr>
              <w:t>Окуутунун жаны технологиясы катары программалык тестирлѳѳ модул системасы интерактивдүү окууту, сынчыл ойломду ѳстүрүү программасынын стратегиясы ж. б практикаланууда .</w:t>
            </w:r>
          </w:p>
          <w:p>
            <w:pPr>
              <w:numPr>
                <w:ilvl w:val="0"/>
                <w:numId w:val="6"/>
              </w:numPr>
              <w:contextualSpacing/>
              <w:rPr>
                <w:rFonts w:ascii="Times New Roman" w:hAnsi="Times New Roman" w:eastAsiaTheme="minorHAnsi"/>
                <w:sz w:val="24"/>
                <w:szCs w:val="24"/>
              </w:rPr>
            </w:pPr>
            <w:r>
              <w:rPr>
                <w:rFonts w:ascii="Times New Roman" w:hAnsi="Times New Roman" w:eastAsiaTheme="minorHAnsi"/>
                <w:sz w:val="24"/>
                <w:szCs w:val="24"/>
              </w:rPr>
              <w:t>Окуучулардын ѳз алдынча иштѳѳ жѳндѳмдүлүктѳрү жогоруу</w:t>
            </w:r>
          </w:p>
          <w:p>
            <w:pPr>
              <w:numPr>
                <w:ilvl w:val="0"/>
                <w:numId w:val="6"/>
              </w:numPr>
              <w:spacing w:after="0"/>
              <w:contextualSpacing/>
              <w:rPr>
                <w:rFonts w:ascii="Times New Roman" w:hAnsi="Times New Roman" w:eastAsiaTheme="minorHAnsi"/>
                <w:sz w:val="24"/>
                <w:szCs w:val="24"/>
              </w:rPr>
            </w:pPr>
            <w:r>
              <w:rPr>
                <w:rFonts w:ascii="Times New Roman" w:hAnsi="Times New Roman" w:eastAsiaTheme="minorHAnsi"/>
                <w:sz w:val="24"/>
                <w:szCs w:val="24"/>
              </w:rPr>
              <w:t>Компетенттүү окуту боюнча администрация тарабынан ѳтүлгѳн семинарлар.</w:t>
            </w:r>
          </w:p>
          <w:p>
            <w:pPr>
              <w:numPr>
                <w:ilvl w:val="0"/>
                <w:numId w:val="6"/>
              </w:numPr>
              <w:spacing w:after="0"/>
              <w:contextualSpacing/>
              <w:rPr>
                <w:rFonts w:ascii="Times New Roman" w:hAnsi="Times New Roman" w:eastAsiaTheme="minorHAnsi"/>
                <w:sz w:val="24"/>
                <w:szCs w:val="24"/>
              </w:rPr>
            </w:pPr>
            <w:r>
              <w:rPr>
                <w:rFonts w:ascii="Times New Roman" w:hAnsi="Times New Roman" w:eastAsiaTheme="minorHAnsi"/>
                <w:sz w:val="24"/>
                <w:szCs w:val="24"/>
              </w:rPr>
              <w:t>Мектеп жогорку окуу жзайларына ѳтүү үчүн керектүү билим менен камсыз кылат</w:t>
            </w:r>
          </w:p>
          <w:p>
            <w:pPr>
              <w:pStyle w:val="9"/>
              <w:numPr>
                <w:ilvl w:val="0"/>
                <w:numId w:val="6"/>
              </w:numPr>
              <w:spacing w:after="0" w:line="256" w:lineRule="auto"/>
              <w:jc w:val="both"/>
              <w:rPr>
                <w:rFonts w:ascii="Times New Roman" w:hAnsi="Times New Roman" w:eastAsia="Times New Roman"/>
                <w:sz w:val="24"/>
                <w:szCs w:val="24"/>
              </w:rPr>
            </w:pPr>
            <w:r>
              <w:rPr>
                <w:rFonts w:ascii="Times New Roman" w:hAnsi="Times New Roman" w:eastAsiaTheme="minorHAnsi"/>
                <w:sz w:val="24"/>
                <w:szCs w:val="24"/>
              </w:rPr>
              <w:t>Мектептин ѳнүгүшүнѳ карата педагогикалык жааматтын активдүүлүгүнүн жогорулашы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trPr>
        <w:tc>
          <w:tcPr>
            <w:tcW w:w="15168" w:type="dxa"/>
            <w:tcBorders>
              <w:top w:val="single" w:color="auto" w:sz="4" w:space="0"/>
              <w:left w:val="single" w:color="auto" w:sz="4" w:space="0"/>
              <w:right w:val="single" w:color="auto" w:sz="4" w:space="0"/>
            </w:tcBorders>
          </w:tcPr>
          <w:p>
            <w:pPr>
              <w:pStyle w:val="9"/>
              <w:numPr>
                <w:ilvl w:val="0"/>
                <w:numId w:val="6"/>
              </w:numPr>
              <w:spacing w:after="0" w:line="256" w:lineRule="auto"/>
              <w:rPr>
                <w:rFonts w:ascii="Times New Roman" w:hAnsi="Times New Roman" w:eastAsia="Times New Roman"/>
                <w:sz w:val="24"/>
                <w:szCs w:val="24"/>
              </w:rPr>
            </w:pPr>
            <w:r>
              <w:rPr>
                <w:rFonts w:ascii="Times New Roman" w:hAnsi="Times New Roman" w:eastAsia="Times New Roman"/>
                <w:sz w:val="24"/>
                <w:szCs w:val="24"/>
              </w:rPr>
              <w:t>ЖРТнын жыйынтыгы</w:t>
            </w:r>
          </w:p>
          <w:p>
            <w:pPr>
              <w:pStyle w:val="9"/>
              <w:numPr>
                <w:ilvl w:val="0"/>
                <w:numId w:val="6"/>
              </w:numPr>
              <w:spacing w:after="0" w:line="256" w:lineRule="auto"/>
              <w:rPr>
                <w:rFonts w:ascii="Times New Roman" w:hAnsi="Times New Roman" w:eastAsia="Times New Roman"/>
                <w:sz w:val="24"/>
                <w:szCs w:val="24"/>
              </w:rPr>
            </w:pPr>
            <w:r>
              <w:rPr>
                <w:rFonts w:ascii="Times New Roman" w:hAnsi="Times New Roman" w:eastAsia="Times New Roman"/>
                <w:sz w:val="24"/>
                <w:szCs w:val="24"/>
              </w:rPr>
              <w:t>Райондук, областык кароо-сынактарга катышуу</w:t>
            </w:r>
          </w:p>
          <w:p>
            <w:pPr>
              <w:pStyle w:val="9"/>
              <w:numPr>
                <w:ilvl w:val="0"/>
                <w:numId w:val="6"/>
              </w:numPr>
              <w:spacing w:after="0" w:line="256" w:lineRule="auto"/>
              <w:rPr>
                <w:rFonts w:ascii="Times New Roman" w:hAnsi="Times New Roman" w:eastAsia="Times New Roman"/>
                <w:sz w:val="24"/>
                <w:szCs w:val="24"/>
              </w:rPr>
            </w:pPr>
            <w:r>
              <w:rPr>
                <w:rFonts w:ascii="Times New Roman" w:hAnsi="Times New Roman" w:eastAsia="Times New Roman"/>
                <w:sz w:val="24"/>
                <w:szCs w:val="24"/>
              </w:rPr>
              <w:t>Ата-энелер менен тыгыз иш алып баруу</w:t>
            </w:r>
          </w:p>
          <w:p>
            <w:pPr>
              <w:pStyle w:val="9"/>
              <w:numPr>
                <w:ilvl w:val="0"/>
                <w:numId w:val="6"/>
              </w:numPr>
              <w:spacing w:after="0" w:line="256" w:lineRule="auto"/>
              <w:rPr>
                <w:rFonts w:ascii="Times New Roman" w:hAnsi="Times New Roman" w:eastAsia="Times New Roman"/>
                <w:sz w:val="24"/>
                <w:szCs w:val="24"/>
              </w:rPr>
            </w:pPr>
            <w:r>
              <w:rPr>
                <w:rFonts w:ascii="Times New Roman" w:hAnsi="Times New Roman" w:eastAsia="Times New Roman"/>
                <w:sz w:val="24"/>
                <w:szCs w:val="24"/>
              </w:rPr>
              <w:t>Жаӊы усулдук ыкмаларды колдонуу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68" w:type="dxa"/>
            <w:tcBorders>
              <w:top w:val="single" w:color="auto" w:sz="4" w:space="0"/>
              <w:left w:val="single" w:color="auto" w:sz="4" w:space="0"/>
              <w:bottom w:val="single" w:color="auto" w:sz="4" w:space="0"/>
              <w:right w:val="single" w:color="auto" w:sz="4" w:space="0"/>
            </w:tcBorders>
          </w:tcPr>
          <w:p>
            <w:pPr>
              <w:spacing w:after="0" w:line="256" w:lineRule="auto"/>
              <w:rPr>
                <w:rFonts w:ascii="Times New Roman" w:hAnsi="Times New Roman" w:eastAsia="Times New Roman"/>
                <w:sz w:val="24"/>
                <w:szCs w:val="24"/>
              </w:rPr>
            </w:pPr>
            <w:r>
              <w:rPr>
                <w:rFonts w:ascii="Times New Roman" w:hAnsi="Times New Roman" w:eastAsia="Times New Roman"/>
                <w:b/>
                <w:bCs/>
                <w:color w:val="FF0000"/>
                <w:sz w:val="24"/>
                <w:szCs w:val="24"/>
              </w:rPr>
              <w:t>Күчсүз  жагы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68" w:type="dxa"/>
            <w:tcBorders>
              <w:top w:val="single" w:color="auto" w:sz="4" w:space="0"/>
              <w:left w:val="single" w:color="auto" w:sz="4" w:space="0"/>
              <w:bottom w:val="single" w:color="auto" w:sz="4" w:space="0"/>
              <w:right w:val="single" w:color="auto" w:sz="4" w:space="0"/>
            </w:tcBorders>
          </w:tcPr>
          <w:p>
            <w:pPr>
              <w:spacing w:after="0" w:line="256" w:lineRule="auto"/>
              <w:rPr>
                <w:rFonts w:ascii="Times New Roman" w:hAnsi="Times New Roman" w:eastAsia="Times New Roman"/>
                <w:sz w:val="24"/>
                <w:szCs w:val="24"/>
              </w:rPr>
            </w:pPr>
            <w:r>
              <w:rPr>
                <w:rFonts w:ascii="Times New Roman" w:hAnsi="Times New Roman" w:eastAsia="Times New Roman"/>
                <w:sz w:val="24"/>
                <w:szCs w:val="24"/>
              </w:rPr>
              <w:t>Айрым ата-энелердин мектепке аз тартылышы</w:t>
            </w:r>
          </w:p>
        </w:tc>
      </w:tr>
    </w:tbl>
    <w:tbl>
      <w:tblPr>
        <w:tblStyle w:val="8"/>
        <w:tblpPr w:leftFromText="180" w:rightFromText="180" w:vertAnchor="text" w:horzAnchor="margin" w:tblpX="108" w:tblpY="299"/>
        <w:tblW w:w="151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4961"/>
        <w:gridCol w:w="5387"/>
        <w:gridCol w:w="4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5168" w:type="dxa"/>
            <w:gridSpan w:val="4"/>
            <w:tcBorders>
              <w:right w:val="single" w:color="auto" w:sz="4" w:space="0"/>
            </w:tcBorders>
          </w:tcPr>
          <w:p>
            <w:pPr>
              <w:pStyle w:val="9"/>
              <w:numPr>
                <w:ilvl w:val="0"/>
                <w:numId w:val="1"/>
              </w:numPr>
              <w:spacing w:after="0" w:line="240" w:lineRule="auto"/>
              <w:jc w:val="center"/>
              <w:rPr>
                <w:rFonts w:ascii="Times New Roman" w:hAnsi="Times New Roman" w:eastAsia="Times New Roman"/>
                <w:b/>
                <w:sz w:val="24"/>
                <w:szCs w:val="24"/>
                <w:lang w:eastAsia="ru-RU"/>
              </w:rPr>
            </w:pPr>
            <w:r>
              <w:rPr>
                <w:rFonts w:ascii="Times New Roman" w:hAnsi="Times New Roman" w:eastAsia="Times New Roman"/>
                <w:b/>
                <w:sz w:val="24"/>
                <w:szCs w:val="24"/>
                <w:lang w:eastAsia="ru-RU"/>
              </w:rPr>
              <w:t>Кадрдык саясаттын эффективдүүлүгү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1" w:type="dxa"/>
          </w:tcPr>
          <w:p>
            <w:pPr>
              <w:spacing w:after="0" w:line="240" w:lineRule="auto"/>
              <w:jc w:val="center"/>
              <w:rPr>
                <w:rFonts w:ascii="Times New Roman" w:hAnsi="Times New Roman" w:eastAsia="Times New Roman"/>
                <w:sz w:val="24"/>
                <w:szCs w:val="24"/>
                <w:lang w:eastAsia="ru-RU"/>
              </w:rPr>
            </w:pPr>
            <w:r>
              <w:rPr>
                <w:rFonts w:ascii="Times New Roman" w:hAnsi="Times New Roman" w:eastAsia="Times New Roman"/>
                <w:sz w:val="24"/>
                <w:szCs w:val="24"/>
                <w:lang w:eastAsia="ru-RU"/>
              </w:rPr>
              <w:t>3.1.</w:t>
            </w:r>
          </w:p>
        </w:tc>
        <w:tc>
          <w:tcPr>
            <w:tcW w:w="4961" w:type="dxa"/>
          </w:tcPr>
          <w:p>
            <w:pPr>
              <w:spacing w:after="0" w:line="240" w:lineRule="auto"/>
              <w:rPr>
                <w:rFonts w:ascii="Times New Roman" w:hAnsi="Times New Roman" w:eastAsia="Times New Roman"/>
                <w:sz w:val="24"/>
                <w:szCs w:val="24"/>
                <w:lang w:eastAsia="zh-CN"/>
              </w:rPr>
            </w:pPr>
            <w:r>
              <w:rPr>
                <w:rFonts w:ascii="Times New Roman" w:hAnsi="Times New Roman" w:eastAsia="Times New Roman"/>
                <w:sz w:val="24"/>
                <w:szCs w:val="24"/>
                <w:lang w:eastAsia="zh-CN"/>
              </w:rPr>
              <w:t>Педагогикалык персоналдын квалификациясынын жана билиминин билим берүү программасына шайкеш келүүсү.</w:t>
            </w:r>
          </w:p>
        </w:tc>
        <w:tc>
          <w:tcPr>
            <w:tcW w:w="5387" w:type="dxa"/>
          </w:tcPr>
          <w:p>
            <w:pPr>
              <w:spacing w:after="0" w:line="240" w:lineRule="auto"/>
              <w:jc w:val="both"/>
              <w:rPr>
                <w:rFonts w:ascii="Times New Roman" w:hAnsi="Times New Roman"/>
                <w:sz w:val="24"/>
                <w:szCs w:val="24"/>
                <w:lang w:val="ky-KG"/>
              </w:rPr>
            </w:pPr>
            <w:r>
              <w:rPr>
                <w:rFonts w:ascii="Times New Roman" w:hAnsi="Times New Roman" w:eastAsia="Times New Roman"/>
                <w:bCs/>
                <w:sz w:val="24"/>
                <w:szCs w:val="24"/>
              </w:rPr>
              <w:t xml:space="preserve">№13 Б. Королиев </w:t>
            </w:r>
            <w:r>
              <w:rPr>
                <w:rFonts w:ascii="Times New Roman" w:hAnsi="Times New Roman" w:eastAsia="Times New Roman"/>
                <w:bCs/>
                <w:sz w:val="24"/>
                <w:szCs w:val="24"/>
                <w:lang w:val="kk-KZ"/>
              </w:rPr>
              <w:t>атындагы жалпы орто билим берүү  мектебинде педагогикалык кадрларды ишке кабыл алуу, Кыргыз Республикасынын  Эмгек Кодексинин 64-беренеси жана мектептин уставынын (7.1,2,3,4-пунк) Жалпы билим берүүчү мекеменин кызматкерлеринин топтоо тартиби анын уставы менен регламенттелет. Педагогикалык ишке зарыл болгон, педагогикалык квалификациясы бар, кызматы жана алган адистиги боюнча квалификациялык мүнɵздɵмɵнүн талаптарына туура келген билими жɵнүндɵ документи бар адамдар кабыл алынат.  Жалпы билим берүү уюмдун кызматкерлерине жана администрациясына карата Кыргыз Республикасынын Эмгек Кодексинде каралган эмгек мыйзамдары колдонулат. Эмгек келишиминин жарактуулук мɵɵнɵтү Кыргыз Республикасынны  Эмгек жɵнүндɵгү мыйзамдарына ылайык аны түзүүдɵ кызматкер жана жумуш берүүчү тарабынан аныкталат. Соттолгон же Кыргыз Республикасынын ϴкмɵтү бекиткен тизме боюнча медициналык кɵрсɵткүчтɵрү бар жарандарга жалпы билим берүү уюмдарында иштɵɵгɵ жол берилбейт.</w:t>
            </w:r>
          </w:p>
        </w:tc>
        <w:tc>
          <w:tcPr>
            <w:tcW w:w="4219" w:type="dxa"/>
          </w:tcPr>
          <w:p>
            <w:pPr>
              <w:spacing w:after="0" w:line="240" w:lineRule="auto"/>
              <w:rPr>
                <w:rFonts w:ascii="Times New Roman" w:hAnsi="Times New Roman" w:eastAsiaTheme="minorHAnsi"/>
                <w:sz w:val="24"/>
                <w:szCs w:val="24"/>
                <w:lang w:val="ky-KG"/>
              </w:rPr>
            </w:pPr>
            <w:r>
              <w:rPr>
                <w:rFonts w:ascii="Times New Roman" w:hAnsi="Times New Roman" w:eastAsiaTheme="minorHAnsi"/>
                <w:sz w:val="24"/>
                <w:szCs w:val="24"/>
                <w:lang w:val="ky-KG"/>
              </w:rPr>
              <w:t>2020-2021-окуу жылына карата педагогикалык кадрлар жѳнүндѳ маалымат</w:t>
            </w:r>
          </w:p>
          <w:p>
            <w:pPr>
              <w:spacing w:after="0" w:line="240" w:lineRule="auto"/>
              <w:rPr>
                <w:rFonts w:ascii="Times New Roman" w:hAnsi="Times New Roman" w:eastAsiaTheme="minorHAnsi"/>
                <w:color w:val="FF0000"/>
                <w:sz w:val="24"/>
                <w:szCs w:val="24"/>
                <w:lang w:val="ky-KG"/>
              </w:rPr>
            </w:pPr>
            <w:r>
              <w:rPr>
                <w:rFonts w:ascii="Times New Roman" w:hAnsi="Times New Roman" w:eastAsiaTheme="minorHAnsi"/>
                <w:color w:val="FF0000"/>
                <w:sz w:val="24"/>
                <w:szCs w:val="24"/>
                <w:lang w:val="ky-KG"/>
              </w:rPr>
              <w:t>9-тиркеме</w:t>
            </w: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p>
            <w:pPr>
              <w:spacing w:after="0" w:line="240" w:lineRule="auto"/>
              <w:rPr>
                <w:rFonts w:ascii="Times New Roman" w:hAnsi="Times New Roman"/>
                <w:sz w:val="24"/>
                <w:szCs w:val="24"/>
                <w:lang w:val="ky-KG"/>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1" w:type="dxa"/>
          </w:tcPr>
          <w:p>
            <w:pPr>
              <w:spacing w:after="0" w:line="240" w:lineRule="auto"/>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3.2.</w:t>
            </w:r>
          </w:p>
        </w:tc>
        <w:tc>
          <w:tcPr>
            <w:tcW w:w="4961" w:type="dxa"/>
          </w:tcPr>
          <w:p>
            <w:pPr>
              <w:spacing w:after="0" w:line="240" w:lineRule="auto"/>
              <w:jc w:val="both"/>
              <w:rPr>
                <w:rFonts w:ascii="Times New Roman" w:hAnsi="Times New Roman" w:eastAsia="Times New Roman"/>
                <w:sz w:val="24"/>
                <w:szCs w:val="24"/>
                <w:lang w:val="ky-KG" w:eastAsia="zh-CN"/>
              </w:rPr>
            </w:pPr>
            <w:r>
              <w:rPr>
                <w:rFonts w:ascii="Times New Roman" w:hAnsi="Times New Roman" w:eastAsia="Times New Roman"/>
                <w:sz w:val="24"/>
                <w:szCs w:val="24"/>
                <w:lang w:val="ky-KG" w:eastAsia="zh-CN"/>
              </w:rPr>
              <w:t xml:space="preserve">Физикалык жана психологиялык коопсуз чөйрөнү, ошондой эле билим берүү процессинин катышуучуларынын өз ара мамилелерин баалоону, анын жыйынтыгы боюнча чечимдерди кабыл алуу камсыздоочу механизмдин жана жол жоболорунун болушу </w:t>
            </w:r>
          </w:p>
        </w:tc>
        <w:tc>
          <w:tcPr>
            <w:tcW w:w="5387" w:type="dxa"/>
          </w:tcPr>
          <w:p>
            <w:pPr>
              <w:spacing w:after="0" w:line="240" w:lineRule="auto"/>
              <w:jc w:val="both"/>
              <w:rPr>
                <w:rFonts w:ascii="Times New Roman" w:hAnsi="Times New Roman" w:eastAsia="Times New Roman"/>
                <w:bCs/>
                <w:sz w:val="24"/>
                <w:szCs w:val="24"/>
                <w:lang w:val="kk-KZ"/>
              </w:rPr>
            </w:pPr>
            <w:r>
              <w:rPr>
                <w:rFonts w:ascii="Times New Roman" w:hAnsi="Times New Roman" w:eastAsia="Times New Roman"/>
                <w:bCs/>
                <w:sz w:val="24"/>
                <w:szCs w:val="24"/>
                <w:lang w:val="kk-KZ"/>
              </w:rPr>
              <w:t>ϴрт коопсуздугун сактоо боюнча атайын иштелип чыккан №1 Пед кеңешмеде бекитилген, баштапкы профсоюз уюму менен макулдашылган кɵрсɵтмүнүн негизинде иш алып барылат.  Мектептин 1- жана 2-корпусунда, о.э спорт залда  өзгɵчɵ кырдаал учурунда  пайдалануучу эвакуациянны планы Түп райондук ϴКМнын башчысы Б. Казакбаев  менен макулдашылып, директор тарабынан  бекитилген.Эмгекти коргоо боюнча докладдар окулат.  Окуу-семинарлары уюштурулуп, инструктаж ɵткɵрүлɵт.  Класстык бɵлмɵлɵрдɵ коопсуздук эрежелеринин кɵрсɵтмɵлɵрү жана класстык бɵлмɵнүн температурасын ченɵɵчү термометрлер  илинген.</w:t>
            </w:r>
          </w:p>
          <w:p>
            <w:pPr>
              <w:spacing w:after="0" w:line="240" w:lineRule="auto"/>
              <w:jc w:val="both"/>
              <w:rPr>
                <w:rFonts w:ascii="Times New Roman" w:hAnsi="Times New Roman" w:eastAsia="Times New Roman"/>
                <w:spacing w:val="2"/>
                <w:sz w:val="24"/>
                <w:szCs w:val="24"/>
                <w:lang w:val="ky-KG"/>
              </w:rPr>
            </w:pPr>
            <w:r>
              <w:rPr>
                <w:rFonts w:ascii="Times New Roman" w:hAnsi="Times New Roman" w:eastAsia="Times New Roman"/>
                <w:spacing w:val="2"/>
                <w:sz w:val="24"/>
                <w:szCs w:val="24"/>
                <w:lang w:val="ky-KG"/>
              </w:rPr>
              <w:t xml:space="preserve">Окуу   кабинеттеринин    жана   башка   кабинеттер   санитардык – гигиеналык   талаптарга   жооп   берет. Окуу   процессин   уюштурууда   техникалык   коопсуздук  эрежелерин   сактоо   боюнча   профсоюз   комитети   менен    макулдашылган.  Ар   бир   класста   эвакуация    планы,  термометрлер   менен    жабдылган.  Мектепте   коопсуздукту   сактоо   боюнча   жооптуу   адамдар   бекитилген  Окуучулар  өзүлөрүн   мектептин   эрежелерине   ылайык   үлгүлүү    алып   жүрүшөт.  Окуучулар  арасында   техникалык   коопсуздук   эрежелерин  сактап,   өзгөчө   кырдаалдардан   сактануу    боюнча  дене  тарбия  жана   аскерге  чейинки   даярдоо   мугалими   Королиев Асанкан Бакаевич “Тез   жардам”,  </w:t>
            </w:r>
          </w:p>
          <w:p>
            <w:pPr>
              <w:spacing w:after="0" w:line="240" w:lineRule="auto"/>
              <w:jc w:val="both"/>
              <w:rPr>
                <w:rFonts w:ascii="Times New Roman" w:hAnsi="Times New Roman"/>
                <w:sz w:val="24"/>
                <w:szCs w:val="24"/>
                <w:lang w:val="ky-KG"/>
              </w:rPr>
            </w:pPr>
            <w:r>
              <w:rPr>
                <w:rFonts w:ascii="Times New Roman" w:hAnsi="Times New Roman" w:eastAsia="Times New Roman"/>
                <w:spacing w:val="2"/>
                <w:sz w:val="24"/>
                <w:szCs w:val="24"/>
                <w:lang w:val="ky-KG"/>
              </w:rPr>
              <w:t xml:space="preserve">“Куткаруучулар”  тобун   түзүп,  машыгууларды  өткөрүп   турат. Башталгыч   жана   жогорку  класстарда   өзгөчө   кырдаалдардан   сактануу    боюнча   сабактар  өтүлүп,  окуучуларга   кеңири   түшүнүктөр    берилип турат.  Окуучулар  өзгөчө   кырдаалдар   учурунда    кайсы  номерге   кайрыла  тургандыгын   билишет.  </w:t>
            </w:r>
          </w:p>
        </w:tc>
        <w:tc>
          <w:tcPr>
            <w:tcW w:w="4219" w:type="dxa"/>
          </w:tcPr>
          <w:p>
            <w:pPr>
              <w:spacing w:after="200" w:line="276" w:lineRule="auto"/>
              <w:rPr>
                <w:rFonts w:ascii="Times New Roman" w:hAnsi="Times New Roman" w:eastAsiaTheme="minorHAnsi"/>
                <w:sz w:val="24"/>
                <w:szCs w:val="24"/>
              </w:rPr>
            </w:pPr>
            <w:r>
              <w:rPr>
                <w:rFonts w:ascii="Times New Roman" w:hAnsi="Times New Roman" w:eastAsiaTheme="minorHAnsi"/>
                <w:sz w:val="24"/>
                <w:szCs w:val="24"/>
              </w:rPr>
              <w:t>КР эмгек кодеси</w:t>
            </w:r>
          </w:p>
          <w:p>
            <w:pPr>
              <w:spacing w:after="200" w:line="276" w:lineRule="auto"/>
              <w:rPr>
                <w:rFonts w:ascii="Times New Roman" w:hAnsi="Times New Roman" w:eastAsiaTheme="minorHAnsi"/>
                <w:sz w:val="24"/>
                <w:szCs w:val="24"/>
              </w:rPr>
            </w:pPr>
            <w:r>
              <w:rPr>
                <w:rFonts w:ascii="Times New Roman" w:hAnsi="Times New Roman" w:eastAsiaTheme="minorHAnsi"/>
                <w:sz w:val="24"/>
                <w:szCs w:val="24"/>
              </w:rPr>
              <w:t>КРнын билим берүү боюнча кол китеби</w:t>
            </w:r>
          </w:p>
          <w:p>
            <w:pPr>
              <w:spacing w:after="200" w:line="276" w:lineRule="auto"/>
              <w:rPr>
                <w:rFonts w:ascii="Times New Roman" w:hAnsi="Times New Roman" w:eastAsiaTheme="minorHAnsi"/>
                <w:color w:val="FF0000"/>
                <w:sz w:val="24"/>
                <w:szCs w:val="24"/>
              </w:rPr>
            </w:pPr>
            <w:r>
              <w:rPr>
                <w:rFonts w:ascii="Times New Roman" w:hAnsi="Times New Roman" w:eastAsiaTheme="minorHAnsi"/>
                <w:color w:val="FF0000"/>
                <w:sz w:val="24"/>
                <w:szCs w:val="24"/>
              </w:rPr>
              <w:t>10-тиркеме</w:t>
            </w:r>
          </w:p>
          <w:p>
            <w:pPr>
              <w:spacing w:after="0" w:line="240" w:lineRule="auto"/>
              <w:jc w:val="center"/>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0" w:hRule="atLeast"/>
        </w:trPr>
        <w:tc>
          <w:tcPr>
            <w:tcW w:w="601" w:type="dxa"/>
          </w:tcPr>
          <w:p>
            <w:pPr>
              <w:spacing w:after="0" w:line="240" w:lineRule="auto"/>
              <w:jc w:val="center"/>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3.3.</w:t>
            </w:r>
          </w:p>
        </w:tc>
        <w:tc>
          <w:tcPr>
            <w:tcW w:w="4961" w:type="dxa"/>
          </w:tcPr>
          <w:p>
            <w:pPr>
              <w:spacing w:after="0" w:line="240" w:lineRule="auto"/>
              <w:jc w:val="both"/>
              <w:rPr>
                <w:rFonts w:ascii="Times New Roman" w:hAnsi="Times New Roman" w:eastAsia="Times New Roman"/>
                <w:sz w:val="24"/>
                <w:szCs w:val="24"/>
                <w:lang w:val="ky-KG" w:eastAsia="zh-CN"/>
              </w:rPr>
            </w:pPr>
            <w:r>
              <w:rPr>
                <w:rFonts w:ascii="Times New Roman" w:hAnsi="Times New Roman" w:eastAsia="Times New Roman"/>
                <w:sz w:val="24"/>
                <w:szCs w:val="24"/>
                <w:lang w:val="ky-KG" w:eastAsia="zh-CN"/>
              </w:rPr>
              <w:t>Педагогикалык кадрларды үзгүлтүксүз кесиптик өнүктүрүү, алардын квалификациясын жогорулатуу жана мотивациялоо системасынын болушу.</w:t>
            </w:r>
          </w:p>
        </w:tc>
        <w:tc>
          <w:tcPr>
            <w:tcW w:w="5387" w:type="dxa"/>
          </w:tcPr>
          <w:p>
            <w:pPr>
              <w:spacing w:after="0" w:line="240" w:lineRule="auto"/>
              <w:jc w:val="both"/>
              <w:rPr>
                <w:rFonts w:ascii="Times New Roman" w:hAnsi="Times New Roman" w:eastAsia="Times New Roman"/>
                <w:sz w:val="24"/>
                <w:szCs w:val="24"/>
              </w:rPr>
            </w:pPr>
            <w:r>
              <w:rPr>
                <w:rFonts w:ascii="Times New Roman" w:hAnsi="Times New Roman" w:eastAsia="Times New Roman"/>
                <w:sz w:val="24"/>
                <w:szCs w:val="24"/>
              </w:rPr>
              <w:t>Мектептин кадрдык курамында жогорку билими диплом менен тастыкталып комплекттелинген. Ар бир мугалим өз убагында билимдерин көтөрүү курстарынан өтүшөт.</w:t>
            </w:r>
          </w:p>
          <w:p>
            <w:pPr>
              <w:spacing w:after="0" w:line="240" w:lineRule="auto"/>
              <w:jc w:val="both"/>
              <w:rPr>
                <w:rFonts w:ascii="Times New Roman" w:hAnsi="Times New Roman" w:eastAsia="Times New Roman"/>
                <w:sz w:val="24"/>
                <w:szCs w:val="24"/>
              </w:rPr>
            </w:pPr>
            <w:r>
              <w:rPr>
                <w:rFonts w:ascii="Times New Roman" w:hAnsi="Times New Roman" w:eastAsia="Times New Roman"/>
                <w:sz w:val="24"/>
                <w:szCs w:val="24"/>
              </w:rPr>
              <w:t>Каракол шаарындагы  ОИУнун түзүлгөн графиги боюнча квалификацифсын жогорулатуу үчүн курстан өтүп турушат. Республикалык болуп жаткан «Санарип мугалим» семинарга предметтик компотенттүүлүк боюнча өз билимин өркүндөтүштү. Андан сырткары  райондо өтүлүүчү семинарларга, тренингдерге, мастер-класстарга катышып турушат. Мектептин ичинде декадалар, ачык сабактар, мастер-класстар, тегерек столдорду өткөзүп турушат жана насаатчылар жаш мугалимдер менен иш алып барышат. Тажрыйба алмашуу максатында мугалимдер өз ара сабакка катышышат.</w:t>
            </w:r>
          </w:p>
        </w:tc>
        <w:tc>
          <w:tcPr>
            <w:tcW w:w="4219" w:type="dxa"/>
          </w:tcPr>
          <w:p>
            <w:pPr>
              <w:spacing w:after="0" w:line="240" w:lineRule="auto"/>
              <w:jc w:val="both"/>
              <w:rPr>
                <w:rFonts w:ascii="Times New Roman" w:hAnsi="Times New Roman" w:eastAsia="Times New Roman"/>
                <w:sz w:val="24"/>
                <w:szCs w:val="24"/>
              </w:rPr>
            </w:pPr>
            <w:r>
              <w:rPr>
                <w:rFonts w:ascii="Times New Roman" w:hAnsi="Times New Roman" w:eastAsia="Times New Roman"/>
                <w:sz w:val="24"/>
                <w:szCs w:val="24"/>
              </w:rPr>
              <w:t>Маалымат  мугалимдер жөнүндө (сандык жана сапаттык). Портфолио</w:t>
            </w:r>
          </w:p>
          <w:p>
            <w:pPr>
              <w:spacing w:after="0" w:line="240" w:lineRule="auto"/>
              <w:jc w:val="both"/>
              <w:rPr>
                <w:rFonts w:ascii="Times New Roman" w:hAnsi="Times New Roman" w:eastAsia="Times New Roman"/>
                <w:sz w:val="24"/>
                <w:szCs w:val="24"/>
              </w:rPr>
            </w:pPr>
            <w:r>
              <w:rPr>
                <w:rFonts w:ascii="Times New Roman" w:hAnsi="Times New Roman" w:eastAsia="Times New Roman"/>
                <w:sz w:val="24"/>
                <w:szCs w:val="24"/>
              </w:rPr>
              <w:t>Мугалимдердин профессионалдуу өнүгүүсүнүн ички актысы үзгүлтүксүз билим берүүдө каралат. (КР билим берүү министрлигинин 21-июнь 2020-</w:t>
            </w:r>
          </w:p>
          <w:p>
            <w:pPr>
              <w:spacing w:after="0" w:line="240" w:lineRule="auto"/>
              <w:jc w:val="both"/>
              <w:rPr>
                <w:rFonts w:ascii="Times New Roman" w:hAnsi="Times New Roman" w:eastAsia="Times New Roman"/>
                <w:sz w:val="24"/>
                <w:szCs w:val="24"/>
              </w:rPr>
            </w:pPr>
            <w:r>
              <w:rPr>
                <w:rFonts w:ascii="Times New Roman" w:hAnsi="Times New Roman" w:eastAsia="Times New Roman"/>
                <w:sz w:val="24"/>
                <w:szCs w:val="24"/>
              </w:rPr>
              <w:t xml:space="preserve"> жылдагы Жалпы билим берүүчү мектептин педагогторун үзгүлтүксүз билим берүү жөнүндөгү жобосу)Билим берүүнүн стратегиялык планы. (3-бөлүм 3мугалимдер корпусунун өркүндөтүү.)  Устав пункт </w:t>
            </w:r>
          </w:p>
          <w:p>
            <w:pPr>
              <w:spacing w:after="0" w:line="240" w:lineRule="auto"/>
              <w:jc w:val="both"/>
              <w:rPr>
                <w:rFonts w:ascii="Times New Roman" w:hAnsi="Times New Roman" w:eastAsia="Times New Roman"/>
                <w:sz w:val="24"/>
                <w:szCs w:val="24"/>
              </w:rPr>
            </w:pPr>
            <w:r>
              <w:rPr>
                <w:rFonts w:ascii="Times New Roman" w:hAnsi="Times New Roman" w:eastAsia="Times New Roman"/>
                <w:sz w:val="24"/>
                <w:szCs w:val="24"/>
              </w:rPr>
              <w:t>7.14-7.1</w:t>
            </w:r>
          </w:p>
          <w:p>
            <w:pPr>
              <w:spacing w:after="0" w:line="240" w:lineRule="auto"/>
              <w:jc w:val="both"/>
              <w:rPr>
                <w:rFonts w:ascii="Times New Roman" w:hAnsi="Times New Roman" w:eastAsia="Times New Roman"/>
                <w:sz w:val="24"/>
                <w:szCs w:val="24"/>
              </w:rPr>
            </w:pPr>
            <w:r>
              <w:rPr>
                <w:rFonts w:ascii="Times New Roman" w:hAnsi="Times New Roman" w:eastAsia="Times New Roman"/>
                <w:color w:val="FF0000"/>
                <w:sz w:val="24"/>
                <w:szCs w:val="24"/>
              </w:rPr>
              <w:t xml:space="preserve">12-тиркеме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68" w:type="dxa"/>
            <w:gridSpan w:val="4"/>
            <w:tcBorders>
              <w:right w:val="single" w:color="auto" w:sz="4" w:space="0"/>
            </w:tcBorders>
          </w:tcPr>
          <w:p>
            <w:pPr>
              <w:spacing w:after="0" w:line="240" w:lineRule="auto"/>
              <w:jc w:val="both"/>
              <w:rPr>
                <w:rFonts w:ascii="Times New Roman" w:hAnsi="Times New Roman" w:eastAsia="Times New Roman" w:cstheme="minorBidi"/>
                <w:sz w:val="24"/>
                <w:szCs w:val="24"/>
                <w:lang w:val="ky-KG"/>
              </w:rPr>
            </w:pPr>
            <w:r>
              <w:rPr>
                <w:rFonts w:ascii="Times New Roman" w:hAnsi="Times New Roman" w:eastAsia="Times New Roman" w:cstheme="minorBidi"/>
                <w:b/>
                <w:sz w:val="24"/>
                <w:szCs w:val="24"/>
                <w:lang w:val="ky-KG"/>
              </w:rPr>
              <w:t>Күчтүү жагы:</w:t>
            </w:r>
            <w:r>
              <w:rPr>
                <w:rFonts w:ascii="Times New Roman" w:hAnsi="Times New Roman" w:eastAsia="Times New Roman" w:cstheme="minorBidi"/>
                <w:sz w:val="24"/>
                <w:szCs w:val="24"/>
                <w:lang w:val="ky-KG"/>
              </w:rPr>
              <w:t xml:space="preserve"> окуучулардын билимин көтөрүү максатында  убагында  квалификациядан өтөт,  сертификаттарын алышат мектептик, райондук, областтык семинарларга катышып турушат.</w:t>
            </w:r>
          </w:p>
          <w:p>
            <w:pPr>
              <w:tabs>
                <w:tab w:val="left" w:pos="502"/>
              </w:tabs>
              <w:spacing w:after="0" w:line="240" w:lineRule="auto"/>
              <w:jc w:val="both"/>
              <w:rPr>
                <w:rFonts w:ascii="Times New Roman" w:hAnsi="Times New Roman" w:eastAsia="Times New Roman"/>
                <w:sz w:val="24"/>
                <w:szCs w:val="24"/>
                <w:lang w:val="ky-KG" w:eastAsia="ru-RU"/>
              </w:rPr>
            </w:pPr>
            <w:r>
              <w:rPr>
                <w:rFonts w:ascii="Times New Roman" w:hAnsi="Times New Roman" w:eastAsia="Times New Roman" w:cstheme="minorBidi"/>
                <w:b/>
                <w:sz w:val="24"/>
                <w:szCs w:val="24"/>
                <w:lang w:val="ky-KG"/>
              </w:rPr>
              <w:t>Күчсүз жагы:</w:t>
            </w:r>
            <w:r>
              <w:rPr>
                <w:rFonts w:ascii="Times New Roman" w:hAnsi="Times New Roman" w:eastAsia="Times New Roman" w:cstheme="minorBidi"/>
                <w:sz w:val="24"/>
                <w:szCs w:val="24"/>
                <w:lang w:val="ky-KG"/>
              </w:rPr>
              <w:t xml:space="preserve"> Окуу методикалык китептердин жетишсиздиги материалдык базанын  камсыз болушунун т</w:t>
            </w:r>
            <w:r>
              <w:rPr>
                <w:rFonts w:ascii="Times New Roman" w:hAnsi="Times New Roman" w:eastAsia="Times New Roman"/>
                <w:sz w:val="24"/>
                <w:szCs w:val="24"/>
                <w:lang w:val="ky-KG"/>
              </w:rPr>
              <w:t>ө</w:t>
            </w:r>
            <w:r>
              <w:rPr>
                <w:rFonts w:ascii="Times New Roman" w:hAnsi="Times New Roman" w:eastAsia="Times New Roman" w:cstheme="minorBidi"/>
                <w:sz w:val="24"/>
                <w:szCs w:val="24"/>
                <w:lang w:val="ky-KG"/>
              </w:rPr>
              <w:t xml:space="preserve">мөндүгү. </w:t>
            </w:r>
          </w:p>
        </w:tc>
      </w:tr>
    </w:tbl>
    <w:p>
      <w:pPr>
        <w:rPr>
          <w:sz w:val="24"/>
          <w:szCs w:val="24"/>
          <w:lang w:val="ky-KG"/>
        </w:rPr>
      </w:pPr>
    </w:p>
    <w:tbl>
      <w:tblPr>
        <w:tblStyle w:val="3"/>
        <w:tblpPr w:leftFromText="180" w:rightFromText="180" w:vertAnchor="text" w:tblpX="58" w:tblpY="-5073"/>
        <w:tblW w:w="152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06" w:type="dxa"/>
            <w:tcBorders>
              <w:top w:val="nil"/>
              <w:left w:val="nil"/>
              <w:bottom w:val="nil"/>
            </w:tcBorders>
          </w:tcPr>
          <w:p>
            <w:pPr>
              <w:rPr>
                <w:sz w:val="24"/>
                <w:szCs w:val="24"/>
                <w:lang w:val="ky-KG"/>
              </w:rPr>
            </w:pPr>
          </w:p>
        </w:tc>
      </w:tr>
    </w:tbl>
    <w:p>
      <w:pPr>
        <w:tabs>
          <w:tab w:val="left" w:pos="5236"/>
        </w:tabs>
        <w:rPr>
          <w:lang w:val="ky-KG"/>
        </w:rPr>
      </w:pPr>
    </w:p>
    <w:p>
      <w:pPr>
        <w:tabs>
          <w:tab w:val="left" w:pos="5236"/>
        </w:tabs>
        <w:rPr>
          <w:lang w:val="ky-KG"/>
        </w:rPr>
      </w:pPr>
    </w:p>
    <w:p>
      <w:pPr>
        <w:tabs>
          <w:tab w:val="left" w:pos="5236"/>
        </w:tabs>
        <w:rPr>
          <w:lang w:val="ky-KG"/>
        </w:rPr>
      </w:pPr>
    </w:p>
    <w:p>
      <w:pPr>
        <w:tabs>
          <w:tab w:val="left" w:pos="5236"/>
        </w:tabs>
        <w:rPr>
          <w:lang w:val="ky-KG"/>
        </w:rPr>
      </w:pPr>
    </w:p>
    <w:p>
      <w:pPr>
        <w:tabs>
          <w:tab w:val="left" w:pos="5236"/>
        </w:tabs>
        <w:rPr>
          <w:lang w:val="ky-KG"/>
        </w:rPr>
      </w:pPr>
    </w:p>
    <w:p>
      <w:pPr>
        <w:tabs>
          <w:tab w:val="left" w:pos="5236"/>
        </w:tabs>
        <w:rPr>
          <w:lang w:val="ky-KG"/>
        </w:rPr>
      </w:pPr>
    </w:p>
    <w:tbl>
      <w:tblPr>
        <w:tblStyle w:val="8"/>
        <w:tblW w:w="152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4961"/>
        <w:gridCol w:w="5387"/>
        <w:gridCol w:w="4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76" w:type="dxa"/>
            <w:gridSpan w:val="4"/>
            <w:tcBorders>
              <w:right w:val="single" w:color="auto" w:sz="4" w:space="0"/>
            </w:tcBorders>
          </w:tcPr>
          <w:p>
            <w:pPr>
              <w:spacing w:after="0" w:line="240" w:lineRule="auto"/>
              <w:ind w:left="360" w:right="-1"/>
              <w:jc w:val="center"/>
              <w:rPr>
                <w:rFonts w:ascii="Times New Roman" w:hAnsi="Times New Roman" w:eastAsia="Times New Roman"/>
                <w:b/>
                <w:bCs/>
                <w:sz w:val="24"/>
                <w:szCs w:val="24"/>
                <w:lang w:eastAsia="ru-RU"/>
              </w:rPr>
            </w:pPr>
            <w:r>
              <w:rPr>
                <w:rFonts w:ascii="Times New Roman" w:hAnsi="Times New Roman" w:eastAsia="Times New Roman"/>
                <w:b/>
                <w:bCs/>
                <w:sz w:val="24"/>
                <w:szCs w:val="24"/>
                <w:lang w:eastAsia="ru-RU"/>
              </w:rPr>
              <w:t>4.Материалдык-техникалык база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tcPr>
          <w:p>
            <w:pPr>
              <w:spacing w:after="0" w:line="240" w:lineRule="auto"/>
              <w:jc w:val="center"/>
              <w:rPr>
                <w:rFonts w:ascii="Times New Roman" w:hAnsi="Times New Roman" w:eastAsiaTheme="minorHAnsi"/>
                <w:sz w:val="24"/>
                <w:szCs w:val="24"/>
              </w:rPr>
            </w:pPr>
            <w:r>
              <w:rPr>
                <w:rFonts w:ascii="Times New Roman" w:hAnsi="Times New Roman" w:eastAsiaTheme="minorHAnsi"/>
                <w:sz w:val="24"/>
                <w:szCs w:val="24"/>
              </w:rPr>
              <w:t>4.1</w:t>
            </w: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rPr>
                <w:rFonts w:ascii="Times New Roman" w:hAnsi="Times New Roman" w:eastAsiaTheme="minorHAnsi"/>
                <w:sz w:val="24"/>
                <w:szCs w:val="24"/>
              </w:rPr>
            </w:pPr>
          </w:p>
          <w:p>
            <w:pPr>
              <w:spacing w:after="0" w:line="240" w:lineRule="auto"/>
              <w:rPr>
                <w:rFonts w:ascii="Times New Roman" w:hAnsi="Times New Roman" w:eastAsiaTheme="minorHAnsi"/>
                <w:sz w:val="24"/>
                <w:szCs w:val="24"/>
              </w:rPr>
            </w:pPr>
          </w:p>
          <w:p>
            <w:pPr>
              <w:spacing w:after="0" w:line="240" w:lineRule="auto"/>
              <w:rPr>
                <w:rFonts w:ascii="Times New Roman" w:hAnsi="Times New Roman" w:eastAsiaTheme="minorHAnsi"/>
                <w:sz w:val="24"/>
                <w:szCs w:val="24"/>
              </w:rPr>
            </w:pPr>
          </w:p>
          <w:p>
            <w:pPr>
              <w:spacing w:after="0" w:line="240" w:lineRule="auto"/>
              <w:rPr>
                <w:rFonts w:ascii="Times New Roman" w:hAnsi="Times New Roman" w:eastAsiaTheme="minorHAnsi"/>
                <w:sz w:val="24"/>
                <w:szCs w:val="24"/>
              </w:rPr>
            </w:pPr>
          </w:p>
          <w:p>
            <w:pPr>
              <w:spacing w:after="0" w:line="240" w:lineRule="auto"/>
              <w:rPr>
                <w:rFonts w:ascii="Times New Roman" w:hAnsi="Times New Roman" w:eastAsiaTheme="minorHAnsi"/>
                <w:sz w:val="24"/>
                <w:szCs w:val="24"/>
              </w:rPr>
            </w:pPr>
          </w:p>
          <w:p>
            <w:pPr>
              <w:spacing w:after="0" w:line="240" w:lineRule="auto"/>
              <w:rPr>
                <w:rFonts w:ascii="Times New Roman" w:hAnsi="Times New Roman" w:eastAsiaTheme="minorHAnsi"/>
                <w:sz w:val="24"/>
                <w:szCs w:val="24"/>
              </w:rPr>
            </w:pP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4.2</w:t>
            </w: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tc>
        <w:tc>
          <w:tcPr>
            <w:tcW w:w="4961" w:type="dxa"/>
            <w:vMerge w:val="restart"/>
          </w:tcPr>
          <w:p>
            <w:pPr>
              <w:spacing w:after="0" w:line="240" w:lineRule="auto"/>
              <w:jc w:val="both"/>
              <w:rPr>
                <w:rFonts w:ascii="Times New Roman" w:hAnsi="Times New Roman" w:eastAsiaTheme="minorHAnsi"/>
                <w:sz w:val="24"/>
                <w:szCs w:val="24"/>
                <w:lang w:eastAsia="zh-CN"/>
              </w:rPr>
            </w:pPr>
            <w:r>
              <w:rPr>
                <w:rFonts w:ascii="Times New Roman" w:hAnsi="Times New Roman" w:eastAsiaTheme="minorHAnsi"/>
                <w:sz w:val="24"/>
                <w:szCs w:val="24"/>
                <w:lang w:eastAsia="zh-CN"/>
              </w:rPr>
              <w:t>Билим берүү процессинин катышуучуларына, анын ичинде ден-соолугунун мүмкүнчүлүгү чектелген адамдарга жеткиликтүү болгон окуу имараттарынын жана материалдык ресурстардын (жабдылган окуу класстары, лабораториялар, компьютердик класстар, спорт зал) болушу.</w:t>
            </w: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p>
          <w:p>
            <w:pPr>
              <w:spacing w:after="0" w:line="240" w:lineRule="auto"/>
              <w:rPr>
                <w:rFonts w:ascii="Times New Roman" w:hAnsi="Times New Roman" w:eastAsiaTheme="minorHAnsi"/>
                <w:sz w:val="24"/>
                <w:szCs w:val="24"/>
                <w:lang w:eastAsia="zh-CN"/>
              </w:rPr>
            </w:pPr>
            <w:r>
              <w:rPr>
                <w:rFonts w:ascii="Times New Roman" w:hAnsi="Times New Roman" w:eastAsiaTheme="minorHAnsi"/>
                <w:sz w:val="24"/>
                <w:szCs w:val="24"/>
                <w:lang w:eastAsia="zh-CN"/>
              </w:rPr>
              <w:t>Билим берүү чөйрөсүнүн коопсуздугунун талаптарын сактоо (экологиялык, санитардык-эпидемиялогиялык жана гигиеналык эрежелер жана ченемдер, өрткө каршы коопсуздук, эмгекти коргоо жана коопсуздук техникасынын эрежелери.</w:t>
            </w: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p>
            <w:pPr>
              <w:spacing w:after="0" w:line="240" w:lineRule="auto"/>
              <w:jc w:val="both"/>
              <w:rPr>
                <w:rFonts w:ascii="Times New Roman" w:hAnsi="Times New Roman" w:eastAsiaTheme="minorHAnsi"/>
                <w:sz w:val="24"/>
                <w:szCs w:val="24"/>
                <w:lang w:eastAsia="zh-CN"/>
              </w:rPr>
            </w:pPr>
          </w:p>
        </w:tc>
        <w:tc>
          <w:tcPr>
            <w:tcW w:w="5387" w:type="dxa"/>
          </w:tcPr>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Имараттын   тиби-типтүү   эмес</w:t>
            </w:r>
          </w:p>
          <w:p>
            <w:pPr>
              <w:spacing w:after="0" w:line="240" w:lineRule="auto"/>
              <w:rPr>
                <w:rFonts w:ascii="Times New Roman" w:hAnsi="Times New Roman" w:eastAsiaTheme="minorHAnsi"/>
                <w:sz w:val="24"/>
                <w:szCs w:val="24"/>
              </w:rPr>
            </w:pPr>
            <w:r>
              <w:rPr>
                <w:rFonts w:ascii="Times New Roman" w:hAnsi="Times New Roman" w:eastAsiaTheme="minorHAnsi"/>
                <w:b/>
                <w:sz w:val="24"/>
                <w:szCs w:val="24"/>
              </w:rPr>
              <w:t>Пайдаланууга   берилген   жылы</w:t>
            </w:r>
            <w:r>
              <w:rPr>
                <w:rFonts w:ascii="Times New Roman" w:hAnsi="Times New Roman" w:eastAsiaTheme="minorHAnsi"/>
                <w:sz w:val="24"/>
                <w:szCs w:val="24"/>
              </w:rPr>
              <w:t>-</w:t>
            </w:r>
            <w:r>
              <w:rPr>
                <w:rFonts w:ascii="Times New Roman" w:hAnsi="Times New Roman" w:eastAsiaTheme="minorHAnsi"/>
                <w:sz w:val="24"/>
                <w:szCs w:val="24"/>
              </w:rPr>
              <w:tab/>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1- корпус-1978ж.</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2 –корпус-1988ж.</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3-корпус- 1988ж.</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4-корпус-1978ж.</w:t>
            </w:r>
          </w:p>
          <w:p>
            <w:pPr>
              <w:spacing w:after="0" w:line="240" w:lineRule="auto"/>
              <w:rPr>
                <w:rFonts w:ascii="Times New Roman" w:hAnsi="Times New Roman" w:eastAsiaTheme="minorHAnsi"/>
                <w:b/>
                <w:sz w:val="24"/>
                <w:szCs w:val="24"/>
              </w:rPr>
            </w:pPr>
            <w:r>
              <w:rPr>
                <w:rFonts w:ascii="Times New Roman" w:hAnsi="Times New Roman" w:eastAsiaTheme="minorHAnsi"/>
                <w:b/>
                <w:sz w:val="24"/>
                <w:szCs w:val="24"/>
              </w:rPr>
              <w:t>Кубаттуулугу-</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1- корпус 120</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2- корпус 50</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3-корпус  20 (ашкана)</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4-корпус (мастерской)</w:t>
            </w:r>
          </w:p>
          <w:p>
            <w:pPr>
              <w:spacing w:after="0" w:line="240" w:lineRule="auto"/>
              <w:rPr>
                <w:rFonts w:ascii="Times New Roman" w:hAnsi="Times New Roman" w:eastAsiaTheme="minorHAnsi"/>
                <w:b/>
                <w:sz w:val="24"/>
                <w:szCs w:val="24"/>
              </w:rPr>
            </w:pPr>
            <w:r>
              <w:rPr>
                <w:rFonts w:ascii="Times New Roman" w:hAnsi="Times New Roman" w:eastAsiaTheme="minorHAnsi"/>
                <w:b/>
                <w:sz w:val="24"/>
                <w:szCs w:val="24"/>
              </w:rPr>
              <w:t>Реалдуу   толушу:</w:t>
            </w:r>
            <w:r>
              <w:rPr>
                <w:rFonts w:ascii="Times New Roman" w:hAnsi="Times New Roman" w:eastAsiaTheme="minorHAnsi"/>
                <w:b/>
                <w:sz w:val="24"/>
                <w:szCs w:val="24"/>
              </w:rPr>
              <w:tab/>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1- корпус-329</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2- корпус- 65</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3-корпус- 124</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 xml:space="preserve">Окуу   кабинеттердин   аталышы: </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Математика  кабинети  – 1</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Орус  тили   жана  адабияты  кабинети  – 1</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Тарых   кабинети  –</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Физика   кабинети   -1</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Лабораториялык  кабинет-</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Биология   кабинети  -</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Кыргыз   тили   жана  адабияты  кабинети  – 1</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Англис  тили   кабинети - 1</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 xml:space="preserve">АЧД   кабинети – </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ОИВТ  кабинети    – 1</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Башталгыч  класстар  кабинети  -3</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 xml:space="preserve">Мектепке даярдоо   кабинети   - </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 xml:space="preserve">Усулдук   кабинет   - </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Китепкана</w:t>
            </w:r>
            <w:r>
              <w:rPr>
                <w:rFonts w:ascii="Times New Roman" w:hAnsi="Times New Roman" w:eastAsiaTheme="minorHAnsi"/>
                <w:sz w:val="24"/>
                <w:szCs w:val="24"/>
              </w:rPr>
              <w:tab/>
            </w:r>
            <w:r>
              <w:rPr>
                <w:rFonts w:ascii="Times New Roman" w:hAnsi="Times New Roman" w:eastAsiaTheme="minorHAnsi"/>
                <w:sz w:val="24"/>
                <w:szCs w:val="24"/>
              </w:rPr>
              <w:t>аянты - 32 м²</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Кыргыз   тилиндеги   окуу  китептери  2691</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Көркөм  адабияттар - 860</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Методикалык   китептер   – 210</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Бардык  китептер-3901</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Китеп  менен   камсыз  болушу</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1-4- класстар-67%</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5-9- класстар–86%</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10-11 класстар–79%</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Бардыгы:80%</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Конференция  өткөрүү   залы</w:t>
            </w:r>
            <w:r>
              <w:rPr>
                <w:rFonts w:ascii="Times New Roman" w:hAnsi="Times New Roman" w:eastAsiaTheme="minorHAnsi"/>
                <w:sz w:val="24"/>
                <w:szCs w:val="24"/>
              </w:rPr>
              <w:tab/>
            </w:r>
            <w:r>
              <w:rPr>
                <w:rFonts w:ascii="Times New Roman" w:hAnsi="Times New Roman" w:eastAsiaTheme="minorHAnsi"/>
                <w:sz w:val="24"/>
                <w:szCs w:val="24"/>
              </w:rPr>
              <w:t>-</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 xml:space="preserve">Спорт ордосу бар. 2016-жылы Ысык-Көл өнүктүрүү фонду тарабынан курулган. </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Күрөш   залы-аянты  96,6 м2</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 xml:space="preserve">Мектепте  ашкана  уюштурулган. Учурда </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1-4-класстын окуучуларын «Ысык тамак» менен камсыз болушкан. Азыркы учурда 1-4-класстарда   124 бала  тамактанышат.</w:t>
            </w:r>
          </w:p>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Ар бир квартал сайын ФАП кызматкерлери  профосмотр жүргүзүшɵт.</w:t>
            </w:r>
          </w:p>
        </w:tc>
        <w:tc>
          <w:tcPr>
            <w:tcW w:w="4219" w:type="dxa"/>
          </w:tcPr>
          <w:p>
            <w:pPr>
              <w:spacing w:after="0" w:line="240" w:lineRule="auto"/>
              <w:jc w:val="center"/>
              <w:rPr>
                <w:rFonts w:ascii="Times New Roman" w:hAnsi="Times New Roman" w:eastAsiaTheme="minorHAnsi"/>
                <w:sz w:val="24"/>
                <w:szCs w:val="24"/>
              </w:rPr>
            </w:pPr>
            <w:r>
              <w:rPr>
                <w:rFonts w:ascii="Times New Roman" w:hAnsi="Times New Roman" w:eastAsiaTheme="minorHAnsi"/>
                <w:sz w:val="24"/>
                <w:szCs w:val="24"/>
              </w:rPr>
              <w:t>маалымат МТБ (мааалыматтарда сүрөттөр тиркемеси  Портфолио)</w:t>
            </w:r>
          </w:p>
          <w:p>
            <w:pPr>
              <w:spacing w:after="0" w:line="240" w:lineRule="auto"/>
              <w:rPr>
                <w:rFonts w:ascii="Times New Roman" w:hAnsi="Times New Roman" w:eastAsiaTheme="minorHAnsi"/>
                <w:color w:val="FF0000"/>
                <w:sz w:val="24"/>
                <w:szCs w:val="24"/>
              </w:rPr>
            </w:pPr>
            <w:r>
              <w:rPr>
                <w:rFonts w:ascii="Times New Roman" w:hAnsi="Times New Roman" w:eastAsiaTheme="minorHAnsi"/>
                <w:color w:val="FF0000"/>
                <w:sz w:val="24"/>
                <w:szCs w:val="24"/>
              </w:rPr>
              <w:t>13-тиркеме</w:t>
            </w: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p>
          <w:p>
            <w:pPr>
              <w:spacing w:after="0" w:line="240" w:lineRule="auto"/>
              <w:jc w:val="center"/>
              <w:rPr>
                <w:rFonts w:ascii="Times New Roman" w:hAnsi="Times New Roman" w:eastAsiaTheme="minorHAnsi"/>
                <w:sz w:val="24"/>
                <w:szCs w:val="24"/>
              </w:rPr>
            </w:pPr>
            <w:r>
              <w:rPr>
                <w:rFonts w:ascii="Times New Roman" w:hAnsi="Times New Roman" w:eastAsiaTheme="minorHAnsi"/>
                <w:sz w:val="24"/>
                <w:szCs w:val="24"/>
              </w:rPr>
              <w:t>Ашканада 1 ашпозчу эмгектенет.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tcPr>
          <w:p>
            <w:pPr>
              <w:spacing w:after="0" w:line="240" w:lineRule="auto"/>
              <w:jc w:val="center"/>
              <w:rPr>
                <w:rFonts w:ascii="Times New Roman" w:hAnsi="Times New Roman" w:eastAsiaTheme="minorHAnsi"/>
                <w:sz w:val="24"/>
                <w:szCs w:val="24"/>
              </w:rPr>
            </w:pPr>
          </w:p>
        </w:tc>
        <w:tc>
          <w:tcPr>
            <w:tcW w:w="4961" w:type="dxa"/>
            <w:vMerge w:val="continue"/>
          </w:tcPr>
          <w:p>
            <w:pPr>
              <w:spacing w:after="0" w:line="240" w:lineRule="auto"/>
              <w:jc w:val="both"/>
              <w:rPr>
                <w:rFonts w:ascii="Times New Roman" w:hAnsi="Times New Roman" w:eastAsiaTheme="minorHAnsi"/>
                <w:sz w:val="24"/>
                <w:szCs w:val="24"/>
                <w:lang w:eastAsia="zh-CN"/>
              </w:rPr>
            </w:pPr>
          </w:p>
        </w:tc>
        <w:tc>
          <w:tcPr>
            <w:tcW w:w="5387" w:type="dxa"/>
          </w:tcPr>
          <w:p>
            <w:pPr>
              <w:spacing w:after="0" w:line="240" w:lineRule="auto"/>
              <w:jc w:val="both"/>
              <w:rPr>
                <w:rFonts w:ascii="Times New Roman" w:hAnsi="Times New Roman" w:eastAsia="Times New Roman"/>
                <w:sz w:val="24"/>
                <w:szCs w:val="24"/>
                <w:lang w:val="ky-KG"/>
              </w:rPr>
            </w:pPr>
            <w:r>
              <w:rPr>
                <w:rFonts w:ascii="Times New Roman" w:hAnsi="Times New Roman" w:eastAsia="Times New Roman"/>
                <w:sz w:val="24"/>
                <w:szCs w:val="24"/>
                <w:lang w:val="ky-KG"/>
              </w:rPr>
              <w:t xml:space="preserve">Мектеп </w:t>
            </w:r>
            <w:r>
              <w:rPr>
                <w:rFonts w:ascii="Times New Roman" w:hAnsi="Times New Roman" w:eastAsiaTheme="minorHAnsi"/>
                <w:sz w:val="24"/>
                <w:szCs w:val="24"/>
              </w:rPr>
              <w:t xml:space="preserve">1978-жылы 120 орундук курулган. Көмүр менен жылытылат. </w:t>
            </w:r>
            <w:r>
              <w:rPr>
                <w:rFonts w:ascii="Times New Roman" w:hAnsi="Times New Roman" w:eastAsia="Times New Roman"/>
                <w:sz w:val="24"/>
                <w:szCs w:val="24"/>
                <w:lang w:val="ky-KG"/>
              </w:rPr>
              <w:t>Мектепте мугалимдер жана окуучулар үчүн китепкана, компьютердик класс уюшулган жана интернет бар. Өрт коопсуздугуна карата мектепте щиттер бар, ар бир класста ден-соолук бурчу уюштурулган, кол жуу үчүн умывальниктер  коюлган, биринчи жардам көрсөтүү максатында аптечкалар жана  өрт өчүрүүчү каражаттар илинген. Залда эвакуациялык пландар бар, ар бир класста техникалык коопсуздук бонча класстык тарбиялык сааттар өтүлүп, окуучулардын колдору коюлган.</w:t>
            </w:r>
          </w:p>
        </w:tc>
        <w:tc>
          <w:tcPr>
            <w:tcW w:w="4219" w:type="dxa"/>
          </w:tcPr>
          <w:p>
            <w:pPr>
              <w:spacing w:after="0" w:line="240" w:lineRule="auto"/>
              <w:jc w:val="center"/>
              <w:rPr>
                <w:rFonts w:ascii="Times New Roman" w:hAnsi="Times New Roman" w:eastAsiaTheme="minorHAnsi"/>
                <w:sz w:val="24"/>
                <w:szCs w:val="24"/>
                <w:lang w:val="ky-KG"/>
              </w:rPr>
            </w:pPr>
            <w:r>
              <w:rPr>
                <w:rFonts w:ascii="Times New Roman" w:hAnsi="Times New Roman" w:eastAsiaTheme="minorHAnsi"/>
                <w:sz w:val="24"/>
                <w:szCs w:val="24"/>
                <w:lang w:val="ky-KG"/>
              </w:rPr>
              <w:t>Маалымдама МТБ, жыйынтыктын көчүрмөсү. Сүрөттөр.</w:t>
            </w:r>
          </w:p>
          <w:p>
            <w:pPr>
              <w:spacing w:after="0" w:line="240" w:lineRule="auto"/>
              <w:jc w:val="center"/>
              <w:rPr>
                <w:rFonts w:ascii="Times New Roman" w:hAnsi="Times New Roman" w:eastAsiaTheme="minorHAnsi"/>
                <w:sz w:val="24"/>
                <w:szCs w:val="24"/>
                <w:lang w:val="ky-KG"/>
              </w:rPr>
            </w:pPr>
            <w:r>
              <w:rPr>
                <w:rFonts w:ascii="Times New Roman" w:hAnsi="Times New Roman" w:eastAsiaTheme="minorHAnsi"/>
                <w:color w:val="FF0000"/>
                <w:sz w:val="24"/>
                <w:szCs w:val="24"/>
                <w:lang w:val="ky-KG"/>
              </w:rPr>
              <w:t>14-тиркеме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jc w:val="center"/>
              <w:rPr>
                <w:rFonts w:ascii="Times New Roman" w:hAnsi="Times New Roman" w:eastAsiaTheme="minorHAnsi"/>
                <w:sz w:val="24"/>
                <w:szCs w:val="24"/>
              </w:rPr>
            </w:pPr>
            <w:r>
              <w:rPr>
                <w:rFonts w:ascii="Times New Roman" w:hAnsi="Times New Roman" w:eastAsiaTheme="minorHAnsi"/>
                <w:sz w:val="24"/>
                <w:szCs w:val="24"/>
              </w:rPr>
              <w:t>4.3</w:t>
            </w:r>
          </w:p>
        </w:tc>
        <w:tc>
          <w:tcPr>
            <w:tcW w:w="4961" w:type="dxa"/>
          </w:tcPr>
          <w:p>
            <w:pPr>
              <w:spacing w:after="0" w:line="240" w:lineRule="auto"/>
              <w:jc w:val="both"/>
              <w:rPr>
                <w:rFonts w:ascii="Times New Roman" w:hAnsi="Times New Roman" w:eastAsiaTheme="minorHAnsi"/>
                <w:sz w:val="24"/>
                <w:szCs w:val="24"/>
                <w:lang w:eastAsia="zh-CN"/>
              </w:rPr>
            </w:pPr>
            <w:r>
              <w:rPr>
                <w:rFonts w:ascii="Times New Roman" w:hAnsi="Times New Roman" w:eastAsiaTheme="minorHAnsi"/>
                <w:sz w:val="24"/>
                <w:szCs w:val="24"/>
                <w:lang w:eastAsia="zh-CN"/>
              </w:rPr>
              <w:t>Материалдык техникалык базаны жана маалыматтык ресустарды жакшыртуу боюнча ишти топтоо, баалоо, талдоо жана пландоо механизминин болушу.</w:t>
            </w:r>
          </w:p>
        </w:tc>
        <w:tc>
          <w:tcPr>
            <w:tcW w:w="5387" w:type="dxa"/>
          </w:tcPr>
          <w:p>
            <w:pPr>
              <w:spacing w:after="0" w:line="276" w:lineRule="auto"/>
              <w:rPr>
                <w:rFonts w:ascii="Times New Roman" w:hAnsi="Times New Roman" w:eastAsiaTheme="minorHAnsi"/>
                <w:color w:val="202124"/>
                <w:sz w:val="24"/>
                <w:szCs w:val="24"/>
                <w:lang w:val="ky-KG"/>
              </w:rPr>
            </w:pPr>
            <w:r>
              <w:rPr>
                <w:rFonts w:ascii="Times New Roman" w:hAnsi="Times New Roman" w:eastAsiaTheme="minorHAnsi"/>
                <w:color w:val="202124"/>
                <w:sz w:val="24"/>
                <w:szCs w:val="24"/>
                <w:lang w:val="ky-KG"/>
              </w:rPr>
              <w:t>Мектептин материалдык-техникалык базасы төмөнкү критерийлер боюнча бааланат:</w:t>
            </w:r>
          </w:p>
          <w:p>
            <w:pPr>
              <w:spacing w:after="0" w:line="276" w:lineRule="auto"/>
              <w:rPr>
                <w:rFonts w:ascii="Times New Roman" w:hAnsi="Times New Roman" w:eastAsiaTheme="minorHAnsi"/>
                <w:color w:val="202124"/>
                <w:sz w:val="24"/>
                <w:szCs w:val="24"/>
                <w:lang w:val="ky-KG"/>
              </w:rPr>
            </w:pPr>
            <w:r>
              <w:rPr>
                <w:rFonts w:ascii="Times New Roman" w:hAnsi="Times New Roman" w:eastAsiaTheme="minorHAnsi"/>
                <w:color w:val="202124"/>
                <w:sz w:val="24"/>
                <w:szCs w:val="24"/>
                <w:lang w:val="ky-KG"/>
              </w:rPr>
              <w:t>1) компьютерлештирүү жана маалыматтык технологияларды киргизүү деңгээли;</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2) Окутуунун заманбап технологияларын жана дидактикалык материалдарды колдонуу менен ар тараптуу предметтик чөйрөнү түзүү деңгээли;</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3) Мугалимдин ишин өркүндөтүүгө жана билим берүү процессин натыйжалуу кылууга мүмкүндүк берген жаңы иштеп чыгууларды колдонуу деңгээли;</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4) өрттүн, өзгөчө кырдаалдардын, адамдардын жаракат алуу тобокелдиктерин азайтууну камсыз кылуу боюнча иштин абалы;</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5) мектептин санитардык-эпидемиологиялык жыргалчылыгын камсыз кылуу боюнча иштин абалы;</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6) мектептин стандарттарга жооп берген эмеректер менен жабдылышынын деңгээли;</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7) Интернеттин маалыматтык ресурстарына, окуу жана көркөм адабияттарга мектептеги жеткиликтүүлүк даражасы</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Комиссия ар бир окуу жылынын башында мектептин материалдык базасынын, ресурстарынын, маалыматтык-техникалык камсыздоосунун ишке ашырылып жаткан ченемдик документтердин жана программалардын талаптарына шайкештигин аныктайт.</w:t>
            </w:r>
          </w:p>
          <w:p>
            <w:pPr>
              <w:spacing w:after="0" w:line="276" w:lineRule="auto"/>
              <w:rPr>
                <w:rFonts w:ascii="Times New Roman" w:hAnsi="Times New Roman" w:eastAsiaTheme="minorHAnsi"/>
                <w:sz w:val="24"/>
                <w:szCs w:val="24"/>
                <w:lang w:val="ky-KG"/>
              </w:rPr>
            </w:pPr>
            <w:r>
              <w:rPr>
                <w:rFonts w:ascii="Times New Roman" w:hAnsi="Times New Roman" w:eastAsiaTheme="minorHAnsi"/>
                <w:sz w:val="24"/>
                <w:szCs w:val="24"/>
                <w:lang w:val="ky-KG"/>
              </w:rPr>
              <w:t>Класстардын жабдылышы, техникалык каражаттар окутуу жана тарбиялоо процессин оң жана чыгармачылык менен камсыз кылууга мүмкүндүк берет.</w:t>
            </w:r>
          </w:p>
          <w:p>
            <w:pPr>
              <w:spacing w:after="0" w:line="240" w:lineRule="auto"/>
              <w:jc w:val="both"/>
              <w:rPr>
                <w:rFonts w:ascii="Times New Roman" w:hAnsi="Times New Roman" w:eastAsiaTheme="minorHAnsi"/>
                <w:sz w:val="24"/>
                <w:szCs w:val="24"/>
                <w:lang w:val="ky-KG"/>
              </w:rPr>
            </w:pPr>
            <w:r>
              <w:rPr>
                <w:rFonts w:ascii="Times New Roman" w:hAnsi="Times New Roman" w:eastAsiaTheme="minorHAnsi"/>
                <w:sz w:val="24"/>
                <w:szCs w:val="24"/>
                <w:lang w:val="ky-KG"/>
              </w:rPr>
              <w:t>Мектептин материалдык-техникалык базасын жаңыртуу процесси жыл сайын уланууда. Акыркы эки жылда санитардык-гигиеналык талаптарды сактоо үчүн ысык тамак менен жабдылган ашкана, сырткы даараткана.</w:t>
            </w:r>
            <w:r>
              <w:rPr>
                <w:rFonts w:ascii="Times New Roman" w:hAnsi="Times New Roman" w:eastAsiaTheme="minorHAnsi"/>
                <w:sz w:val="24"/>
                <w:szCs w:val="24"/>
                <w:lang w:val="ky-KG"/>
              </w:rPr>
              <w:br w:type="textWrapping"/>
            </w:r>
            <w:r>
              <w:rPr>
                <w:rFonts w:ascii="Times New Roman" w:hAnsi="Times New Roman" w:eastAsiaTheme="minorHAnsi"/>
                <w:sz w:val="24"/>
                <w:szCs w:val="24"/>
                <w:shd w:val="clear" w:color="auto" w:fill="F8F9FA"/>
                <w:lang w:val="ky-KG"/>
              </w:rPr>
              <w:t>Мүлктүн, компьютердик техниканын, окуу куралдарынын, көрсөтмө куралдардын жакшы сакталышы жана китепкана фондусунун тутумунун толукталышы алардын заманбаптыгын жана талап кылынган сапатын камсыз кылат.</w:t>
            </w:r>
          </w:p>
          <w:p>
            <w:pPr>
              <w:spacing w:after="0" w:line="240" w:lineRule="auto"/>
              <w:jc w:val="both"/>
              <w:rPr>
                <w:rFonts w:ascii="Times New Roman" w:hAnsi="Times New Roman" w:eastAsiaTheme="minorHAnsi"/>
                <w:sz w:val="24"/>
                <w:szCs w:val="24"/>
              </w:rPr>
            </w:pPr>
            <w:r>
              <w:rPr>
                <w:rFonts w:ascii="Times New Roman" w:hAnsi="Times New Roman" w:eastAsiaTheme="minorHAnsi"/>
                <w:sz w:val="24"/>
                <w:szCs w:val="24"/>
              </w:rPr>
              <w:t xml:space="preserve">Мектептин материалдык техникалык жактан </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2015-жылы АРИС программасынын негизинде «ЮНИСЭФ» уюштурган «Санитария жана гигиена» проетиси тарабынан пожарный щит-2129долларга алынып берилди.</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2016-жылы ашканага «Ысык-Көл өнүктүрүү фонду тарабынан  280 000сомго ашкана жабдуулары алынып берилген.</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2017-жылы «Бүткүл дүйнөлүк өнүктүрүү» банкы тарабынан МЧББ 2млн 100миӊ сомго жабдуулар жана эмеректер менен жабдылган.</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2017-жылы «Ысык-Көл өнүктүрүү» фонду тарабынан 17млн сомго заманбап спорт ордо курулду.</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2017-жылы «Чоӊ-Таш айыл өкмөтү» тарабынан:</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Мектеп ашканасын толук ремонттоо үчүн-350000сом</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Мектептин жылуулук системасын оӊдоо үчүн- 50000сом</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МЧББнынимаратына заманбап терезе алмаштыруу үчүн-100000сом</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 xml:space="preserve">Ашкананын электр системасын алмаштыруу үчүн-100000сом </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sz w:val="24"/>
                <w:szCs w:val="24"/>
                <w:lang w:eastAsia="ru-RU"/>
              </w:rPr>
              <w:t xml:space="preserve">2016-жылы «Каркыра» фонду тарабынан 50 000сом 2компьютер, берилген. </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color w:val="000000"/>
                <w:sz w:val="24"/>
                <w:szCs w:val="24"/>
                <w:lang w:eastAsia="ru-RU"/>
              </w:rPr>
              <w:t>Класс кабинеттерде   терезе  пардолор  демөөрчүлөр  аркылуу алмаштырылып  турат;</w:t>
            </w:r>
          </w:p>
          <w:p>
            <w:pPr>
              <w:numPr>
                <w:ilvl w:val="0"/>
                <w:numId w:val="7"/>
              </w:numPr>
              <w:spacing w:after="160" w:line="259" w:lineRule="auto"/>
              <w:contextualSpacing/>
              <w:rPr>
                <w:rFonts w:ascii="Times New Roman" w:hAnsi="Times New Roman" w:eastAsia="Times New Roman"/>
                <w:bCs/>
                <w:color w:val="000000"/>
                <w:sz w:val="24"/>
                <w:szCs w:val="24"/>
                <w:lang w:eastAsia="ru-RU"/>
              </w:rPr>
            </w:pPr>
            <w:r>
              <w:rPr>
                <w:rFonts w:ascii="Times New Roman" w:hAnsi="Times New Roman" w:eastAsia="Times New Roman"/>
                <w:bCs/>
                <w:color w:val="000000"/>
                <w:sz w:val="24"/>
                <w:szCs w:val="24"/>
                <w:lang w:eastAsia="ru-RU"/>
              </w:rPr>
              <w:t>«Кыргызтелеком», «</w:t>
            </w:r>
            <w:r>
              <w:rPr>
                <w:rFonts w:ascii="Times New Roman" w:hAnsi="Times New Roman" w:eastAsia="Times New Roman"/>
                <w:bCs/>
                <w:color w:val="000000"/>
                <w:sz w:val="24"/>
                <w:szCs w:val="24"/>
                <w:lang w:val="en-US" w:eastAsia="ru-RU"/>
              </w:rPr>
              <w:t>MaxLink</w:t>
            </w:r>
            <w:r>
              <w:rPr>
                <w:rFonts w:ascii="Times New Roman" w:hAnsi="Times New Roman" w:eastAsia="Times New Roman"/>
                <w:bCs/>
                <w:color w:val="000000"/>
                <w:sz w:val="24"/>
                <w:szCs w:val="24"/>
                <w:lang w:eastAsia="ru-RU"/>
              </w:rPr>
              <w:t>» интернеттери  туташтырылган.</w:t>
            </w:r>
          </w:p>
          <w:p>
            <w:pPr>
              <w:numPr>
                <w:ilvl w:val="0"/>
                <w:numId w:val="7"/>
              </w:numPr>
              <w:spacing w:after="160" w:line="259" w:lineRule="auto"/>
              <w:contextualSpacing/>
              <w:jc w:val="both"/>
              <w:rPr>
                <w:rFonts w:ascii="Times New Roman" w:hAnsi="Times New Roman" w:eastAsia="Times New Roman"/>
                <w:bCs/>
                <w:color w:val="000000"/>
                <w:sz w:val="24"/>
                <w:szCs w:val="24"/>
                <w:lang w:eastAsia="ru-RU"/>
              </w:rPr>
            </w:pPr>
            <w:r>
              <w:rPr>
                <w:rFonts w:ascii="Times New Roman" w:hAnsi="Times New Roman" w:eastAsia="Times New Roman"/>
                <w:bCs/>
                <w:color w:val="000000"/>
                <w:sz w:val="24"/>
                <w:szCs w:val="24"/>
                <w:lang w:eastAsia="ru-RU"/>
              </w:rPr>
              <w:t xml:space="preserve">«Кыргызтелекомдун»  вай-фай кызматы менен   иш алып барышат. </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sz w:val="24"/>
                <w:szCs w:val="24"/>
                <w:lang w:eastAsia="ru-RU"/>
              </w:rPr>
              <w:t>2017-жылдын 21-ноябрь КР Билим жана илим министрлиги тарабынан 2 түстүү  телевизор.</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sz w:val="24"/>
                <w:szCs w:val="24"/>
                <w:lang w:eastAsia="ru-RU"/>
              </w:rPr>
              <w:t xml:space="preserve"> 2017-жылдын  ишмер Намазалиев К.С. тарабынан 1компьютер, 1 принтер.</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sz w:val="24"/>
                <w:szCs w:val="24"/>
                <w:lang w:eastAsia="ru-RU"/>
              </w:rPr>
              <w:t xml:space="preserve">  2020 –жылда айыл өкмөт тарабынан 1компьютер,  демɵɵрчүлөр тарабынан 1 түстүү принтер, 1 проектор   берилген.</w:t>
            </w:r>
          </w:p>
          <w:p>
            <w:pPr>
              <w:numPr>
                <w:ilvl w:val="0"/>
                <w:numId w:val="7"/>
              </w:numPr>
              <w:spacing w:after="0" w:line="240" w:lineRule="auto"/>
              <w:contextualSpacing/>
              <w:jc w:val="both"/>
              <w:rPr>
                <w:rFonts w:ascii="Times New Roman" w:hAnsi="Times New Roman" w:eastAsia="Times New Roman"/>
                <w:color w:val="000000"/>
                <w:sz w:val="24"/>
                <w:szCs w:val="24"/>
                <w:lang w:eastAsia="ru-RU"/>
              </w:rPr>
            </w:pPr>
            <w:r>
              <w:rPr>
                <w:rFonts w:ascii="Times New Roman" w:hAnsi="Times New Roman" w:eastAsia="Times New Roman"/>
                <w:sz w:val="24"/>
                <w:szCs w:val="24"/>
                <w:lang w:eastAsia="ru-RU"/>
              </w:rPr>
              <w:t xml:space="preserve">2021-жылдын март айларында Ысык-Көл өнүктүрүү фонду тарабынан 291,65 сомго 10даана заманбап компьютер алынып берилет. </w:t>
            </w:r>
          </w:p>
          <w:p>
            <w:pPr>
              <w:spacing w:after="0" w:line="240" w:lineRule="auto"/>
              <w:jc w:val="both"/>
              <w:rPr>
                <w:rFonts w:ascii="Times New Roman" w:hAnsi="Times New Roman" w:eastAsiaTheme="minorHAnsi"/>
                <w:sz w:val="24"/>
              </w:rPr>
            </w:pPr>
            <w:r>
              <w:rPr>
                <w:rFonts w:ascii="Times New Roman" w:hAnsi="Times New Roman" w:eastAsiaTheme="minorHAnsi"/>
                <w:sz w:val="24"/>
              </w:rPr>
              <w:t>Японский грантка эмеректерге азыркы убакта  долбоор жазылып жатат.</w:t>
            </w:r>
          </w:p>
          <w:p>
            <w:pPr>
              <w:spacing w:after="0" w:line="240" w:lineRule="auto"/>
              <w:jc w:val="both"/>
              <w:rPr>
                <w:rFonts w:ascii="Times New Roman" w:hAnsi="Times New Roman" w:eastAsiaTheme="minorHAnsi"/>
                <w:sz w:val="24"/>
                <w:szCs w:val="24"/>
              </w:rPr>
            </w:pPr>
            <w:r>
              <w:rPr>
                <w:rFonts w:ascii="Times New Roman" w:hAnsi="Times New Roman" w:eastAsiaTheme="minorHAnsi"/>
                <w:sz w:val="24"/>
              </w:rPr>
              <w:t>Жаӊы мектептин проектиси даяр. 220 орундук, 2кабаттуу. Курулушу күтүлүүдө.</w:t>
            </w:r>
          </w:p>
        </w:tc>
        <w:tc>
          <w:tcPr>
            <w:tcW w:w="4219" w:type="dxa"/>
            <w:tcBorders>
              <w:right w:val="single" w:color="auto" w:sz="4" w:space="0"/>
            </w:tcBorders>
          </w:tcPr>
          <w:p>
            <w:pPr>
              <w:spacing w:after="0" w:line="240" w:lineRule="auto"/>
              <w:rPr>
                <w:rFonts w:ascii="Times New Roman" w:hAnsi="Times New Roman" w:eastAsiaTheme="minorHAnsi"/>
                <w:sz w:val="24"/>
                <w:szCs w:val="24"/>
              </w:rPr>
            </w:pPr>
            <w:r>
              <w:rPr>
                <w:rFonts w:ascii="Times New Roman" w:hAnsi="Times New Roman" w:eastAsiaTheme="minorHAnsi"/>
                <w:sz w:val="24"/>
                <w:szCs w:val="24"/>
              </w:rPr>
              <w:t>Мектептин материалдык – техникалк базасын чыңдоо боюнча  5 жылдык стратегиялык пландагы  иштер  аткарылды.</w:t>
            </w:r>
          </w:p>
          <w:p>
            <w:pPr>
              <w:spacing w:after="0" w:line="240" w:lineRule="auto"/>
              <w:rPr>
                <w:rFonts w:ascii="Times New Roman" w:hAnsi="Times New Roman" w:eastAsiaTheme="minorHAnsi"/>
                <w:color w:val="FF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76" w:type="dxa"/>
            <w:gridSpan w:val="4"/>
            <w:tcBorders>
              <w:right w:val="single" w:color="auto" w:sz="4" w:space="0"/>
            </w:tcBorders>
          </w:tcPr>
          <w:p>
            <w:pPr>
              <w:spacing w:after="0" w:line="240" w:lineRule="auto"/>
              <w:rPr>
                <w:rFonts w:ascii="Times New Roman" w:hAnsi="Times New Roman" w:eastAsiaTheme="minorHAnsi"/>
                <w:bCs/>
                <w:sz w:val="24"/>
                <w:szCs w:val="24"/>
              </w:rPr>
            </w:pPr>
            <w:r>
              <w:rPr>
                <w:rFonts w:ascii="Times New Roman" w:hAnsi="Times New Roman" w:eastAsiaTheme="minorHAnsi"/>
                <w:b/>
                <w:sz w:val="24"/>
                <w:szCs w:val="24"/>
              </w:rPr>
              <w:t>Күчтүү жактары:</w:t>
            </w:r>
            <w:r>
              <w:rPr>
                <w:rFonts w:ascii="Times New Roman" w:hAnsi="Times New Roman" w:eastAsiaTheme="minorHAnsi"/>
                <w:spacing w:val="2"/>
                <w:sz w:val="24"/>
                <w:szCs w:val="24"/>
              </w:rPr>
              <w:t xml:space="preserve"> </w:t>
            </w:r>
            <w:r>
              <w:rPr>
                <w:rFonts w:ascii="Times New Roman" w:hAnsi="Times New Roman" w:eastAsiaTheme="minorHAnsi"/>
                <w:bCs/>
                <w:sz w:val="24"/>
                <w:szCs w:val="24"/>
              </w:rPr>
              <w:t xml:space="preserve">Мектепте материалдык-техникалык базанын болушу. Мектеп интернетке кошулган. Мектепте санитардык-гигиеналык абал талапка ылайын түзүлгɵн. </w:t>
            </w:r>
          </w:p>
          <w:p>
            <w:pPr>
              <w:spacing w:after="0" w:line="240" w:lineRule="auto"/>
              <w:rPr>
                <w:rFonts w:ascii="Times New Roman" w:hAnsi="Times New Roman" w:eastAsiaTheme="minorHAnsi"/>
                <w:bCs/>
                <w:sz w:val="24"/>
                <w:szCs w:val="24"/>
              </w:rPr>
            </w:pPr>
            <w:r>
              <w:rPr>
                <w:rFonts w:ascii="Times New Roman" w:hAnsi="Times New Roman" w:eastAsiaTheme="minorHAnsi"/>
                <w:b/>
                <w:bCs/>
                <w:sz w:val="24"/>
                <w:szCs w:val="24"/>
              </w:rPr>
              <w:t>Күчсүз жактары:</w:t>
            </w:r>
            <w:r>
              <w:rPr>
                <w:rFonts w:ascii="Times New Roman" w:hAnsi="Times New Roman" w:eastAsiaTheme="minorHAnsi"/>
                <w:bCs/>
                <w:sz w:val="24"/>
                <w:szCs w:val="24"/>
              </w:rPr>
              <w:t xml:space="preserve">  Компьютерлердин жетишсиздиги, техникалык каражаттардын бат бузулушу.  </w:t>
            </w:r>
          </w:p>
          <w:p>
            <w:pPr>
              <w:spacing w:after="0" w:line="240" w:lineRule="auto"/>
              <w:rPr>
                <w:rFonts w:ascii="Times New Roman" w:hAnsi="Times New Roman" w:eastAsiaTheme="minorHAnsi"/>
                <w:sz w:val="24"/>
                <w:szCs w:val="24"/>
              </w:rPr>
            </w:pPr>
          </w:p>
        </w:tc>
      </w:tr>
    </w:tbl>
    <w:p>
      <w:pPr>
        <w:spacing w:after="0" w:line="240" w:lineRule="auto"/>
        <w:rPr>
          <w:rFonts w:ascii="Times New Roman" w:hAnsi="Times New Roman" w:eastAsiaTheme="minorHAnsi"/>
          <w:sz w:val="24"/>
          <w:szCs w:val="24"/>
          <w:lang w:val="ky-KG"/>
        </w:rPr>
      </w:pPr>
    </w:p>
    <w:p>
      <w:pPr>
        <w:numPr>
          <w:ilvl w:val="0"/>
          <w:numId w:val="1"/>
        </w:numPr>
        <w:ind w:left="1494" w:leftChars="0" w:hanging="360" w:firstLineChars="0"/>
        <w:rPr>
          <w:rFonts w:hint="default" w:ascii="Times New Roman" w:hAnsi="Times New Roman"/>
          <w:b/>
          <w:bCs/>
          <w:sz w:val="24"/>
          <w:szCs w:val="24"/>
          <w:lang w:val="ky-KG"/>
        </w:rPr>
      </w:pPr>
      <w:r>
        <w:rPr>
          <w:rFonts w:ascii="Times New Roman" w:hAnsi="Times New Roman"/>
          <w:b/>
          <w:bCs/>
          <w:sz w:val="24"/>
          <w:szCs w:val="24"/>
          <w:lang w:val="ky-KG"/>
        </w:rPr>
        <w:t>Корутунду</w:t>
      </w:r>
    </w:p>
    <w:p>
      <w:pPr>
        <w:numPr>
          <w:ilvl w:val="0"/>
          <w:numId w:val="8"/>
        </w:numPr>
        <w:spacing w:line="240" w:lineRule="auto"/>
        <w:ind w:left="360" w:leftChars="0" w:hanging="360" w:firstLineChars="0"/>
        <w:rPr>
          <w:rFonts w:hint="default" w:ascii="Times New Roman" w:hAnsi="Times New Roman" w:cs="Times New Roman"/>
          <w:b/>
          <w:sz w:val="24"/>
          <w:szCs w:val="24"/>
          <w:lang w:val="ru-RU"/>
        </w:rPr>
      </w:pPr>
      <w:r>
        <w:rPr>
          <w:rFonts w:hint="default" w:ascii="Times New Roman" w:hAnsi="Times New Roman" w:cs="Times New Roman"/>
          <w:b/>
          <w:sz w:val="24"/>
          <w:szCs w:val="24"/>
          <w:lang w:val="ky-KG"/>
        </w:rPr>
        <w:t>Жүргүзүлгөн өзүнө өзү  баалоонун негизинде комиссия ыйгарым укуктуу органда институтционалдык аккредитация өтүү үчүн документтерди жиберүүнү  сунуштайт.</w:t>
      </w:r>
    </w:p>
    <w:p>
      <w:pPr>
        <w:numPr>
          <w:ilvl w:val="0"/>
          <w:numId w:val="8"/>
        </w:numPr>
        <w:spacing w:line="240" w:lineRule="auto"/>
        <w:ind w:left="360" w:leftChars="0" w:hanging="360" w:firstLineChars="0"/>
        <w:rPr>
          <w:rFonts w:hint="default" w:ascii="Times New Roman" w:hAnsi="Times New Roman" w:cs="Times New Roman"/>
          <w:b/>
          <w:sz w:val="24"/>
          <w:szCs w:val="24"/>
          <w:lang w:val="ru-RU"/>
        </w:rPr>
      </w:pPr>
      <w:r>
        <w:rPr>
          <w:rFonts w:hint="default" w:ascii="Times New Roman" w:hAnsi="Times New Roman" w:cs="Times New Roman"/>
          <w:b/>
          <w:sz w:val="24"/>
          <w:szCs w:val="24"/>
          <w:lang w:val="ky-KG"/>
        </w:rPr>
        <w:t>Комиссиянын төрайымы:</w:t>
      </w:r>
      <w:r>
        <w:rPr>
          <w:rFonts w:hint="default" w:ascii="Times New Roman" w:hAnsi="Times New Roman" w:cs="Times New Roman"/>
          <w:b/>
          <w:sz w:val="24"/>
          <w:szCs w:val="24"/>
          <w:lang w:val="ru-RU"/>
        </w:rPr>
        <w:t>___________________</w:t>
      </w:r>
      <w:r>
        <w:rPr>
          <w:rFonts w:hint="default" w:ascii="Times New Roman" w:hAnsi="Times New Roman" w:cs="Times New Roman"/>
          <w:b/>
          <w:sz w:val="24"/>
          <w:szCs w:val="24"/>
          <w:lang w:val="ky-KG"/>
        </w:rPr>
        <w:t xml:space="preserve"> </w:t>
      </w:r>
    </w:p>
    <w:p>
      <w:pPr>
        <w:numPr>
          <w:ilvl w:val="0"/>
          <w:numId w:val="0"/>
        </w:numPr>
        <w:spacing w:line="240" w:lineRule="auto"/>
        <w:ind w:leftChars="0"/>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Комиссиянын м</w:t>
      </w:r>
      <w:r>
        <w:rPr>
          <w:rFonts w:hint="default" w:ascii="Times New Roman" w:hAnsi="Times New Roman" w:cs="Times New Roman"/>
          <w:b/>
          <w:sz w:val="24"/>
          <w:szCs w:val="24"/>
          <w:lang w:val="ky-KG"/>
        </w:rPr>
        <w:t>үчөлөрү</w:t>
      </w:r>
      <w:r>
        <w:rPr>
          <w:rFonts w:hint="default" w:ascii="Times New Roman" w:hAnsi="Times New Roman" w:cs="Times New Roman"/>
          <w:b/>
          <w:sz w:val="24"/>
          <w:szCs w:val="24"/>
          <w:lang w:val="ru-RU"/>
        </w:rPr>
        <w:t>____________</w:t>
      </w:r>
      <w:r>
        <w:rPr>
          <w:rFonts w:hint="default" w:ascii="Times New Roman" w:hAnsi="Times New Roman" w:cs="Times New Roman"/>
          <w:b/>
          <w:sz w:val="24"/>
          <w:szCs w:val="24"/>
          <w:lang w:val="ky-KG"/>
        </w:rPr>
        <w:t xml:space="preserve">          </w:t>
      </w:r>
      <w:r>
        <w:rPr>
          <w:rFonts w:hint="default" w:ascii="Times New Roman" w:hAnsi="Times New Roman" w:cs="Times New Roman"/>
          <w:b/>
          <w:sz w:val="24"/>
          <w:szCs w:val="24"/>
          <w:lang w:val="ru-RU"/>
        </w:rPr>
        <w:t>______________</w:t>
      </w:r>
      <w:r>
        <w:rPr>
          <w:rFonts w:hint="default" w:ascii="Times New Roman" w:hAnsi="Times New Roman" w:cs="Times New Roman"/>
          <w:b/>
          <w:sz w:val="24"/>
          <w:szCs w:val="24"/>
          <w:lang w:val="ky-KG"/>
        </w:rPr>
        <w:t xml:space="preserve">              </w:t>
      </w:r>
      <w:r>
        <w:rPr>
          <w:rFonts w:hint="default" w:ascii="Times New Roman" w:hAnsi="Times New Roman" w:cs="Times New Roman"/>
          <w:b/>
          <w:sz w:val="24"/>
          <w:szCs w:val="24"/>
          <w:lang w:val="ru-RU"/>
        </w:rPr>
        <w:t>__________________</w:t>
      </w:r>
      <w:r>
        <w:rPr>
          <w:rFonts w:hint="default" w:ascii="Times New Roman" w:hAnsi="Times New Roman" w:cs="Times New Roman"/>
          <w:b/>
          <w:sz w:val="24"/>
          <w:szCs w:val="24"/>
          <w:lang w:val="ky-KG"/>
        </w:rPr>
        <w:t xml:space="preserve">  </w:t>
      </w:r>
      <w:r>
        <w:rPr>
          <w:rFonts w:hint="default" w:ascii="Times New Roman" w:hAnsi="Times New Roman" w:cs="Times New Roman"/>
          <w:b/>
          <w:sz w:val="24"/>
          <w:szCs w:val="24"/>
          <w:lang w:val="ru-RU"/>
        </w:rPr>
        <w:t xml:space="preserve">    ______________________</w:t>
      </w:r>
    </w:p>
    <w:p>
      <w:pPr>
        <w:rPr>
          <w:rFonts w:ascii="Times New Roman" w:hAnsi="Times New Roman"/>
          <w:sz w:val="24"/>
          <w:szCs w:val="24"/>
        </w:rPr>
      </w:pPr>
    </w:p>
    <w:p>
      <w:pPr>
        <w:spacing w:after="0" w:line="240" w:lineRule="auto"/>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10-тиркеме</w:t>
      </w:r>
    </w:p>
    <w:p>
      <w:pPr>
        <w:spacing w:after="0" w:line="240" w:lineRule="auto"/>
        <w:rPr>
          <w:rFonts w:ascii="Times New Roman" w:hAnsi="Times New Roman"/>
          <w:sz w:val="24"/>
          <w:szCs w:val="24"/>
        </w:rPr>
      </w:pPr>
      <w:r>
        <w:rPr>
          <w:rFonts w:ascii="Times New Roman" w:hAnsi="Times New Roman"/>
          <w:sz w:val="24"/>
          <w:szCs w:val="24"/>
        </w:rPr>
        <w:t xml:space="preserve">    </w:t>
      </w:r>
    </w:p>
    <w:p>
      <w:pPr>
        <w:spacing w:after="0" w:line="240" w:lineRule="auto"/>
        <w:jc w:val="center"/>
        <w:rPr>
          <w:rFonts w:ascii="Times New Roman" w:hAnsi="Times New Roman"/>
          <w:sz w:val="24"/>
          <w:szCs w:val="24"/>
        </w:rPr>
      </w:pPr>
      <w:r>
        <w:rPr>
          <w:rFonts w:ascii="Times New Roman" w:hAnsi="Times New Roman"/>
          <w:sz w:val="24"/>
          <w:szCs w:val="24"/>
        </w:rPr>
        <w:t>Программалык аккредитациялоо үчүн баалоо критерийлери (негизги жана орто жалпы билим берүү программалары)</w:t>
      </w:r>
    </w:p>
    <w:p>
      <w:pPr>
        <w:spacing w:after="0" w:line="240" w:lineRule="auto"/>
        <w:rPr>
          <w:rFonts w:ascii="Times New Roman" w:hAnsi="Times New Roman"/>
          <w:sz w:val="24"/>
          <w:szCs w:val="24"/>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5176"/>
        <w:gridCol w:w="2732"/>
        <w:gridCol w:w="2736"/>
        <w:gridCol w:w="3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Критерийлер</w:t>
            </w:r>
          </w:p>
        </w:tc>
        <w:tc>
          <w:tcPr>
            <w:tcW w:w="8874" w:type="dxa"/>
            <w:gridSpan w:val="3"/>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Ылайык келүү индикатору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Ылайык келбейт</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Жарым- жартылай  </w:t>
            </w:r>
          </w:p>
          <w:p>
            <w:pPr>
              <w:spacing w:after="0" w:line="240" w:lineRule="auto"/>
              <w:rPr>
                <w:rFonts w:ascii="Times New Roman" w:hAnsi="Times New Roman"/>
                <w:sz w:val="24"/>
                <w:szCs w:val="24"/>
              </w:rPr>
            </w:pPr>
            <w:r>
              <w:rPr>
                <w:rFonts w:ascii="Times New Roman" w:hAnsi="Times New Roman"/>
                <w:sz w:val="24"/>
                <w:szCs w:val="24"/>
              </w:rPr>
              <w:t xml:space="preserve">           ылайык келет</w:t>
            </w: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Ылайык келет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gridSpan w:val="5"/>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1.Билим берүү программасынын мазмуну жана окуу- методикалык  камсыздалышы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gridSpan w:val="5"/>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Билим берүү программасынын мазмуну жана окуу-методикалык камсыздалышы мамлекеттик билим берүү стандартына жана кызыкдар тараптардын керектѳѳлѳрүнѳ ылайык келиши керек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1.1</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Окуу планынын жана программалардын билим берүү стандартынын,басздик окуу  планынын талаптарына жана кызыкдар тараптардын керектѳюлѳрүнѳылайык келүүсү</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Окуу планы жана программа билим берүү стандартынын жана базистик окуу планынын талаптарына жана кызыкдар тараптардын керектөөлөрүнө ылайык келет.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1.2</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Окуу-методикалык камсыздоонун билим берүү стандартынын талаптарына жана  кызыкдар тараптардын керектѳѳлѳрүнѳ ылайык келүүсү</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Окуу-методикалык камсыздоо билим берүү стандартынын жана кызыкдар тараптардын керектөөлөрүнө толугу менен ылайык келет.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1.3</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Жетиштүү маалыматтык ресурстардын (окуучулардын контингентине ,анын ичинде окутуу тилдерине карата окуу- методикалык адабияттардын фонду)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Окутуунун ар бир тили боюнча ОМК менен камсыздоо 80%дан ашуун. ОЖда ар кандай маалыматтык ресурстар, анын ичинде электрондук ресурстар жеткиликтүү.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1.4</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Билим берүү программасынын жана окуу-методикалык камсыздоонун  мазмунун жакшыртуу максатында  кызыкдар тарптардын күтүүлѳрүн ,керектѳѳлѳрүн жана канаттануусун мезгилдүү баалоонун жана маалыматтык коопсуздукту камсыздоонун колдонуудагы механизминин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Маалымат менен камсыздоонун, кызыкдар тараптардын күтүүлөрүн, керектөөлөрүн жана канааттануусун мезгилдүү баалоонун жана маалыматтык коопсуздукту камсыздоонун механизмдери бекитилди жана колдонулат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gridSpan w:val="5"/>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2.Компетенттүү  окутууну  ишке ашыруу  жана окуучулардын жетишкендиктерин баалоо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gridSpan w:val="5"/>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Билим берүү уюму окуучуларды окутууда  жана  жетишкендиктерин баалоодо компетенттүүлүк  мамилесин ишке ашырат</w:t>
            </w:r>
          </w:p>
          <w:p>
            <w:pPr>
              <w:spacing w:after="0" w:line="240" w:lineRule="auto"/>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2.1</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Окутуунун пландаштырылган максаттардын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Окутуунун максаттары билим берүү уюмунун, методикалык бирикмелердин пландарында жана программаларында белгиленген. Максаттар МБСке ылайык келет, окуучунун компетенттүүлүгүн өнүктүрүүгө багытталган. Окутуунун максаттары окуучунун позициясынан сабактардын пландарында белгиленген жана МБСке ылайык келет.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2.2</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Окутуу-тарбиялоо процессинде  инновациялык технологияларды жана методдорду колдонуу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Мугалимдер менен системдүү методикалык иш алып баруунун, мугалимдер тарабынан сабак учурунда окутуунунинновациялык технологияларын жана активдүү ыкмаларын колдонуу боюнча мониторингдин далилдери бар. Сабакка даярдануу жана өткөрүү, окуучулардын жетишкендиктерин текшерүү жана баалоо учурунда МКТ колдонуу үчүн шарттар түзүлгөн. Мугалимдердин 80%дан кем эмеси окутууда МКТ жана инновациялык ыкмаларды колдонуу көндүмдөрүнө ээ жана аларды практикада колдонот.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2.3</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Окутууну  баалоодо  жана корректировкалоодо кайтарым байланыш механизминин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ОЖда окуучулардан жана атаэнелерден сурамжылоо, анкеттөө ж.б. түрүндө кайтарым байланыш алуунун процесси уюштурулган жана талданган. «Электрондук күндөлүк» системасы колдонулат. Педагогдордун ишинин ыкмаларын жана технологияларын корректировкалоо максатында окутуунун натыйжаларын жана сабактарды талдоо, ошондой эле өзүн-өзү талдоо иши туруктуу жүргүзүлөт.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2.4</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Билим берүү стандартынын талаптарына ылайык окуудагы жетишкендиктерди баалоонун обьективдүү жана ачык-айкын системасынын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Окуучулардын жетишкендиктерин (мисалы, жазуу иштерин, окуу көндүмдөрүн, долбоорлорду ж.б.) баалоо үчүн процедуралар жана куралдар, ченемдер жана баалоо критерийлери бекитилген жана колдонулат. Салттуу жазуу жана оозеки иштер менен катар долбоорлорду, практикалык жана изилдөөчүлүк иштерди баалоо, өз ара баалоо жана өзүн-өзү баалоо сыяктуу баалоонун ыкмалары колдонулат. Предметтер жана класстар боюнча жетишкендиктерди туруктуу мониторингдөө жана баалоо жүргүзүлөт, жыйынтыктарды жана натыйжаларды жакшыртуу боюнча көрүлгөн чаралардын талдоосу берилген.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2.5</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Окуучуларга баалоонун колдонулуучу эрежелери,жол-жоболору жана жыйынтыктары ,ошондой эле аларды кайра кароонун жол-жоболору жѳнүндѳ маалымдоо системасынын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Туруктуу колдонулуучу окуучуларды маалымдоо ыкмалары жана процедуралары көрсөтүлгөн, алардын натыйжалуулугу негизделген. Аппеляция процедурасы белгиленген.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2.6</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Коопсуз, ѳнүктүрүүчү жана психологиялык жактан ыңгайлуу билим берүү чѳйрѳсүн камсыздоо, билим берүү процессинде ден соолукту сактоочу ыкмаларды колдонуу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ОЖда коопсуз, өнүктүрүүчү жана психологиялык жактан</w:t>
            </w:r>
          </w:p>
          <w:p>
            <w:pPr>
              <w:spacing w:after="0" w:line="240" w:lineRule="auto"/>
              <w:rPr>
                <w:rFonts w:ascii="Times New Roman" w:hAnsi="Times New Roman"/>
                <w:sz w:val="24"/>
                <w:szCs w:val="24"/>
              </w:rPr>
            </w:pPr>
            <w:r>
              <w:rPr>
                <w:rFonts w:ascii="Times New Roman" w:hAnsi="Times New Roman"/>
                <w:sz w:val="24"/>
                <w:szCs w:val="24"/>
              </w:rPr>
              <w:t>ыңгайлуу билим берүү чөйрөсүн камсыздоонун колдонулган ыкмалары көрсөтүлдү, чөйрөнүн коопсуздугу бааланды, ОЖда өнүктүрүүчү жана коопсуз билим берүү чөйрөсүн өнүктүрүү боюнча көрүлгөн чаралардын натыйжалуулугу талданды, аккредитациялануучу мезгилдин ичинде чөйрөнүн жакшыруусу байкалууда.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2.7</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Ички жана тышкы баалоонун, системалуу мониторинг жүргүзүүнүн жыйынтыгы боюнча окуучулардын натыйжаларынын динамикасы</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Акыркы 5 жылдын ичинде жүргүзүлгөн мониторингдин маалыматтары бар, маалыматтардын талдоосу берилди. Натыйжалар оң динамиканы же туруктуу жогорку деңгээлди көрсөтүүдө Төмөнкү натыйжалар боюнча акыркы 5 жылдын ичиндеги динамиканын талдоосу берилди: - ЖМА (9 жана 11-класстар) - Мектеп ичиндеги мониторинг - ЖРТ (катышуучулардын санын, негизги тесттин орточо баллын, тандалуучу предметтердин диапазонун көрсөтүү менен) - УТБ (ыктыярдуу тестирлөө)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2.8</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Кызыктар тараптардын кайрылууларына жана арыздарына таасир этүүнүн иштелип чыккан жана ишеке киргизилген жол-жоболорунун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Жол-жоболор иштелип чыкты жана ишке киргизилди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gridSpan w:val="5"/>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3.Кадрдык саясаттын   натыйжалуулугу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gridSpan w:val="5"/>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Билим берүү уюмунун ѳз ишин компетенттүү персонал менен камсыздоо үчүн натыйжалуу кадрдык саясаты болушу керек                                           (билим берүү уюмдары лицензиялык талаптарды сактоого милдеттүү)</w:t>
            </w:r>
          </w:p>
          <w:p>
            <w:pPr>
              <w:spacing w:after="0" w:line="240" w:lineRule="auto"/>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3.1</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Педагогикалык персоналдын квалификациясынын жана билиминин билим берүүпрограммасына шайкеш келүүсү</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Педагогикалык курам квалификацияларга жана билимдерге (анын ичинде адистигине шайкеш келүү) карата коюлуучу талаптарга ылайык толугу менен комплекттелген.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3.2</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Физикалык жана психологиялык коопсуз чѳйрѳнү, ошондой эле билим берүү процессинин катышуучуларынын ѳз ара мамилелерин баалоону, анын жыйынтыгы боюнча чечимдерди кабыл алууну  камсыздоочу механизмдин жана жол-жоболордун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Физикалык жана психологиялык коопсуз чөйрөнү камсыздоочу механизмдер жана процедуралар белгиленди, ошондой эле билим берүү процессинин катышуучуларынын өз ара мамилелеринине жана анын натыйжалары боюнча чечимдерди кабыл алууга карата баалоо жүргүзүү боюнча далилдер бар.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3.3</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Педагогикалык кадрларды үзгүлтүксүз кесиптик ѳнүктүрүү,алардын квалификациясын жогорулатуу  жана мотивациялоо системасынын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Педагогдордун үзгүлтүксүз кесиптик өнүгүү системасы</w:t>
            </w:r>
          </w:p>
          <w:p>
            <w:pPr>
              <w:spacing w:after="0" w:line="240" w:lineRule="auto"/>
              <w:rPr>
                <w:rFonts w:ascii="Times New Roman" w:hAnsi="Times New Roman"/>
                <w:sz w:val="24"/>
                <w:szCs w:val="24"/>
              </w:rPr>
            </w:pPr>
            <w:r>
              <w:rPr>
                <w:rFonts w:ascii="Times New Roman" w:hAnsi="Times New Roman"/>
                <w:sz w:val="24"/>
                <w:szCs w:val="24"/>
              </w:rPr>
              <w:t>бекитилген жана колдонулат: - окутуудагы керектөөлөрдү баалоо жыл сайын жүргүзүлөт; - мектеп үчүн кесиптик өнүгүү боюнча пландар талдоонун негизинде түзүлөт (ОЖнын стратегиялык жана жылдык планынын бир бөлүгү катары); - Педагогдор кесиптик өнүгүүсүнүн өздүк индивидуалдуу пландарын иштеп чыгышат. - Жыл сайын 20%дан кем эмес педагог (беш жылдын ичинде 100%) өз квалификациясын курстарда/семинарларда/тренинг дерде (анын ичинде дистанттык түрдө) ОЖдан тышкары жогорулатат; - методикалык бирикмелер натыйжалуу иштейт; - насаатчылык системасы бекитилген жана колдонулат; - насаатчылар, МБнын жетекчилери жана активдүү педагогдор стимулдук фонддун же ЭКК эсебинен сый акы алышат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gridSpan w:val="5"/>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                                                                                4.Материалдык –техникалык     база</w:t>
            </w:r>
          </w:p>
          <w:p>
            <w:pPr>
              <w:spacing w:after="0" w:line="240" w:lineRule="auto"/>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86" w:type="dxa"/>
            <w:gridSpan w:val="5"/>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 xml:space="preserve">Билим берүү уюмунун жетиштүү, коопсуз жана билим берүүнүн максаттарына  ылайык келүүчүматериалдык-техникалык  базасы болушу керек (билим берүү уюмдары лицензиялык талаптарды сактоого милдеттүү)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4.1</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Билим берүү процессинин катышуучуларына ,анын ичинде ден соолугунун мүмкүнчүлүгү  чектелген адамдарга жеткиликтүү болгон окуу имараттарынын жана материалдык ресурстардын (жабдылган окуу класстары, лабораториялар,компьютердик класстар,спорт зал)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Окуу имараттар жана бөлмөлөр канаттандыраарлык абалда, камсыздоо, сандык, сапаттык жана жеткиликтүүлүк көрсөткүчтөрү жакшырууда. Предметтик стандарттардын талаптарына ылайык жабдылган класстардын саны 50%дан жогору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4.2</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Билим берүү чѳйрѳсүнүн коопсуздугунун талаптарын сактоо(экологиялык,санитардык-эпидемологиялык  жана гигиеналык эрежелер жана ченемдер,ѳрткѳ каршы коопсуздук,эмгекти коргоо жана коопсуздук техникасынын эрежелери)</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Коопсуздук талаптарына толугу менен ылайык келет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4.3</w:t>
            </w:r>
          </w:p>
        </w:tc>
        <w:tc>
          <w:tcPr>
            <w:tcW w:w="5379"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Материалдык-техникалык базаны жана маалыматтык ресурстарды жакшыртуу боюнча ишти топтоо, баалоо,талдоо жана пландоо механизминин болушу</w:t>
            </w: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5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p>
        </w:tc>
        <w:tc>
          <w:tcPr>
            <w:tcW w:w="29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sz w:val="24"/>
                <w:szCs w:val="24"/>
              </w:rPr>
            </w:pPr>
            <w:r>
              <w:rPr>
                <w:rFonts w:ascii="Times New Roman" w:hAnsi="Times New Roman"/>
                <w:sz w:val="24"/>
                <w:szCs w:val="24"/>
              </w:rPr>
              <w:t>МТБ жана маалымат ресурстарын жакшыртуу боюнча талдоо, пландар бар. Өзгөрүүлөрдү көрсөтүүчү маалыматтар берилди</w:t>
            </w:r>
          </w:p>
        </w:tc>
      </w:tr>
    </w:tbl>
    <w:p>
      <w:pPr>
        <w:spacing w:after="0" w:line="240" w:lineRule="auto"/>
        <w:rPr>
          <w:rFonts w:ascii="Times New Roman" w:hAnsi="Times New Roman"/>
          <w:sz w:val="24"/>
          <w:szCs w:val="24"/>
        </w:rPr>
      </w:pPr>
    </w:p>
    <w:p>
      <w:pPr>
        <w:spacing w:after="0" w:line="240" w:lineRule="auto"/>
        <w:rPr>
          <w:rFonts w:ascii="Times New Roman" w:hAnsi="Times New Roman"/>
          <w:sz w:val="24"/>
          <w:szCs w:val="24"/>
        </w:rPr>
      </w:pPr>
    </w:p>
    <w:p>
      <w:pPr>
        <w:spacing w:after="160" w:line="256" w:lineRule="auto"/>
        <w:rPr>
          <w:rFonts w:ascii="Times New Roman" w:hAnsi="Times New Roman"/>
          <w:sz w:val="24"/>
          <w:szCs w:val="24"/>
        </w:rPr>
      </w:pPr>
    </w:p>
    <w:p>
      <w:pPr>
        <w:spacing w:after="160" w:line="256" w:lineRule="auto"/>
        <w:rPr>
          <w:rFonts w:ascii="Times New Roman" w:hAnsi="Times New Roman"/>
          <w:sz w:val="24"/>
          <w:szCs w:val="24"/>
        </w:rPr>
      </w:pPr>
    </w:p>
    <w:p>
      <w:pPr>
        <w:spacing w:after="160" w:line="256" w:lineRule="auto"/>
        <w:rPr>
          <w:rFonts w:ascii="Times New Roman" w:hAnsi="Times New Roman"/>
          <w:sz w:val="24"/>
          <w:szCs w:val="24"/>
        </w:rPr>
      </w:pPr>
    </w:p>
    <w:p>
      <w:pPr>
        <w:spacing w:after="160" w:line="256" w:lineRule="auto"/>
        <w:rPr>
          <w:rFonts w:ascii="Times New Roman" w:hAnsi="Times New Roman"/>
          <w:sz w:val="24"/>
          <w:szCs w:val="24"/>
        </w:rPr>
      </w:pPr>
    </w:p>
    <w:p>
      <w:pPr>
        <w:spacing w:after="160" w:line="256" w:lineRule="auto"/>
        <w:rPr>
          <w:rFonts w:ascii="Times New Roman" w:hAnsi="Times New Roman"/>
          <w:sz w:val="24"/>
          <w:szCs w:val="24"/>
        </w:rPr>
      </w:pPr>
    </w:p>
    <w:p>
      <w:pPr>
        <w:spacing w:after="160" w:line="256" w:lineRule="auto"/>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jc w:val="center"/>
        <w:rPr>
          <w:rFonts w:ascii="Times New Roman" w:hAnsi="Times New Roman" w:eastAsiaTheme="minorHAnsi"/>
          <w:b/>
          <w:sz w:val="24"/>
          <w:szCs w:val="24"/>
        </w:rPr>
      </w:pPr>
      <w:r>
        <w:rPr>
          <w:rFonts w:ascii="Times New Roman" w:hAnsi="Times New Roman" w:eastAsiaTheme="minorHAnsi"/>
          <w:b/>
          <w:sz w:val="24"/>
          <w:szCs w:val="24"/>
        </w:rPr>
        <w:t>Негизги жана орто жалпы билим беруу программалары боюнча программалык аккредитациядан өткөн билим берүү уюмдарынын реестри</w:t>
      </w:r>
    </w:p>
    <w:tbl>
      <w:tblPr>
        <w:tblStyle w:val="8"/>
        <w:tblW w:w="14350" w:type="dxa"/>
        <w:tblInd w:w="4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105"/>
        <w:gridCol w:w="1081"/>
        <w:gridCol w:w="1359"/>
        <w:gridCol w:w="1082"/>
        <w:gridCol w:w="1082"/>
        <w:gridCol w:w="1080"/>
        <w:gridCol w:w="834"/>
        <w:gridCol w:w="1303"/>
        <w:gridCol w:w="1082"/>
        <w:gridCol w:w="1082"/>
        <w:gridCol w:w="1082"/>
        <w:gridCol w:w="1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2" w:hRule="atLeast"/>
        </w:trPr>
        <w:tc>
          <w:tcPr>
            <w:tcW w:w="1096" w:type="dxa"/>
          </w:tcPr>
          <w:p>
            <w:pPr>
              <w:spacing w:after="0" w:line="240" w:lineRule="auto"/>
              <w:rPr>
                <w:rFonts w:ascii="Times New Roman" w:hAnsi="Times New Roman" w:eastAsiaTheme="minorHAnsi"/>
                <w:b/>
                <w:sz w:val="24"/>
                <w:szCs w:val="24"/>
              </w:rPr>
            </w:pPr>
            <w:r>
              <w:rPr>
                <w:rFonts w:ascii="Times New Roman" w:hAnsi="Times New Roman" w:eastAsiaTheme="minorHAnsi"/>
                <w:b/>
                <w:sz w:val="24"/>
                <w:szCs w:val="24"/>
              </w:rPr>
              <w:t>№</w:t>
            </w: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tc>
        <w:tc>
          <w:tcPr>
            <w:tcW w:w="1105"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Билим берүү  уюмунун толук аталышы</w:t>
            </w:r>
          </w:p>
        </w:tc>
        <w:tc>
          <w:tcPr>
            <w:tcW w:w="1081"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Билим берүү уюмунун жайгашкан жери</w:t>
            </w:r>
          </w:p>
        </w:tc>
        <w:tc>
          <w:tcPr>
            <w:tcW w:w="1359"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Юридикалык жактан мамлекеттик каттоо жөнүндө күбөлүгү</w:t>
            </w:r>
          </w:p>
        </w:tc>
        <w:tc>
          <w:tcPr>
            <w:tcW w:w="1082"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Салык төлөөчүнүн идентификациялык номери (билим берүү уюмунун СИНи)</w:t>
            </w:r>
          </w:p>
        </w:tc>
        <w:tc>
          <w:tcPr>
            <w:tcW w:w="1082"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Аккредитациялоо жөнүндө чечимди кабыл алуу датасы жана буйруктун номери</w:t>
            </w:r>
          </w:p>
        </w:tc>
        <w:tc>
          <w:tcPr>
            <w:tcW w:w="1080"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Программанын шифри</w:t>
            </w:r>
          </w:p>
        </w:tc>
        <w:tc>
          <w:tcPr>
            <w:tcW w:w="834"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Программанын аталышы</w:t>
            </w:r>
          </w:p>
        </w:tc>
        <w:tc>
          <w:tcPr>
            <w:tcW w:w="1303"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Аккредитациялоо жөнүндө сертификаттын реквизиттери (сертификаттын №, каттоо номери, берилген жыл)</w:t>
            </w:r>
          </w:p>
        </w:tc>
        <w:tc>
          <w:tcPr>
            <w:tcW w:w="1082"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Аккредитациялоо жөнүндө сертификаттын колдонуу мөөнөтүнүн аякташы</w:t>
            </w:r>
          </w:p>
        </w:tc>
        <w:tc>
          <w:tcPr>
            <w:tcW w:w="1082"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Аккредитациялоо жөнүндө сертификаттын кайра тариздөөнүн негизи жана датасы</w:t>
            </w:r>
          </w:p>
        </w:tc>
        <w:tc>
          <w:tcPr>
            <w:tcW w:w="1082"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 xml:space="preserve">Аккредитациялоо жөнүндө сертификатты колдонуу мөөнөтүнүн аягына чыгышы жана негизи </w:t>
            </w:r>
          </w:p>
        </w:tc>
        <w:tc>
          <w:tcPr>
            <w:tcW w:w="1082" w:type="dxa"/>
            <w:textDirection w:val="btLr"/>
          </w:tcPr>
          <w:p>
            <w:pPr>
              <w:spacing w:after="0" w:line="240" w:lineRule="auto"/>
              <w:ind w:left="113" w:right="113"/>
              <w:rPr>
                <w:rFonts w:ascii="Times New Roman" w:hAnsi="Times New Roman" w:eastAsiaTheme="minorHAnsi"/>
                <w:b/>
                <w:sz w:val="24"/>
                <w:szCs w:val="24"/>
              </w:rPr>
            </w:pPr>
            <w:r>
              <w:rPr>
                <w:rFonts w:ascii="Times New Roman" w:hAnsi="Times New Roman" w:eastAsiaTheme="minorHAnsi"/>
                <w:b/>
                <w:sz w:val="24"/>
                <w:szCs w:val="24"/>
              </w:rPr>
              <w:t>Эскертүү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1" w:hRule="atLeast"/>
        </w:trPr>
        <w:tc>
          <w:tcPr>
            <w:tcW w:w="1096" w:type="dxa"/>
          </w:tcPr>
          <w:p>
            <w:pPr>
              <w:spacing w:after="0" w:line="240" w:lineRule="auto"/>
              <w:rPr>
                <w:rFonts w:ascii="Times New Roman" w:hAnsi="Times New Roman" w:eastAsiaTheme="minorHAnsi"/>
                <w:b/>
                <w:sz w:val="24"/>
                <w:szCs w:val="24"/>
              </w:rPr>
            </w:pPr>
            <w:r>
              <w:rPr>
                <w:rFonts w:ascii="Times New Roman" w:hAnsi="Times New Roman" w:eastAsiaTheme="minorHAnsi"/>
                <w:b/>
                <w:sz w:val="24"/>
                <w:szCs w:val="24"/>
              </w:rPr>
              <w:t>1</w:t>
            </w: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p>
            <w:pPr>
              <w:spacing w:after="0" w:line="240" w:lineRule="auto"/>
              <w:rPr>
                <w:rFonts w:ascii="Times New Roman" w:hAnsi="Times New Roman" w:eastAsiaTheme="minorHAnsi"/>
                <w:b/>
                <w:sz w:val="24"/>
                <w:szCs w:val="24"/>
              </w:rPr>
            </w:pPr>
          </w:p>
        </w:tc>
        <w:tc>
          <w:tcPr>
            <w:tcW w:w="1105" w:type="dxa"/>
            <w:textDirection w:val="btLr"/>
          </w:tcPr>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№13 Б. Королиев атындагы жалпы орто билим берүү мектеби</w:t>
            </w:r>
          </w:p>
        </w:tc>
        <w:tc>
          <w:tcPr>
            <w:tcW w:w="1081" w:type="dxa"/>
            <w:textDirection w:val="btLr"/>
          </w:tcPr>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Ысык-Көл облусу, Түп району, Чоӊ-Таш айыл өкмөтү, Чоӊ-Таш айылы, Бараков №17</w:t>
            </w:r>
          </w:p>
        </w:tc>
        <w:tc>
          <w:tcPr>
            <w:tcW w:w="1359" w:type="dxa"/>
            <w:textDirection w:val="btLr"/>
          </w:tcPr>
          <w:p>
            <w:pPr>
              <w:spacing w:after="0" w:line="240" w:lineRule="auto"/>
              <w:ind w:left="113" w:right="113"/>
              <w:rPr>
                <w:rFonts w:ascii="Times New Roman" w:hAnsi="Times New Roman" w:eastAsiaTheme="minorHAnsi"/>
                <w:sz w:val="24"/>
                <w:szCs w:val="24"/>
              </w:rPr>
            </w:pPr>
          </w:p>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96244-3302-М-е  ИУЖК 20958900</w:t>
            </w:r>
          </w:p>
          <w:p>
            <w:pPr>
              <w:spacing w:after="0" w:line="240" w:lineRule="auto"/>
              <w:ind w:left="113" w:right="113"/>
              <w:rPr>
                <w:rFonts w:ascii="Times New Roman" w:hAnsi="Times New Roman" w:eastAsiaTheme="minorHAnsi"/>
                <w:sz w:val="24"/>
                <w:szCs w:val="24"/>
              </w:rPr>
            </w:pPr>
          </w:p>
          <w:p>
            <w:pPr>
              <w:spacing w:after="0" w:line="240" w:lineRule="auto"/>
              <w:ind w:left="113" w:right="113"/>
              <w:rPr>
                <w:rFonts w:ascii="Times New Roman" w:hAnsi="Times New Roman" w:eastAsiaTheme="minorHAnsi"/>
                <w:sz w:val="24"/>
                <w:szCs w:val="24"/>
              </w:rPr>
            </w:pPr>
          </w:p>
          <w:p>
            <w:pPr>
              <w:spacing w:after="0" w:line="240" w:lineRule="auto"/>
              <w:ind w:left="113" w:right="113"/>
              <w:rPr>
                <w:rFonts w:ascii="Times New Roman" w:hAnsi="Times New Roman" w:eastAsiaTheme="minorHAnsi"/>
                <w:sz w:val="24"/>
                <w:szCs w:val="24"/>
              </w:rPr>
            </w:pPr>
          </w:p>
        </w:tc>
        <w:tc>
          <w:tcPr>
            <w:tcW w:w="1082" w:type="dxa"/>
            <w:textDirection w:val="btLr"/>
          </w:tcPr>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01905200410288</w:t>
            </w:r>
          </w:p>
        </w:tc>
        <w:tc>
          <w:tcPr>
            <w:tcW w:w="1082" w:type="dxa"/>
            <w:textDirection w:val="btLr"/>
          </w:tcPr>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26.01.2021-жыл  Буйрук №04</w:t>
            </w:r>
          </w:p>
        </w:tc>
        <w:tc>
          <w:tcPr>
            <w:tcW w:w="1080" w:type="dxa"/>
            <w:textDirection w:val="btLr"/>
          </w:tcPr>
          <w:p>
            <w:pPr>
              <w:spacing w:after="0" w:line="240" w:lineRule="auto"/>
              <w:ind w:left="113" w:right="113"/>
              <w:rPr>
                <w:rFonts w:ascii="Times New Roman" w:hAnsi="Times New Roman" w:eastAsiaTheme="minorHAnsi"/>
                <w:sz w:val="24"/>
                <w:szCs w:val="24"/>
              </w:rPr>
            </w:pPr>
          </w:p>
        </w:tc>
        <w:tc>
          <w:tcPr>
            <w:tcW w:w="834" w:type="dxa"/>
          </w:tcPr>
          <w:p>
            <w:pPr>
              <w:spacing w:after="0" w:line="240" w:lineRule="auto"/>
              <w:rPr>
                <w:rFonts w:ascii="Times New Roman" w:hAnsi="Times New Roman" w:eastAsiaTheme="minorHAnsi"/>
                <w:sz w:val="24"/>
                <w:szCs w:val="24"/>
              </w:rPr>
            </w:pPr>
          </w:p>
        </w:tc>
        <w:tc>
          <w:tcPr>
            <w:tcW w:w="1303" w:type="dxa"/>
            <w:textDirection w:val="btLr"/>
          </w:tcPr>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Сертификат №СС190005992 Каттоо номери-2018/1425 Берилген жылы-2019-жыл</w:t>
            </w:r>
          </w:p>
        </w:tc>
        <w:tc>
          <w:tcPr>
            <w:tcW w:w="1082" w:type="dxa"/>
            <w:textDirection w:val="btLr"/>
          </w:tcPr>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Сертификаттын мөөнөтү: 15.10.2023-жыл</w:t>
            </w:r>
          </w:p>
        </w:tc>
        <w:tc>
          <w:tcPr>
            <w:tcW w:w="1082" w:type="dxa"/>
            <w:textDirection w:val="btLr"/>
          </w:tcPr>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Сертификаттын мөөнөтү: 15.10.2023-жыл</w:t>
            </w:r>
          </w:p>
        </w:tc>
        <w:tc>
          <w:tcPr>
            <w:tcW w:w="1082" w:type="dxa"/>
            <w:textDirection w:val="btLr"/>
          </w:tcPr>
          <w:p>
            <w:pPr>
              <w:spacing w:after="0" w:line="240" w:lineRule="auto"/>
              <w:ind w:left="113" w:right="113"/>
              <w:rPr>
                <w:rFonts w:ascii="Times New Roman" w:hAnsi="Times New Roman" w:eastAsiaTheme="minorHAnsi"/>
                <w:sz w:val="24"/>
                <w:szCs w:val="24"/>
              </w:rPr>
            </w:pPr>
            <w:r>
              <w:rPr>
                <w:rFonts w:ascii="Times New Roman" w:hAnsi="Times New Roman" w:eastAsiaTheme="minorHAnsi"/>
                <w:sz w:val="24"/>
                <w:szCs w:val="24"/>
              </w:rPr>
              <w:t>Сертификаттын мөөнөтү: 15.10.2023-жыл</w:t>
            </w:r>
          </w:p>
        </w:tc>
        <w:tc>
          <w:tcPr>
            <w:tcW w:w="1082" w:type="dxa"/>
          </w:tcPr>
          <w:p>
            <w:pPr>
              <w:spacing w:after="0" w:line="240" w:lineRule="auto"/>
              <w:rPr>
                <w:rFonts w:ascii="Times New Roman" w:hAnsi="Times New Roman" w:eastAsiaTheme="minorHAnsi"/>
                <w:sz w:val="24"/>
                <w:szCs w:val="24"/>
              </w:rPr>
            </w:pPr>
          </w:p>
        </w:tc>
      </w:tr>
    </w:tbl>
    <w:p>
      <w:pPr>
        <w:rPr>
          <w:rFonts w:ascii="Times New Roman" w:hAnsi="Times New Roman"/>
          <w:sz w:val="24"/>
          <w:szCs w:val="24"/>
        </w:rPr>
        <w:sectPr>
          <w:pgSz w:w="16838" w:h="11906" w:orient="landscape"/>
          <w:pgMar w:top="568" w:right="1134" w:bottom="1418" w:left="1134" w:header="709" w:footer="709" w:gutter="0"/>
          <w:cols w:space="708" w:num="1"/>
          <w:docGrid w:linePitch="360" w:charSpace="0"/>
        </w:sect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sectPr>
          <w:pgSz w:w="11906" w:h="16838"/>
          <w:pgMar w:top="1134" w:right="567" w:bottom="1134" w:left="1418" w:header="709" w:footer="709" w:gutter="0"/>
          <w:cols w:space="708" w:num="1"/>
          <w:docGrid w:linePitch="360" w:charSpace="0"/>
        </w:sectPr>
      </w:pPr>
    </w:p>
    <w:p>
      <w:pPr>
        <w:rPr>
          <w:rFonts w:ascii="Times New Roman" w:hAnsi="Times New Roman"/>
          <w:sz w:val="24"/>
          <w:szCs w:val="24"/>
        </w:rPr>
      </w:pPr>
      <w:r>
        <w:rPr>
          <w:rFonts w:ascii="Times New Roman" w:hAnsi="Times New Roman"/>
          <w:sz w:val="24"/>
          <w:szCs w:val="24"/>
          <w:lang w:eastAsia="ru-RU"/>
        </w:rPr>
        <w:drawing>
          <wp:inline distT="0" distB="0" distL="0" distR="0">
            <wp:extent cx="9251950" cy="6534785"/>
            <wp:effectExtent l="0" t="0" r="6350" b="0"/>
            <wp:docPr id="28" name="Рисунок 28" descr="C:\Users\PC\Desktop\Сканер\Scan-21022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Users\PC\Desktop\Сканер\Scan-210221-00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9251950" cy="6535029"/>
                    </a:xfrm>
                    <a:prstGeom prst="rect">
                      <a:avLst/>
                    </a:prstGeom>
                    <a:noFill/>
                    <a:ln>
                      <a:noFill/>
                    </a:ln>
                  </pic:spPr>
                </pic:pic>
              </a:graphicData>
            </a:graphic>
          </wp:inline>
        </w:drawing>
      </w:r>
    </w:p>
    <w:p>
      <w:pPr>
        <w:rPr>
          <w:rFonts w:ascii="Times New Roman" w:hAnsi="Times New Roman"/>
          <w:sz w:val="24"/>
          <w:szCs w:val="24"/>
        </w:rPr>
      </w:pPr>
      <w:r>
        <w:rPr>
          <w:rFonts w:ascii="Times New Roman" w:hAnsi="Times New Roman"/>
          <w:sz w:val="24"/>
          <w:szCs w:val="24"/>
          <w:lang w:eastAsia="ru-RU"/>
        </w:rPr>
        <w:drawing>
          <wp:inline distT="0" distB="0" distL="0" distR="0">
            <wp:extent cx="9251950" cy="6534785"/>
            <wp:effectExtent l="0" t="0" r="6350" b="0"/>
            <wp:docPr id="29" name="Рисунок 29" descr="C:\Users\PC\Desktop\Сканер\Scan-21022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C:\Users\PC\Desktop\Сканер\Scan-210221-00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9251950" cy="6535029"/>
                    </a:xfrm>
                    <a:prstGeom prst="rect">
                      <a:avLst/>
                    </a:prstGeom>
                    <a:noFill/>
                    <a:ln>
                      <a:noFill/>
                    </a:ln>
                  </pic:spPr>
                </pic:pic>
              </a:graphicData>
            </a:graphic>
          </wp:inline>
        </w:drawing>
      </w:r>
    </w:p>
    <w:p>
      <w:pPr>
        <w:rPr>
          <w:rFonts w:ascii="Times New Roman" w:hAnsi="Times New Roman"/>
          <w:sz w:val="24"/>
          <w:szCs w:val="24"/>
        </w:rPr>
      </w:pPr>
      <w:r>
        <w:rPr>
          <w:rFonts w:ascii="Times New Roman" w:hAnsi="Times New Roman"/>
          <w:sz w:val="24"/>
          <w:szCs w:val="24"/>
          <w:lang w:eastAsia="ru-RU"/>
        </w:rPr>
        <w:drawing>
          <wp:inline distT="0" distB="0" distL="0" distR="0">
            <wp:extent cx="9251950" cy="6534785"/>
            <wp:effectExtent l="0" t="0" r="6350" b="0"/>
            <wp:docPr id="34" name="Рисунок 34" descr="C:\Users\PC\Desktop\Сканер\Scan-21022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C:\Users\PC\Desktop\Сканер\Scan-210221-00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9251950" cy="6535029"/>
                    </a:xfrm>
                    <a:prstGeom prst="rect">
                      <a:avLst/>
                    </a:prstGeom>
                    <a:noFill/>
                    <a:ln>
                      <a:noFill/>
                    </a:ln>
                  </pic:spPr>
                </pic:pic>
              </a:graphicData>
            </a:graphic>
          </wp:inline>
        </w:drawing>
      </w: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sectPr>
          <w:pgSz w:w="16838" w:h="11906" w:orient="landscape"/>
          <w:pgMar w:top="567" w:right="1134" w:bottom="1418" w:left="1134" w:header="709" w:footer="709" w:gutter="0"/>
          <w:cols w:space="708" w:num="1"/>
          <w:docGrid w:linePitch="360" w:charSpace="0"/>
        </w:sectPr>
      </w:pPr>
    </w:p>
    <w:p>
      <w:pPr>
        <w:widowControl w:val="0"/>
        <w:autoSpaceDE w:val="0"/>
        <w:autoSpaceDN w:val="0"/>
        <w:spacing w:after="0" w:line="240" w:lineRule="auto"/>
        <w:jc w:val="both"/>
        <w:rPr>
          <w:rFonts w:ascii="Times New Roman" w:hAnsi="Times New Roman" w:eastAsia="Times New Roman"/>
          <w:b/>
          <w:sz w:val="24"/>
          <w:szCs w:val="24"/>
          <w:lang w:val="ky-KG" w:eastAsia="ru-RU"/>
        </w:rPr>
      </w:pPr>
      <w:r>
        <w:rPr>
          <w:rFonts w:ascii="Times New Roman" w:hAnsi="Times New Roman" w:eastAsia="Times New Roman"/>
          <w:b/>
          <w:sz w:val="24"/>
          <w:szCs w:val="24"/>
          <w:lang w:val="ky-KG" w:eastAsia="ru-RU"/>
        </w:rPr>
        <w:t xml:space="preserve">                                                                                                                                         </w:t>
      </w:r>
      <w:r>
        <w:rPr>
          <w:rFonts w:ascii="Times New Roman" w:hAnsi="Times New Roman" w:eastAsia="Times New Roman"/>
          <w:b/>
          <w:szCs w:val="24"/>
          <w:lang w:val="ky-KG" w:eastAsia="ru-RU"/>
        </w:rPr>
        <w:t>1-тиркеме</w:t>
      </w:r>
    </w:p>
    <w:p>
      <w:pPr>
        <w:widowControl w:val="0"/>
        <w:autoSpaceDE w:val="0"/>
        <w:autoSpaceDN w:val="0"/>
        <w:spacing w:after="0" w:line="240" w:lineRule="auto"/>
        <w:jc w:val="center"/>
        <w:rPr>
          <w:rFonts w:ascii="Times New Roman" w:hAnsi="Times New Roman" w:eastAsia="Times New Roman"/>
          <w:b/>
          <w:sz w:val="24"/>
          <w:szCs w:val="24"/>
          <w:lang w:val="ky-KG" w:eastAsia="ru-RU"/>
        </w:rPr>
      </w:pPr>
    </w:p>
    <w:p>
      <w:pPr>
        <w:widowControl w:val="0"/>
        <w:autoSpaceDE w:val="0"/>
        <w:autoSpaceDN w:val="0"/>
        <w:spacing w:after="0" w:line="240" w:lineRule="auto"/>
        <w:jc w:val="center"/>
        <w:rPr>
          <w:rFonts w:ascii="Times New Roman" w:hAnsi="Times New Roman" w:eastAsia="Times New Roman"/>
          <w:b/>
          <w:sz w:val="24"/>
          <w:szCs w:val="24"/>
          <w:lang w:val="ky-KG" w:eastAsia="ru-RU"/>
        </w:rPr>
      </w:pPr>
      <w:r>
        <w:rPr>
          <w:rFonts w:ascii="Times New Roman" w:hAnsi="Times New Roman" w:eastAsia="Times New Roman"/>
          <w:b/>
          <w:sz w:val="24"/>
          <w:szCs w:val="24"/>
          <w:lang w:val="ky-KG" w:eastAsia="ru-RU"/>
        </w:rPr>
        <w:t>Билим берүү программасынын мамлекеттик билим берүү стандартынын  талаптарына дал келүүсү жөнүндө маалымат .</w:t>
      </w:r>
    </w:p>
    <w:tbl>
      <w:tblPr>
        <w:tblStyle w:val="3"/>
        <w:tblW w:w="9924" w:type="dxa"/>
        <w:tblInd w:w="-3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6313"/>
        <w:gridCol w:w="1738"/>
        <w:gridCol w:w="1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506" w:hRule="atLeast"/>
        </w:trPr>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lang w:val="ky-KG"/>
              </w:rPr>
              <w:t xml:space="preserve">  Индикаторду</w:t>
            </w:r>
            <w:r>
              <w:rPr>
                <w:rFonts w:ascii="Times New Roman" w:hAnsi="Times New Roman" w:eastAsia="Times New Roman"/>
                <w:b/>
                <w:i/>
                <w:sz w:val="24"/>
                <w:szCs w:val="24"/>
              </w:rPr>
              <w:t>н аталышы</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 xml:space="preserve"> Сан ченеми</w:t>
            </w:r>
          </w:p>
          <w:p>
            <w:pPr>
              <w:widowControl w:val="0"/>
              <w:autoSpaceDE w:val="0"/>
              <w:autoSpaceDN w:val="0"/>
              <w:spacing w:after="0"/>
              <w:jc w:val="center"/>
              <w:rPr>
                <w:rFonts w:ascii="Times New Roman" w:hAnsi="Times New Roman" w:eastAsia="Times New Roman"/>
                <w:b/>
                <w:i/>
                <w:sz w:val="24"/>
                <w:szCs w:val="24"/>
              </w:rPr>
            </w:pPr>
          </w:p>
          <w:p>
            <w:pPr>
              <w:widowControl w:val="0"/>
              <w:autoSpaceDE w:val="0"/>
              <w:autoSpaceDN w:val="0"/>
              <w:spacing w:after="0"/>
              <w:jc w:val="center"/>
              <w:rPr>
                <w:rFonts w:ascii="Times New Roman" w:hAnsi="Times New Roman" w:eastAsia="Times New Roman"/>
                <w:b/>
                <w:i/>
                <w:sz w:val="24"/>
                <w:szCs w:val="24"/>
              </w:rPr>
            </w:pP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b/>
                <w:i/>
                <w:sz w:val="24"/>
                <w:szCs w:val="24"/>
                <w:lang w:val="ky-KG"/>
              </w:rPr>
            </w:pPr>
            <w:r>
              <w:rPr>
                <w:rFonts w:ascii="Times New Roman" w:hAnsi="Times New Roman" w:eastAsia="Times New Roman"/>
                <w:b/>
                <w:i/>
                <w:sz w:val="24"/>
                <w:szCs w:val="24"/>
              </w:rPr>
              <w:t xml:space="preserve"> Эскерт</w:t>
            </w:r>
            <w:r>
              <w:rPr>
                <w:rFonts w:ascii="Times New Roman" w:hAnsi="Times New Roman" w:eastAsia="Times New Roman"/>
                <w:b/>
                <w:i/>
                <w:sz w:val="24"/>
                <w:szCs w:val="24"/>
                <w:lang w:val="ky-KG"/>
              </w:rPr>
              <w:t>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4" w:type="dxa"/>
            <w:gridSpan w:val="3"/>
            <w:tcBorders>
              <w:top w:val="single" w:color="auto" w:sz="4" w:space="0"/>
              <w:left w:val="single" w:color="auto" w:sz="4" w:space="0"/>
              <w:bottom w:val="single" w:color="auto" w:sz="4" w:space="0"/>
              <w:right w:val="single" w:color="auto" w:sz="4" w:space="0"/>
            </w:tcBorders>
          </w:tcPr>
          <w:p>
            <w:pPr>
              <w:widowControl w:val="0"/>
              <w:autoSpaceDE w:val="0"/>
              <w:autoSpaceDN w:val="0"/>
              <w:spacing w:after="0"/>
              <w:outlineLvl w:val="2"/>
              <w:rPr>
                <w:rFonts w:ascii="Times New Roman" w:hAnsi="Times New Roman" w:eastAsia="Times New Roman"/>
                <w:b/>
                <w:i/>
                <w:sz w:val="24"/>
                <w:szCs w:val="24"/>
                <w:lang w:val="ky-KG"/>
              </w:rPr>
            </w:pPr>
            <w:r>
              <w:rPr>
                <w:rFonts w:ascii="Times New Roman" w:hAnsi="Times New Roman" w:eastAsia="Times New Roman"/>
                <w:b/>
                <w:i/>
                <w:sz w:val="24"/>
                <w:szCs w:val="24"/>
                <w:lang w:val="ky-KG"/>
              </w:rPr>
              <w:t>1</w:t>
            </w:r>
            <w:r>
              <w:rPr>
                <w:rFonts w:ascii="Times New Roman" w:hAnsi="Times New Roman" w:eastAsia="Times New Roman"/>
                <w:b/>
                <w:i/>
                <w:sz w:val="24"/>
                <w:szCs w:val="24"/>
              </w:rPr>
              <w:t>.   Билим бер</w:t>
            </w:r>
            <w:r>
              <w:rPr>
                <w:rFonts w:ascii="Times New Roman" w:hAnsi="Times New Roman" w:eastAsia="Times New Roman"/>
                <w:b/>
                <w:i/>
                <w:sz w:val="24"/>
                <w:szCs w:val="24"/>
                <w:lang w:val="ky-KG"/>
              </w:rPr>
              <w:t xml:space="preserve">үү  </w:t>
            </w:r>
            <w:r>
              <w:rPr>
                <w:rFonts w:ascii="Times New Roman" w:hAnsi="Times New Roman" w:eastAsia="Times New Roman"/>
                <w:b/>
                <w:i/>
                <w:sz w:val="24"/>
                <w:szCs w:val="24"/>
              </w:rPr>
              <w:t xml:space="preserve"> программасынын максатуу б</w:t>
            </w:r>
            <w:r>
              <w:rPr>
                <w:rFonts w:ascii="Times New Roman" w:hAnsi="Times New Roman" w:eastAsia="Times New Roman"/>
                <w:b/>
                <w:i/>
                <w:sz w:val="24"/>
                <w:szCs w:val="24"/>
                <w:lang w:val="ky-KG"/>
              </w:rPr>
              <w:t>ө</w:t>
            </w:r>
            <w:r>
              <w:rPr>
                <w:rFonts w:ascii="Times New Roman" w:hAnsi="Times New Roman" w:eastAsia="Times New Roman"/>
                <w:b/>
                <w:i/>
                <w:sz w:val="24"/>
                <w:szCs w:val="24"/>
              </w:rPr>
              <w:t>л</w:t>
            </w:r>
            <w:r>
              <w:rPr>
                <w:rFonts w:ascii="Times New Roman" w:hAnsi="Times New Roman" w:eastAsia="Times New Roman"/>
                <w:b/>
                <w:i/>
                <w:sz w:val="24"/>
                <w:szCs w:val="24"/>
                <w:lang w:val="ky-KG"/>
              </w:rPr>
              <w:t>ү</w:t>
            </w:r>
            <w:r>
              <w:rPr>
                <w:rFonts w:ascii="Times New Roman" w:hAnsi="Times New Roman" w:eastAsia="Times New Roman"/>
                <w:b/>
                <w:i/>
                <w:sz w:val="24"/>
                <w:szCs w:val="24"/>
              </w:rPr>
              <w:t>м</w:t>
            </w:r>
            <w:r>
              <w:rPr>
                <w:rFonts w:ascii="Times New Roman" w:hAnsi="Times New Roman" w:eastAsia="Times New Roman"/>
                <w:b/>
                <w:i/>
                <w:sz w:val="24"/>
                <w:szCs w:val="24"/>
                <w:lang w:val="ky-KG"/>
              </w:rPr>
              <w:t>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1)     Т</w:t>
            </w:r>
            <w:r>
              <w:rPr>
                <w:rFonts w:ascii="Times New Roman" w:hAnsi="Times New Roman" w:eastAsia="Times New Roman"/>
                <w:sz w:val="24"/>
                <w:szCs w:val="24"/>
                <w:lang w:val="ky-KG"/>
              </w:rPr>
              <w:t>үшү</w:t>
            </w:r>
            <w:r>
              <w:rPr>
                <w:rFonts w:ascii="Times New Roman" w:hAnsi="Times New Roman" w:eastAsia="Times New Roman"/>
                <w:sz w:val="24"/>
                <w:szCs w:val="24"/>
              </w:rPr>
              <w:t>нд</w:t>
            </w:r>
            <w:r>
              <w:rPr>
                <w:rFonts w:ascii="Times New Roman" w:hAnsi="Times New Roman" w:eastAsia="Times New Roman"/>
                <w:sz w:val="24"/>
                <w:szCs w:val="24"/>
                <w:lang w:val="ky-KG"/>
              </w:rPr>
              <w:t>ү</w:t>
            </w:r>
            <w:r>
              <w:rPr>
                <w:rFonts w:ascii="Times New Roman" w:hAnsi="Times New Roman" w:eastAsia="Times New Roman"/>
                <w:sz w:val="24"/>
                <w:szCs w:val="24"/>
              </w:rPr>
              <w:t>рм</w:t>
            </w:r>
            <w:r>
              <w:rPr>
                <w:rFonts w:ascii="Times New Roman" w:hAnsi="Times New Roman" w:eastAsia="Times New Roman"/>
                <w:sz w:val="24"/>
                <w:szCs w:val="24"/>
                <w:lang w:val="ky-KG"/>
              </w:rPr>
              <w:t>ө</w:t>
            </w:r>
            <w:r>
              <w:rPr>
                <w:rFonts w:ascii="Times New Roman" w:hAnsi="Times New Roman" w:eastAsia="Times New Roman"/>
                <w:sz w:val="24"/>
                <w:szCs w:val="24"/>
              </w:rPr>
              <w:t xml:space="preserve"> каттын </w:t>
            </w:r>
            <w:r>
              <w:rPr>
                <w:rFonts w:ascii="Times New Roman" w:hAnsi="Times New Roman" w:eastAsia="Times New Roman"/>
                <w:sz w:val="24"/>
                <w:szCs w:val="24"/>
                <w:lang w:val="ky-KG" w:eastAsia="ru-RU"/>
              </w:rPr>
              <w:t xml:space="preserve">мамлекеттик билим берүү стандартынын  </w:t>
            </w:r>
            <w:r>
              <w:rPr>
                <w:rFonts w:ascii="Times New Roman" w:hAnsi="Times New Roman" w:eastAsia="Times New Roman"/>
                <w:sz w:val="24"/>
                <w:szCs w:val="24"/>
              </w:rPr>
              <w:t xml:space="preserve">   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r>
              <w:rPr>
                <w:rFonts w:ascii="Times New Roman" w:hAnsi="Times New Roman" w:eastAsia="Times New Roman"/>
                <w:sz w:val="24"/>
                <w:szCs w:val="24"/>
              </w:rPr>
              <w:t>.</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lang w:val="ky-KG"/>
              </w:rPr>
            </w:pPr>
            <w:r>
              <w:rPr>
                <w:rFonts w:ascii="Times New Roman" w:hAnsi="Times New Roman" w:eastAsia="Times New Roman"/>
                <w:sz w:val="24"/>
                <w:szCs w:val="24"/>
              </w:rPr>
              <w:t>2)   Окуучулардын билим бер</w:t>
            </w:r>
            <w:r>
              <w:rPr>
                <w:rFonts w:ascii="Times New Roman" w:hAnsi="Times New Roman" w:eastAsia="Times New Roman"/>
                <w:sz w:val="24"/>
                <w:szCs w:val="24"/>
                <w:lang w:val="ky-KG"/>
              </w:rPr>
              <w:t>үү</w:t>
            </w:r>
            <w:r>
              <w:rPr>
                <w:rFonts w:ascii="Times New Roman" w:hAnsi="Times New Roman" w:eastAsia="Times New Roman"/>
                <w:sz w:val="24"/>
                <w:szCs w:val="24"/>
              </w:rPr>
              <w:t xml:space="preserve"> программаларын кабыл алуудагы к</w:t>
            </w:r>
            <w:r>
              <w:rPr>
                <w:rFonts w:ascii="Times New Roman" w:hAnsi="Times New Roman" w:eastAsia="Times New Roman"/>
                <w:sz w:val="24"/>
                <w:szCs w:val="24"/>
                <w:lang w:val="ky-KG"/>
              </w:rPr>
              <w:t>ү</w:t>
            </w:r>
            <w:r>
              <w:rPr>
                <w:rFonts w:ascii="Times New Roman" w:hAnsi="Times New Roman" w:eastAsia="Times New Roman"/>
                <w:sz w:val="24"/>
                <w:szCs w:val="24"/>
              </w:rPr>
              <w:t>т</w:t>
            </w:r>
            <w:r>
              <w:rPr>
                <w:rFonts w:ascii="Times New Roman" w:hAnsi="Times New Roman" w:eastAsia="Times New Roman"/>
                <w:sz w:val="24"/>
                <w:szCs w:val="24"/>
                <w:lang w:val="ky-KG"/>
              </w:rPr>
              <w:t>ү</w:t>
            </w:r>
            <w:r>
              <w:rPr>
                <w:rFonts w:ascii="Times New Roman" w:hAnsi="Times New Roman" w:eastAsia="Times New Roman"/>
                <w:sz w:val="24"/>
                <w:szCs w:val="24"/>
              </w:rPr>
              <w:t>л</w:t>
            </w:r>
            <w:r>
              <w:rPr>
                <w:rFonts w:ascii="Times New Roman" w:hAnsi="Times New Roman" w:eastAsia="Times New Roman"/>
                <w:sz w:val="24"/>
                <w:szCs w:val="24"/>
                <w:lang w:val="ky-KG"/>
              </w:rPr>
              <w:t>үү</w:t>
            </w:r>
            <w:r>
              <w:rPr>
                <w:rFonts w:ascii="Times New Roman" w:hAnsi="Times New Roman" w:eastAsia="Times New Roman"/>
                <w:sz w:val="24"/>
                <w:szCs w:val="24"/>
              </w:rPr>
              <w:t>ч</w:t>
            </w:r>
            <w:r>
              <w:rPr>
                <w:rFonts w:ascii="Times New Roman" w:hAnsi="Times New Roman" w:eastAsia="Times New Roman"/>
                <w:sz w:val="24"/>
                <w:szCs w:val="24"/>
                <w:lang w:val="ky-KG"/>
              </w:rPr>
              <w:t>ү</w:t>
            </w:r>
            <w:r>
              <w:rPr>
                <w:rFonts w:ascii="Times New Roman" w:hAnsi="Times New Roman" w:eastAsia="Times New Roman"/>
                <w:sz w:val="24"/>
                <w:szCs w:val="24"/>
              </w:rPr>
              <w:t xml:space="preserve"> натыйжасынын   </w:t>
            </w:r>
            <w:r>
              <w:rPr>
                <w:rFonts w:ascii="Times New Roman" w:hAnsi="Times New Roman" w:eastAsia="Times New Roman"/>
                <w:sz w:val="24"/>
                <w:szCs w:val="24"/>
                <w:lang w:val="ky-KG" w:eastAsia="ru-RU"/>
              </w:rPr>
              <w:t>мамлекеттик билим берүү стандартынын</w:t>
            </w:r>
            <w:r>
              <w:rPr>
                <w:rFonts w:ascii="Times New Roman" w:hAnsi="Times New Roman" w:eastAsia="Times New Roman"/>
                <w:sz w:val="24"/>
                <w:szCs w:val="24"/>
              </w:rPr>
              <w:t>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4" w:type="dxa"/>
            <w:gridSpan w:val="3"/>
            <w:tcBorders>
              <w:top w:val="single" w:color="auto" w:sz="4" w:space="0"/>
              <w:left w:val="single" w:color="auto" w:sz="4" w:space="0"/>
              <w:bottom w:val="single" w:color="auto" w:sz="4" w:space="0"/>
              <w:right w:val="single" w:color="auto" w:sz="4" w:space="0"/>
            </w:tcBorders>
          </w:tcPr>
          <w:p>
            <w:pPr>
              <w:widowControl w:val="0"/>
              <w:autoSpaceDE w:val="0"/>
              <w:autoSpaceDN w:val="0"/>
              <w:spacing w:after="0"/>
              <w:outlineLvl w:val="2"/>
              <w:rPr>
                <w:rFonts w:ascii="Times New Roman" w:hAnsi="Times New Roman" w:eastAsia="Times New Roman"/>
                <w:b/>
                <w:i/>
                <w:sz w:val="24"/>
                <w:szCs w:val="24"/>
                <w:lang w:val="ky-KG"/>
              </w:rPr>
            </w:pPr>
            <w:r>
              <w:rPr>
                <w:rFonts w:ascii="Times New Roman" w:hAnsi="Times New Roman" w:eastAsia="Times New Roman"/>
                <w:b/>
                <w:i/>
                <w:sz w:val="24"/>
                <w:szCs w:val="24"/>
              </w:rPr>
              <w:t xml:space="preserve"> 2.Билим бер</w:t>
            </w:r>
            <w:r>
              <w:rPr>
                <w:rFonts w:ascii="Times New Roman" w:hAnsi="Times New Roman" w:eastAsia="Times New Roman"/>
                <w:b/>
                <w:i/>
                <w:sz w:val="24"/>
                <w:szCs w:val="24"/>
                <w:lang w:val="ky-KG"/>
              </w:rPr>
              <w:t>үү</w:t>
            </w:r>
            <w:r>
              <w:rPr>
                <w:rFonts w:ascii="Times New Roman" w:hAnsi="Times New Roman" w:eastAsia="Times New Roman"/>
                <w:b/>
                <w:i/>
                <w:sz w:val="24"/>
                <w:szCs w:val="24"/>
              </w:rPr>
              <w:t xml:space="preserve"> программасынын маанил</w:t>
            </w:r>
            <w:r>
              <w:rPr>
                <w:rFonts w:ascii="Times New Roman" w:hAnsi="Times New Roman" w:eastAsia="Times New Roman"/>
                <w:b/>
                <w:i/>
                <w:sz w:val="24"/>
                <w:szCs w:val="24"/>
                <w:lang w:val="ky-KG"/>
              </w:rPr>
              <w:t>үү</w:t>
            </w:r>
            <w:r>
              <w:rPr>
                <w:rFonts w:ascii="Times New Roman" w:hAnsi="Times New Roman" w:eastAsia="Times New Roman"/>
                <w:b/>
                <w:i/>
                <w:sz w:val="24"/>
                <w:szCs w:val="24"/>
              </w:rPr>
              <w:t xml:space="preserve"> б</w:t>
            </w:r>
            <w:r>
              <w:rPr>
                <w:rFonts w:ascii="Times New Roman" w:hAnsi="Times New Roman" w:eastAsia="Times New Roman"/>
                <w:b/>
                <w:i/>
                <w:sz w:val="24"/>
                <w:szCs w:val="24"/>
                <w:lang w:val="ky-KG"/>
              </w:rPr>
              <w:t>ө</w:t>
            </w:r>
            <w:r>
              <w:rPr>
                <w:rFonts w:ascii="Times New Roman" w:hAnsi="Times New Roman" w:eastAsia="Times New Roman"/>
                <w:b/>
                <w:i/>
                <w:sz w:val="24"/>
                <w:szCs w:val="24"/>
              </w:rPr>
              <w:t>л</w:t>
            </w:r>
            <w:r>
              <w:rPr>
                <w:rFonts w:ascii="Times New Roman" w:hAnsi="Times New Roman" w:eastAsia="Times New Roman"/>
                <w:b/>
                <w:i/>
                <w:sz w:val="24"/>
                <w:szCs w:val="24"/>
                <w:lang w:val="ky-KG"/>
              </w:rPr>
              <w:t>ү</w:t>
            </w:r>
            <w:r>
              <w:rPr>
                <w:rFonts w:ascii="Times New Roman" w:hAnsi="Times New Roman" w:eastAsia="Times New Roman"/>
                <w:b/>
                <w:i/>
                <w:sz w:val="24"/>
                <w:szCs w:val="24"/>
              </w:rPr>
              <w:t>м</w:t>
            </w:r>
            <w:r>
              <w:rPr>
                <w:rFonts w:ascii="Times New Roman" w:hAnsi="Times New Roman" w:eastAsia="Times New Roman"/>
                <w:b/>
                <w:i/>
                <w:sz w:val="24"/>
                <w:szCs w:val="24"/>
                <w:lang w:val="ky-KG"/>
              </w:rPr>
              <w:t>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numPr>
                <w:ilvl w:val="0"/>
                <w:numId w:val="9"/>
              </w:numPr>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 xml:space="preserve">Окуу предметтеринин программаларынын мазмунунун </w:t>
            </w:r>
            <w:r>
              <w:rPr>
                <w:rFonts w:ascii="Times New Roman" w:hAnsi="Times New Roman" w:eastAsia="Times New Roman"/>
                <w:sz w:val="24"/>
                <w:szCs w:val="24"/>
                <w:lang w:val="ky-KG" w:eastAsia="ru-RU"/>
              </w:rPr>
              <w:t>мамлекеттик билим берүүстандартынын</w:t>
            </w:r>
            <w:r>
              <w:rPr>
                <w:rFonts w:ascii="Times New Roman" w:hAnsi="Times New Roman" w:eastAsia="Times New Roman"/>
                <w:sz w:val="24"/>
                <w:szCs w:val="24"/>
              </w:rPr>
              <w:t xml:space="preserve"> 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p>
          <w:p>
            <w:pPr>
              <w:widowControl w:val="0"/>
              <w:autoSpaceDE w:val="0"/>
              <w:autoSpaceDN w:val="0"/>
              <w:spacing w:after="0"/>
              <w:rPr>
                <w:rFonts w:ascii="Times New Roman" w:hAnsi="Times New Roman" w:eastAsia="Times New Roman"/>
                <w:sz w:val="24"/>
                <w:szCs w:val="24"/>
              </w:rPr>
            </w:pP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2)  Окуучуларга тарбия бер</w:t>
            </w:r>
            <w:r>
              <w:rPr>
                <w:rFonts w:ascii="Times New Roman" w:hAnsi="Times New Roman" w:eastAsia="Times New Roman"/>
                <w:sz w:val="24"/>
                <w:szCs w:val="24"/>
                <w:lang w:val="ky-KG"/>
              </w:rPr>
              <w:t>үү</w:t>
            </w:r>
            <w:r>
              <w:rPr>
                <w:rFonts w:ascii="Times New Roman" w:hAnsi="Times New Roman" w:eastAsia="Times New Roman"/>
                <w:sz w:val="24"/>
                <w:szCs w:val="24"/>
              </w:rPr>
              <w:t>н</w:t>
            </w:r>
            <w:r>
              <w:rPr>
                <w:rFonts w:ascii="Times New Roman" w:hAnsi="Times New Roman" w:eastAsia="Times New Roman"/>
                <w:sz w:val="24"/>
                <w:szCs w:val="24"/>
                <w:lang w:val="ky-KG"/>
              </w:rPr>
              <w:t>ү</w:t>
            </w:r>
            <w:r>
              <w:rPr>
                <w:rFonts w:ascii="Times New Roman" w:hAnsi="Times New Roman" w:eastAsia="Times New Roman"/>
                <w:sz w:val="24"/>
                <w:szCs w:val="24"/>
              </w:rPr>
              <w:t xml:space="preserve">н жана социалдаштыруу программаларынын  </w:t>
            </w:r>
            <w:r>
              <w:rPr>
                <w:rFonts w:ascii="Times New Roman" w:hAnsi="Times New Roman" w:eastAsia="Times New Roman"/>
                <w:sz w:val="24"/>
                <w:szCs w:val="24"/>
                <w:lang w:val="ky-KG" w:eastAsia="ru-RU"/>
              </w:rPr>
              <w:t>мамлекеттик билим берүү  стандартынын</w:t>
            </w:r>
            <w:r>
              <w:rPr>
                <w:rFonts w:ascii="Times New Roman" w:hAnsi="Times New Roman" w:eastAsia="Times New Roman"/>
                <w:sz w:val="24"/>
                <w:szCs w:val="24"/>
              </w:rPr>
              <w:t xml:space="preserve">     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r>
              <w:rPr>
                <w:rFonts w:ascii="Times New Roman" w:hAnsi="Times New Roman" w:eastAsia="Times New Roman"/>
                <w:sz w:val="24"/>
                <w:szCs w:val="24"/>
              </w:rPr>
              <w:t>.</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 xml:space="preserve">3)  Коррекциялык программалык  иштердин </w:t>
            </w:r>
          </w:p>
          <w:p>
            <w:pPr>
              <w:widowControl w:val="0"/>
              <w:autoSpaceDE w:val="0"/>
              <w:autoSpaceDN w:val="0"/>
              <w:spacing w:after="0"/>
              <w:rPr>
                <w:rFonts w:ascii="Times New Roman" w:hAnsi="Times New Roman" w:eastAsia="Times New Roman"/>
                <w:sz w:val="24"/>
                <w:szCs w:val="24"/>
                <w:lang w:val="ky-KG"/>
              </w:rPr>
            </w:pPr>
            <w:r>
              <w:rPr>
                <w:rFonts w:ascii="Times New Roman" w:hAnsi="Times New Roman" w:eastAsia="Times New Roman"/>
                <w:sz w:val="24"/>
                <w:szCs w:val="24"/>
                <w:lang w:val="ky-KG" w:eastAsia="ru-RU"/>
              </w:rPr>
              <w:t>мамлекеттик билим берүү стандартынын</w:t>
            </w:r>
            <w:r>
              <w:rPr>
                <w:rFonts w:ascii="Times New Roman" w:hAnsi="Times New Roman" w:eastAsia="Times New Roman"/>
                <w:sz w:val="24"/>
                <w:szCs w:val="24"/>
              </w:rPr>
              <w:t>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Жок</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4" w:type="dxa"/>
            <w:gridSpan w:val="3"/>
            <w:tcBorders>
              <w:top w:val="single" w:color="auto" w:sz="4" w:space="0"/>
              <w:left w:val="single" w:color="auto" w:sz="4" w:space="0"/>
              <w:bottom w:val="single" w:color="auto" w:sz="4" w:space="0"/>
              <w:right w:val="single" w:color="auto" w:sz="4" w:space="0"/>
            </w:tcBorders>
          </w:tcPr>
          <w:p>
            <w:pPr>
              <w:widowControl w:val="0"/>
              <w:autoSpaceDE w:val="0"/>
              <w:autoSpaceDN w:val="0"/>
              <w:spacing w:after="0"/>
              <w:outlineLvl w:val="2"/>
              <w:rPr>
                <w:rFonts w:ascii="Times New Roman" w:hAnsi="Times New Roman" w:eastAsia="Times New Roman"/>
                <w:b/>
                <w:i/>
                <w:sz w:val="24"/>
                <w:szCs w:val="24"/>
                <w:lang w:val="ky-KG"/>
              </w:rPr>
            </w:pPr>
            <w:r>
              <w:rPr>
                <w:rFonts w:ascii="Times New Roman" w:hAnsi="Times New Roman" w:eastAsia="Times New Roman"/>
                <w:b/>
                <w:i/>
                <w:sz w:val="24"/>
                <w:szCs w:val="24"/>
              </w:rPr>
              <w:t>3.  Билим  бер</w:t>
            </w:r>
            <w:r>
              <w:rPr>
                <w:rFonts w:ascii="Times New Roman" w:hAnsi="Times New Roman" w:eastAsia="Times New Roman"/>
                <w:b/>
                <w:i/>
                <w:sz w:val="24"/>
                <w:szCs w:val="24"/>
                <w:lang w:val="ky-KG"/>
              </w:rPr>
              <w:t>үү</w:t>
            </w:r>
            <w:r>
              <w:rPr>
                <w:rFonts w:ascii="Times New Roman" w:hAnsi="Times New Roman" w:eastAsia="Times New Roman"/>
                <w:b/>
                <w:i/>
                <w:sz w:val="24"/>
                <w:szCs w:val="24"/>
              </w:rPr>
              <w:t xml:space="preserve"> программасынын уюштуруу б</w:t>
            </w:r>
            <w:r>
              <w:rPr>
                <w:rFonts w:ascii="Times New Roman" w:hAnsi="Times New Roman" w:eastAsia="Times New Roman"/>
                <w:b/>
                <w:i/>
                <w:sz w:val="24"/>
                <w:szCs w:val="24"/>
                <w:lang w:val="ky-KG"/>
              </w:rPr>
              <w:t>ө</w:t>
            </w:r>
            <w:r>
              <w:rPr>
                <w:rFonts w:ascii="Times New Roman" w:hAnsi="Times New Roman" w:eastAsia="Times New Roman"/>
                <w:b/>
                <w:i/>
                <w:sz w:val="24"/>
                <w:szCs w:val="24"/>
              </w:rPr>
              <w:t>л</w:t>
            </w:r>
            <w:r>
              <w:rPr>
                <w:rFonts w:ascii="Times New Roman" w:hAnsi="Times New Roman" w:eastAsia="Times New Roman"/>
                <w:b/>
                <w:i/>
                <w:sz w:val="24"/>
                <w:szCs w:val="24"/>
                <w:lang w:val="ky-KG"/>
              </w:rPr>
              <w:t>ү</w:t>
            </w:r>
            <w:r>
              <w:rPr>
                <w:rFonts w:ascii="Times New Roman" w:hAnsi="Times New Roman" w:eastAsia="Times New Roman"/>
                <w:b/>
                <w:i/>
                <w:sz w:val="24"/>
                <w:szCs w:val="24"/>
              </w:rPr>
              <w:t>м</w:t>
            </w:r>
            <w:r>
              <w:rPr>
                <w:rFonts w:ascii="Times New Roman" w:hAnsi="Times New Roman" w:eastAsia="Times New Roman"/>
                <w:b/>
                <w:i/>
                <w:sz w:val="24"/>
                <w:szCs w:val="24"/>
                <w:lang w:val="ky-KG"/>
              </w:rPr>
              <w:t>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numPr>
                <w:ilvl w:val="0"/>
                <w:numId w:val="10"/>
              </w:numPr>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 xml:space="preserve">Окуу планынын  структурасынын  </w:t>
            </w:r>
            <w:r>
              <w:rPr>
                <w:rFonts w:ascii="Times New Roman" w:hAnsi="Times New Roman" w:eastAsia="Times New Roman"/>
                <w:b/>
                <w:sz w:val="24"/>
                <w:szCs w:val="24"/>
                <w:lang w:val="ky-KG" w:eastAsia="ru-RU"/>
              </w:rPr>
              <w:t xml:space="preserve">мамлекеттик билим берүү  стандартынын  </w:t>
            </w:r>
            <w:r>
              <w:rPr>
                <w:rFonts w:ascii="Times New Roman" w:hAnsi="Times New Roman" w:eastAsia="Times New Roman"/>
                <w:sz w:val="24"/>
                <w:szCs w:val="24"/>
              </w:rPr>
              <w:t xml:space="preserve">  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r>
              <w:rPr>
                <w:rFonts w:ascii="Times New Roman" w:hAnsi="Times New Roman" w:eastAsia="Times New Roman"/>
                <w:sz w:val="24"/>
                <w:szCs w:val="24"/>
              </w:rPr>
              <w:t>.</w:t>
            </w:r>
          </w:p>
          <w:p>
            <w:pPr>
              <w:widowControl w:val="0"/>
              <w:numPr>
                <w:ilvl w:val="0"/>
                <w:numId w:val="10"/>
              </w:numPr>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 xml:space="preserve">Календардык окуу графигинин </w:t>
            </w:r>
            <w:r>
              <w:rPr>
                <w:rFonts w:ascii="Times New Roman" w:hAnsi="Times New Roman" w:eastAsia="Times New Roman"/>
                <w:b/>
                <w:sz w:val="24"/>
                <w:szCs w:val="24"/>
                <w:lang w:val="ky-KG" w:eastAsia="ru-RU"/>
              </w:rPr>
              <w:t xml:space="preserve">мамлекеттик билим берүү  стандартынын  </w:t>
            </w:r>
            <w:r>
              <w:rPr>
                <w:rFonts w:ascii="Times New Roman" w:hAnsi="Times New Roman" w:eastAsia="Times New Roman"/>
                <w:sz w:val="24"/>
                <w:szCs w:val="24"/>
              </w:rPr>
              <w:t xml:space="preserve">  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Ооба</w:t>
            </w:r>
          </w:p>
          <w:p>
            <w:pPr>
              <w:widowControl w:val="0"/>
              <w:autoSpaceDE w:val="0"/>
              <w:autoSpaceDN w:val="0"/>
              <w:spacing w:after="0"/>
              <w:jc w:val="center"/>
              <w:rPr>
                <w:rFonts w:ascii="Times New Roman" w:hAnsi="Times New Roman" w:eastAsia="Times New Roman"/>
                <w:sz w:val="24"/>
                <w:szCs w:val="24"/>
              </w:rPr>
            </w:pPr>
          </w:p>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Ооба </w:t>
            </w:r>
          </w:p>
          <w:p>
            <w:pPr>
              <w:widowControl w:val="0"/>
              <w:autoSpaceDE w:val="0"/>
              <w:autoSpaceDN w:val="0"/>
              <w:spacing w:after="0"/>
              <w:rPr>
                <w:rFonts w:ascii="Times New Roman" w:hAnsi="Times New Roman" w:eastAsia="Times New Roman"/>
                <w:sz w:val="24"/>
                <w:szCs w:val="24"/>
              </w:rPr>
            </w:pP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lang w:val="ky-KG"/>
              </w:rPr>
            </w:pPr>
            <w:r>
              <w:rPr>
                <w:rFonts w:ascii="Times New Roman" w:hAnsi="Times New Roman" w:eastAsia="Times New Roman"/>
                <w:sz w:val="24"/>
                <w:szCs w:val="24"/>
              </w:rPr>
              <w:t xml:space="preserve">2)   Календардык окуу графигинин </w:t>
            </w:r>
            <w:r>
              <w:rPr>
                <w:rFonts w:ascii="Times New Roman" w:hAnsi="Times New Roman" w:eastAsia="Times New Roman"/>
                <w:b/>
                <w:sz w:val="24"/>
                <w:szCs w:val="24"/>
                <w:lang w:val="ky-KG" w:eastAsia="ru-RU"/>
              </w:rPr>
              <w:t xml:space="preserve">мамлекеттик билим берүү стандартынын  </w:t>
            </w:r>
            <w:r>
              <w:rPr>
                <w:rFonts w:ascii="Times New Roman" w:hAnsi="Times New Roman" w:eastAsia="Times New Roman"/>
                <w:sz w:val="24"/>
                <w:szCs w:val="24"/>
              </w:rPr>
              <w:t>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 xml:space="preserve">3)  Сабактан тышкаркы иштердин планынын  </w:t>
            </w:r>
            <w:r>
              <w:rPr>
                <w:rFonts w:ascii="Times New Roman" w:hAnsi="Times New Roman" w:eastAsia="Times New Roman"/>
                <w:b/>
                <w:sz w:val="24"/>
                <w:szCs w:val="24"/>
                <w:lang w:val="ky-KG" w:eastAsia="ru-RU"/>
              </w:rPr>
              <w:t xml:space="preserve">мамлекеттик билим берүү стандартынын </w:t>
            </w:r>
            <w:r>
              <w:rPr>
                <w:rFonts w:ascii="Times New Roman" w:hAnsi="Times New Roman" w:eastAsia="Times New Roman"/>
                <w:sz w:val="24"/>
                <w:szCs w:val="24"/>
              </w:rPr>
              <w:t xml:space="preserve">  талаптарына дал кел</w:t>
            </w:r>
            <w:r>
              <w:rPr>
                <w:rFonts w:ascii="Times New Roman" w:hAnsi="Times New Roman" w:eastAsia="Times New Roman"/>
                <w:sz w:val="24"/>
                <w:szCs w:val="24"/>
                <w:lang w:val="ky-KG"/>
              </w:rPr>
              <w:t>үү</w:t>
            </w:r>
            <w:r>
              <w:rPr>
                <w:rFonts w:ascii="Times New Roman" w:hAnsi="Times New Roman" w:eastAsia="Times New Roman"/>
                <w:sz w:val="24"/>
                <w:szCs w:val="24"/>
              </w:rPr>
              <w:t>с</w:t>
            </w:r>
            <w:r>
              <w:rPr>
                <w:rFonts w:ascii="Times New Roman" w:hAnsi="Times New Roman" w:eastAsia="Times New Roman"/>
                <w:sz w:val="24"/>
                <w:szCs w:val="24"/>
                <w:lang w:val="ky-KG"/>
              </w:rPr>
              <w:t>ү</w:t>
            </w:r>
            <w:r>
              <w:rPr>
                <w:rFonts w:ascii="Times New Roman" w:hAnsi="Times New Roman" w:eastAsia="Times New Roman"/>
                <w:sz w:val="24"/>
                <w:szCs w:val="24"/>
              </w:rPr>
              <w:t>.</w:t>
            </w:r>
          </w:p>
          <w:p>
            <w:pPr>
              <w:widowControl w:val="0"/>
              <w:autoSpaceDE w:val="0"/>
              <w:autoSpaceDN w:val="0"/>
              <w:spacing w:after="0"/>
              <w:rPr>
                <w:rFonts w:ascii="Times New Roman" w:hAnsi="Times New Roman" w:eastAsia="Times New Roman"/>
                <w:sz w:val="24"/>
                <w:szCs w:val="24"/>
              </w:rPr>
            </w:pP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4" w:type="dxa"/>
            <w:gridSpan w:val="3"/>
            <w:tcBorders>
              <w:top w:val="single" w:color="auto" w:sz="4" w:space="0"/>
              <w:left w:val="single" w:color="auto" w:sz="4" w:space="0"/>
              <w:bottom w:val="single" w:color="auto" w:sz="4" w:space="0"/>
              <w:right w:val="single" w:color="auto" w:sz="4" w:space="0"/>
            </w:tcBorders>
          </w:tcPr>
          <w:p>
            <w:pPr>
              <w:widowControl w:val="0"/>
              <w:numPr>
                <w:ilvl w:val="0"/>
                <w:numId w:val="11"/>
              </w:numPr>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 xml:space="preserve"> Негизги билим бер</w:t>
            </w:r>
            <w:r>
              <w:rPr>
                <w:rFonts w:ascii="Times New Roman" w:hAnsi="Times New Roman" w:eastAsia="Times New Roman"/>
                <w:b/>
                <w:i/>
                <w:sz w:val="24"/>
                <w:szCs w:val="24"/>
                <w:lang w:val="ky-KG"/>
              </w:rPr>
              <w:t xml:space="preserve">үү   </w:t>
            </w:r>
            <w:r>
              <w:rPr>
                <w:rFonts w:ascii="Times New Roman" w:hAnsi="Times New Roman" w:eastAsia="Times New Roman"/>
                <w:b/>
                <w:i/>
                <w:sz w:val="24"/>
                <w:szCs w:val="24"/>
              </w:rPr>
              <w:t xml:space="preserve">программасынын  катышы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 xml:space="preserve">1) </w:t>
            </w:r>
            <w:r>
              <w:rPr>
                <w:rFonts w:ascii="Times New Roman" w:hAnsi="Times New Roman" w:eastAsia="Times New Roman"/>
                <w:i/>
                <w:sz w:val="24"/>
                <w:szCs w:val="24"/>
              </w:rPr>
              <w:t xml:space="preserve"> Мамлекеттик компонент</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100% </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 xml:space="preserve">2) </w:t>
            </w:r>
            <w:r>
              <w:rPr>
                <w:rFonts w:ascii="Times New Roman" w:hAnsi="Times New Roman" w:eastAsia="Times New Roman"/>
                <w:i/>
                <w:sz w:val="24"/>
                <w:szCs w:val="24"/>
              </w:rPr>
              <w:t xml:space="preserve"> Мектеп компонент</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bl>
    <w:p>
      <w:pPr>
        <w:widowControl w:val="0"/>
        <w:autoSpaceDE w:val="0"/>
        <w:autoSpaceDN w:val="0"/>
        <w:spacing w:after="0" w:line="240" w:lineRule="auto"/>
        <w:jc w:val="both"/>
        <w:rPr>
          <w:rFonts w:ascii="Times New Roman" w:hAnsi="Times New Roman" w:eastAsia="Times New Roman"/>
          <w:b/>
          <w:sz w:val="24"/>
          <w:szCs w:val="24"/>
          <w:lang w:eastAsia="ru-RU"/>
        </w:rPr>
      </w:pPr>
    </w:p>
    <w:p>
      <w:pPr>
        <w:widowControl w:val="0"/>
        <w:autoSpaceDE w:val="0"/>
        <w:autoSpaceDN w:val="0"/>
        <w:spacing w:after="0" w:line="240" w:lineRule="auto"/>
        <w:jc w:val="center"/>
        <w:rPr>
          <w:rFonts w:ascii="Times New Roman" w:hAnsi="Times New Roman" w:eastAsia="Times New Roman"/>
          <w:b/>
          <w:sz w:val="24"/>
          <w:szCs w:val="24"/>
          <w:lang w:eastAsia="ru-RU"/>
        </w:rPr>
      </w:pPr>
      <w:r>
        <w:rPr>
          <w:rFonts w:ascii="Times New Roman" w:hAnsi="Times New Roman" w:eastAsia="Times New Roman"/>
          <w:b/>
          <w:sz w:val="24"/>
          <w:szCs w:val="24"/>
          <w:lang w:eastAsia="ru-RU"/>
        </w:rPr>
        <w:t>Билим бер</w:t>
      </w:r>
      <w:r>
        <w:rPr>
          <w:rFonts w:ascii="Times New Roman" w:hAnsi="Times New Roman" w:eastAsia="Times New Roman"/>
          <w:b/>
          <w:sz w:val="24"/>
          <w:szCs w:val="24"/>
          <w:lang w:val="ky-KG" w:eastAsia="ru-RU"/>
        </w:rPr>
        <w:t xml:space="preserve">үү  </w:t>
      </w:r>
      <w:r>
        <w:rPr>
          <w:rFonts w:ascii="Times New Roman" w:hAnsi="Times New Roman" w:eastAsia="Times New Roman"/>
          <w:b/>
          <w:sz w:val="24"/>
          <w:szCs w:val="24"/>
          <w:lang w:eastAsia="ru-RU"/>
        </w:rPr>
        <w:t xml:space="preserve"> программасында окуу планынын маалыматы</w:t>
      </w:r>
    </w:p>
    <w:p>
      <w:pPr>
        <w:widowControl w:val="0"/>
        <w:autoSpaceDE w:val="0"/>
        <w:autoSpaceDN w:val="0"/>
        <w:spacing w:after="0" w:line="240" w:lineRule="auto"/>
        <w:jc w:val="both"/>
        <w:rPr>
          <w:rFonts w:ascii="Times New Roman" w:hAnsi="Times New Roman" w:eastAsia="Times New Roman"/>
          <w:sz w:val="24"/>
          <w:szCs w:val="24"/>
          <w:lang w:eastAsia="ru-RU"/>
        </w:rPr>
      </w:pPr>
    </w:p>
    <w:tbl>
      <w:tblPr>
        <w:tblStyle w:val="3"/>
        <w:tblW w:w="10412" w:type="dxa"/>
        <w:tblInd w:w="-3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5671"/>
        <w:gridCol w:w="2693"/>
        <w:gridCol w:w="2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67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 xml:space="preserve"> Индикаторрдун аталышы</w:t>
            </w:r>
          </w:p>
        </w:tc>
        <w:tc>
          <w:tcPr>
            <w:tcW w:w="26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 xml:space="preserve"> Сан ченеми</w:t>
            </w:r>
          </w:p>
        </w:tc>
        <w:tc>
          <w:tcPr>
            <w:tcW w:w="20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lang w:val="ky-KG"/>
              </w:rPr>
            </w:pPr>
            <w:r>
              <w:rPr>
                <w:rFonts w:ascii="Times New Roman" w:hAnsi="Times New Roman" w:eastAsia="Times New Roman"/>
                <w:b/>
                <w:i/>
                <w:sz w:val="24"/>
                <w:szCs w:val="24"/>
              </w:rPr>
              <w:t xml:space="preserve"> Эскерт</w:t>
            </w:r>
            <w:r>
              <w:rPr>
                <w:rFonts w:ascii="Times New Roman" w:hAnsi="Times New Roman" w:eastAsia="Times New Roman"/>
                <w:b/>
                <w:i/>
                <w:sz w:val="24"/>
                <w:szCs w:val="24"/>
                <w:lang w:val="ky-KG"/>
              </w:rPr>
              <w:t>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67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Билим бер</w:t>
            </w:r>
            <w:r>
              <w:rPr>
                <w:rFonts w:ascii="Times New Roman" w:hAnsi="Times New Roman" w:eastAsia="Times New Roman"/>
                <w:sz w:val="24"/>
                <w:szCs w:val="24"/>
                <w:lang w:val="ky-KG"/>
              </w:rPr>
              <w:t>үү</w:t>
            </w:r>
            <w:r>
              <w:rPr>
                <w:rFonts w:ascii="Times New Roman" w:hAnsi="Times New Roman" w:eastAsia="Times New Roman"/>
                <w:sz w:val="24"/>
                <w:szCs w:val="24"/>
              </w:rPr>
              <w:t xml:space="preserve"> программасын ишке ашыруудагы окуу сабактарынын саны</w:t>
            </w:r>
          </w:p>
        </w:tc>
        <w:tc>
          <w:tcPr>
            <w:tcW w:w="26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374</w:t>
            </w:r>
          </w:p>
        </w:tc>
        <w:tc>
          <w:tcPr>
            <w:tcW w:w="20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67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Билим бер</w:t>
            </w:r>
            <w:r>
              <w:rPr>
                <w:rFonts w:ascii="Times New Roman" w:hAnsi="Times New Roman" w:eastAsia="Times New Roman"/>
                <w:sz w:val="24"/>
                <w:szCs w:val="24"/>
                <w:lang w:val="ky-KG"/>
              </w:rPr>
              <w:t>үү</w:t>
            </w:r>
            <w:r>
              <w:rPr>
                <w:rFonts w:ascii="Times New Roman" w:hAnsi="Times New Roman" w:eastAsia="Times New Roman"/>
                <w:sz w:val="24"/>
                <w:szCs w:val="24"/>
              </w:rPr>
              <w:t xml:space="preserve"> программасында негизги б</w:t>
            </w:r>
            <w:r>
              <w:rPr>
                <w:rFonts w:ascii="Times New Roman" w:hAnsi="Times New Roman" w:eastAsia="Times New Roman"/>
                <w:sz w:val="24"/>
                <w:szCs w:val="24"/>
                <w:lang w:val="ky-KG"/>
              </w:rPr>
              <w:t>ө</w:t>
            </w:r>
            <w:r>
              <w:rPr>
                <w:rFonts w:ascii="Times New Roman" w:hAnsi="Times New Roman" w:eastAsia="Times New Roman"/>
                <w:sz w:val="24"/>
                <w:szCs w:val="24"/>
              </w:rPr>
              <w:t>л</w:t>
            </w:r>
            <w:r>
              <w:rPr>
                <w:rFonts w:ascii="Times New Roman" w:hAnsi="Times New Roman" w:eastAsia="Times New Roman"/>
                <w:sz w:val="24"/>
                <w:szCs w:val="24"/>
                <w:lang w:val="ky-KG"/>
              </w:rPr>
              <w:t>ү</w:t>
            </w:r>
            <w:r>
              <w:rPr>
                <w:rFonts w:ascii="Times New Roman" w:hAnsi="Times New Roman" w:eastAsia="Times New Roman"/>
                <w:sz w:val="24"/>
                <w:szCs w:val="24"/>
              </w:rPr>
              <w:t>к болуп к</w:t>
            </w:r>
            <w:r>
              <w:rPr>
                <w:rFonts w:ascii="Times New Roman" w:hAnsi="Times New Roman" w:eastAsia="Times New Roman"/>
                <w:sz w:val="24"/>
                <w:szCs w:val="24"/>
                <w:lang w:val="ky-KG"/>
              </w:rPr>
              <w:t>ө</w:t>
            </w:r>
            <w:r>
              <w:rPr>
                <w:rFonts w:ascii="Times New Roman" w:hAnsi="Times New Roman" w:eastAsia="Times New Roman"/>
                <w:sz w:val="24"/>
                <w:szCs w:val="24"/>
              </w:rPr>
              <w:t>рс</w:t>
            </w:r>
            <w:r>
              <w:rPr>
                <w:rFonts w:ascii="Times New Roman" w:hAnsi="Times New Roman" w:eastAsia="Times New Roman"/>
                <w:sz w:val="24"/>
                <w:szCs w:val="24"/>
                <w:lang w:val="ky-KG"/>
              </w:rPr>
              <w:t>ө</w:t>
            </w:r>
            <w:r>
              <w:rPr>
                <w:rFonts w:ascii="Times New Roman" w:hAnsi="Times New Roman" w:eastAsia="Times New Roman"/>
                <w:sz w:val="24"/>
                <w:szCs w:val="24"/>
              </w:rPr>
              <w:t>т</w:t>
            </w:r>
            <w:r>
              <w:rPr>
                <w:rFonts w:ascii="Times New Roman" w:hAnsi="Times New Roman" w:eastAsia="Times New Roman"/>
                <w:sz w:val="24"/>
                <w:szCs w:val="24"/>
                <w:lang w:val="ky-KG"/>
              </w:rPr>
              <w:t>ү</w:t>
            </w:r>
            <w:r>
              <w:rPr>
                <w:rFonts w:ascii="Times New Roman" w:hAnsi="Times New Roman" w:eastAsia="Times New Roman"/>
                <w:sz w:val="24"/>
                <w:szCs w:val="24"/>
              </w:rPr>
              <w:t>лг</w:t>
            </w:r>
            <w:r>
              <w:rPr>
                <w:rFonts w:ascii="Times New Roman" w:hAnsi="Times New Roman" w:eastAsia="Times New Roman"/>
                <w:sz w:val="24"/>
                <w:szCs w:val="24"/>
                <w:lang w:val="ky-KG"/>
              </w:rPr>
              <w:t>ө</w:t>
            </w:r>
            <w:r>
              <w:rPr>
                <w:rFonts w:ascii="Times New Roman" w:hAnsi="Times New Roman" w:eastAsia="Times New Roman"/>
                <w:sz w:val="24"/>
                <w:szCs w:val="24"/>
              </w:rPr>
              <w:t>н окуу предметтер</w:t>
            </w:r>
          </w:p>
        </w:tc>
        <w:tc>
          <w:tcPr>
            <w:tcW w:w="26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Кыргыз тили</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Орус тили</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Англис тили</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Математика</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Мекен таануу</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Табият таануу</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Биология</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Химия</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Физика</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География</w:t>
            </w:r>
          </w:p>
          <w:p>
            <w:pPr>
              <w:widowControl w:val="0"/>
              <w:autoSpaceDE w:val="0"/>
              <w:autoSpaceDN w:val="0"/>
              <w:spacing w:after="0"/>
              <w:rPr>
                <w:rFonts w:ascii="Times New Roman" w:hAnsi="Times New Roman" w:eastAsia="Times New Roman"/>
                <w:sz w:val="24"/>
                <w:szCs w:val="24"/>
                <w:lang w:val="ky-KG"/>
              </w:rPr>
            </w:pPr>
            <w:r>
              <w:rPr>
                <w:rFonts w:ascii="Times New Roman" w:hAnsi="Times New Roman" w:eastAsia="Times New Roman"/>
                <w:sz w:val="24"/>
                <w:szCs w:val="24"/>
              </w:rPr>
              <w:t>Астрономия</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Кыргыз адабияты</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Орус адабияты</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Музыка</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Көркөм өнөр</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Кыргызстан тарыхы</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Д</w:t>
            </w:r>
            <w:r>
              <w:rPr>
                <w:rFonts w:ascii="Times New Roman" w:hAnsi="Times New Roman" w:eastAsia="Times New Roman"/>
                <w:sz w:val="24"/>
                <w:szCs w:val="24"/>
                <w:lang w:val="ky-KG"/>
              </w:rPr>
              <w:t>ө</w:t>
            </w:r>
            <w:r>
              <w:rPr>
                <w:rFonts w:ascii="Times New Roman" w:hAnsi="Times New Roman" w:eastAsia="Times New Roman"/>
                <w:sz w:val="24"/>
                <w:szCs w:val="24"/>
              </w:rPr>
              <w:t>йн</w:t>
            </w:r>
            <w:r>
              <w:rPr>
                <w:rFonts w:ascii="Times New Roman" w:hAnsi="Times New Roman" w:eastAsia="Times New Roman"/>
                <w:sz w:val="24"/>
                <w:szCs w:val="24"/>
                <w:lang w:val="ky-KG"/>
              </w:rPr>
              <w:t>ө</w:t>
            </w:r>
            <w:r>
              <w:rPr>
                <w:rFonts w:ascii="Times New Roman" w:hAnsi="Times New Roman" w:eastAsia="Times New Roman"/>
                <w:sz w:val="24"/>
                <w:szCs w:val="24"/>
              </w:rPr>
              <w:t>л</w:t>
            </w:r>
            <w:r>
              <w:rPr>
                <w:rFonts w:ascii="Times New Roman" w:hAnsi="Times New Roman" w:eastAsia="Times New Roman"/>
                <w:sz w:val="24"/>
                <w:szCs w:val="24"/>
                <w:lang w:val="ky-KG"/>
              </w:rPr>
              <w:t>ү</w:t>
            </w:r>
            <w:r>
              <w:rPr>
                <w:rFonts w:ascii="Times New Roman" w:hAnsi="Times New Roman" w:eastAsia="Times New Roman"/>
                <w:sz w:val="24"/>
                <w:szCs w:val="24"/>
              </w:rPr>
              <w:t>к тарых</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Адам коом</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Адеп</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Дене тарбия</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АЧД</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ТТКН</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Эмгекке үйрөтүү</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Информатика</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Технология</w:t>
            </w:r>
          </w:p>
        </w:tc>
        <w:tc>
          <w:tcPr>
            <w:tcW w:w="20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67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Билим бер</w:t>
            </w:r>
            <w:r>
              <w:rPr>
                <w:rFonts w:ascii="Times New Roman" w:hAnsi="Times New Roman" w:eastAsia="Times New Roman"/>
                <w:sz w:val="24"/>
                <w:szCs w:val="24"/>
                <w:lang w:val="ky-KG"/>
              </w:rPr>
              <w:t>үү</w:t>
            </w:r>
            <w:r>
              <w:rPr>
                <w:rFonts w:ascii="Times New Roman" w:hAnsi="Times New Roman" w:eastAsia="Times New Roman"/>
                <w:sz w:val="24"/>
                <w:szCs w:val="24"/>
              </w:rPr>
              <w:t xml:space="preserve"> программасында вариативдик б</w:t>
            </w:r>
            <w:r>
              <w:rPr>
                <w:rFonts w:ascii="Times New Roman" w:hAnsi="Times New Roman" w:eastAsia="Times New Roman"/>
                <w:sz w:val="24"/>
                <w:szCs w:val="24"/>
                <w:lang w:val="ky-KG"/>
              </w:rPr>
              <w:t>ө</w:t>
            </w:r>
            <w:r>
              <w:rPr>
                <w:rFonts w:ascii="Times New Roman" w:hAnsi="Times New Roman" w:eastAsia="Times New Roman"/>
                <w:sz w:val="24"/>
                <w:szCs w:val="24"/>
              </w:rPr>
              <w:t>л</w:t>
            </w:r>
            <w:r>
              <w:rPr>
                <w:rFonts w:ascii="Times New Roman" w:hAnsi="Times New Roman" w:eastAsia="Times New Roman"/>
                <w:sz w:val="24"/>
                <w:szCs w:val="24"/>
                <w:lang w:val="ky-KG"/>
              </w:rPr>
              <w:t>ү</w:t>
            </w:r>
            <w:r>
              <w:rPr>
                <w:rFonts w:ascii="Times New Roman" w:hAnsi="Times New Roman" w:eastAsia="Times New Roman"/>
                <w:sz w:val="24"/>
                <w:szCs w:val="24"/>
              </w:rPr>
              <w:t>кт</w:t>
            </w:r>
            <w:r>
              <w:rPr>
                <w:rFonts w:ascii="Times New Roman" w:hAnsi="Times New Roman" w:eastAsia="Times New Roman"/>
                <w:sz w:val="24"/>
                <w:szCs w:val="24"/>
                <w:lang w:val="ky-KG"/>
              </w:rPr>
              <w:t xml:space="preserve">ө  </w:t>
            </w:r>
            <w:r>
              <w:rPr>
                <w:rFonts w:ascii="Times New Roman" w:hAnsi="Times New Roman" w:eastAsia="Times New Roman"/>
                <w:sz w:val="24"/>
                <w:szCs w:val="24"/>
              </w:rPr>
              <w:t>к</w:t>
            </w:r>
            <w:r>
              <w:rPr>
                <w:rFonts w:ascii="Times New Roman" w:hAnsi="Times New Roman" w:eastAsia="Times New Roman"/>
                <w:sz w:val="24"/>
                <w:szCs w:val="24"/>
                <w:lang w:val="ky-KG"/>
              </w:rPr>
              <w:t>ө</w:t>
            </w:r>
            <w:r>
              <w:rPr>
                <w:rFonts w:ascii="Times New Roman" w:hAnsi="Times New Roman" w:eastAsia="Times New Roman"/>
                <w:sz w:val="24"/>
                <w:szCs w:val="24"/>
              </w:rPr>
              <w:t>рс</w:t>
            </w:r>
            <w:r>
              <w:rPr>
                <w:rFonts w:ascii="Times New Roman" w:hAnsi="Times New Roman" w:eastAsia="Times New Roman"/>
                <w:sz w:val="24"/>
                <w:szCs w:val="24"/>
                <w:lang w:val="ky-KG"/>
              </w:rPr>
              <w:t>ө</w:t>
            </w:r>
            <w:r>
              <w:rPr>
                <w:rFonts w:ascii="Times New Roman" w:hAnsi="Times New Roman" w:eastAsia="Times New Roman"/>
                <w:sz w:val="24"/>
                <w:szCs w:val="24"/>
              </w:rPr>
              <w:t>т</w:t>
            </w:r>
            <w:r>
              <w:rPr>
                <w:rFonts w:ascii="Times New Roman" w:hAnsi="Times New Roman" w:eastAsia="Times New Roman"/>
                <w:sz w:val="24"/>
                <w:szCs w:val="24"/>
                <w:lang w:val="ky-KG"/>
              </w:rPr>
              <w:t>ү</w:t>
            </w:r>
            <w:r>
              <w:rPr>
                <w:rFonts w:ascii="Times New Roman" w:hAnsi="Times New Roman" w:eastAsia="Times New Roman"/>
                <w:sz w:val="24"/>
                <w:szCs w:val="24"/>
              </w:rPr>
              <w:t>лг</w:t>
            </w:r>
            <w:r>
              <w:rPr>
                <w:rFonts w:ascii="Times New Roman" w:hAnsi="Times New Roman" w:eastAsia="Times New Roman"/>
                <w:sz w:val="24"/>
                <w:szCs w:val="24"/>
                <w:lang w:val="ky-KG"/>
              </w:rPr>
              <w:t>ө</w:t>
            </w:r>
            <w:r>
              <w:rPr>
                <w:rFonts w:ascii="Times New Roman" w:hAnsi="Times New Roman" w:eastAsia="Times New Roman"/>
                <w:sz w:val="24"/>
                <w:szCs w:val="24"/>
              </w:rPr>
              <w:t>н окуу предмети,курстар</w:t>
            </w:r>
          </w:p>
        </w:tc>
        <w:tc>
          <w:tcPr>
            <w:tcW w:w="26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w:t>
            </w:r>
          </w:p>
        </w:tc>
        <w:tc>
          <w:tcPr>
            <w:tcW w:w="20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bl>
    <w:p>
      <w:pPr>
        <w:widowControl w:val="0"/>
        <w:autoSpaceDE w:val="0"/>
        <w:autoSpaceDN w:val="0"/>
        <w:spacing w:after="0" w:line="240" w:lineRule="auto"/>
        <w:jc w:val="both"/>
        <w:rPr>
          <w:rFonts w:ascii="Times New Roman" w:hAnsi="Times New Roman" w:eastAsia="Times New Roman"/>
          <w:b/>
          <w:sz w:val="24"/>
          <w:szCs w:val="24"/>
          <w:lang w:eastAsia="ru-RU"/>
        </w:rPr>
      </w:pPr>
      <w:r>
        <w:rPr>
          <w:rFonts w:ascii="Times New Roman" w:hAnsi="Times New Roman" w:eastAsia="Times New Roman"/>
          <w:b/>
          <w:sz w:val="24"/>
          <w:szCs w:val="24"/>
          <w:lang w:eastAsia="ru-RU"/>
        </w:rPr>
        <w:t>Класстан тышкаркы иштердин пландарынын маалыматы</w:t>
      </w:r>
    </w:p>
    <w:p>
      <w:pPr>
        <w:widowControl w:val="0"/>
        <w:autoSpaceDE w:val="0"/>
        <w:autoSpaceDN w:val="0"/>
        <w:spacing w:after="0" w:line="240" w:lineRule="auto"/>
        <w:jc w:val="both"/>
        <w:rPr>
          <w:rFonts w:ascii="Times New Roman" w:hAnsi="Times New Roman" w:eastAsia="Times New Roman"/>
          <w:sz w:val="24"/>
          <w:szCs w:val="24"/>
          <w:lang w:eastAsia="ru-RU"/>
        </w:rPr>
      </w:pPr>
    </w:p>
    <w:tbl>
      <w:tblPr>
        <w:tblStyle w:val="3"/>
        <w:tblW w:w="10349" w:type="dxa"/>
        <w:tblInd w:w="-3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5671"/>
        <w:gridCol w:w="2693"/>
        <w:gridCol w:w="1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67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sz w:val="24"/>
                <w:szCs w:val="24"/>
              </w:rPr>
            </w:pPr>
            <w:r>
              <w:rPr>
                <w:rFonts w:ascii="Times New Roman" w:hAnsi="Times New Roman" w:eastAsia="Times New Roman"/>
                <w:b/>
                <w:sz w:val="24"/>
                <w:szCs w:val="24"/>
              </w:rPr>
              <w:t xml:space="preserve"> Индикаторлордун аталыштары</w:t>
            </w:r>
          </w:p>
        </w:tc>
        <w:tc>
          <w:tcPr>
            <w:tcW w:w="26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sz w:val="24"/>
                <w:szCs w:val="24"/>
              </w:rPr>
            </w:pPr>
            <w:r>
              <w:rPr>
                <w:rFonts w:ascii="Times New Roman" w:hAnsi="Times New Roman" w:eastAsia="Times New Roman"/>
                <w:b/>
                <w:sz w:val="24"/>
                <w:szCs w:val="24"/>
              </w:rPr>
              <w:t xml:space="preserve"> Сан ченеми/мааниси</w:t>
            </w:r>
          </w:p>
        </w:tc>
        <w:tc>
          <w:tcPr>
            <w:tcW w:w="198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sz w:val="24"/>
                <w:szCs w:val="24"/>
                <w:lang w:val="ky-KG"/>
              </w:rPr>
            </w:pPr>
            <w:r>
              <w:rPr>
                <w:rFonts w:ascii="Times New Roman" w:hAnsi="Times New Roman" w:eastAsia="Times New Roman"/>
                <w:b/>
                <w:sz w:val="24"/>
                <w:szCs w:val="24"/>
              </w:rPr>
              <w:t xml:space="preserve"> Эскерт</w:t>
            </w:r>
            <w:r>
              <w:rPr>
                <w:rFonts w:ascii="Times New Roman" w:hAnsi="Times New Roman" w:eastAsia="Times New Roman"/>
                <w:b/>
                <w:sz w:val="24"/>
                <w:szCs w:val="24"/>
                <w:lang w:val="ky-KG"/>
              </w:rPr>
              <w:t>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67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Класстан тышкаркы окуу сааттар</w:t>
            </w:r>
          </w:p>
        </w:tc>
        <w:tc>
          <w:tcPr>
            <w:tcW w:w="26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10 саат</w:t>
            </w:r>
          </w:p>
        </w:tc>
        <w:tc>
          <w:tcPr>
            <w:tcW w:w="198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67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Класстан тышкаркы иштердин багыттары</w:t>
            </w:r>
          </w:p>
        </w:tc>
        <w:tc>
          <w:tcPr>
            <w:tcW w:w="26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1. Кесиптик</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2. К</w:t>
            </w:r>
            <w:r>
              <w:rPr>
                <w:rFonts w:ascii="Times New Roman" w:hAnsi="Times New Roman" w:eastAsia="Times New Roman"/>
                <w:sz w:val="24"/>
                <w:szCs w:val="24"/>
                <w:lang w:val="ky-KG"/>
              </w:rPr>
              <w:t>ө</w:t>
            </w:r>
            <w:r>
              <w:rPr>
                <w:rFonts w:ascii="Times New Roman" w:hAnsi="Times New Roman" w:eastAsia="Times New Roman"/>
                <w:sz w:val="24"/>
                <w:szCs w:val="24"/>
              </w:rPr>
              <w:t>рк</w:t>
            </w:r>
            <w:r>
              <w:rPr>
                <w:rFonts w:ascii="Times New Roman" w:hAnsi="Times New Roman" w:eastAsia="Times New Roman"/>
                <w:sz w:val="24"/>
                <w:szCs w:val="24"/>
                <w:lang w:val="ky-KG"/>
              </w:rPr>
              <w:t>ө</w:t>
            </w:r>
            <w:r>
              <w:rPr>
                <w:rFonts w:ascii="Times New Roman" w:hAnsi="Times New Roman" w:eastAsia="Times New Roman"/>
                <w:sz w:val="24"/>
                <w:szCs w:val="24"/>
              </w:rPr>
              <w:t xml:space="preserve">м прикладдык </w:t>
            </w:r>
            <w:r>
              <w:rPr>
                <w:rFonts w:ascii="Times New Roman" w:hAnsi="Times New Roman" w:eastAsia="Times New Roman"/>
                <w:sz w:val="24"/>
                <w:szCs w:val="24"/>
                <w:lang w:val="ky-KG"/>
              </w:rPr>
              <w:t>ө</w:t>
            </w:r>
            <w:r>
              <w:rPr>
                <w:rFonts w:ascii="Times New Roman" w:hAnsi="Times New Roman" w:eastAsia="Times New Roman"/>
                <w:sz w:val="24"/>
                <w:szCs w:val="24"/>
              </w:rPr>
              <w:t>н</w:t>
            </w:r>
            <w:r>
              <w:rPr>
                <w:rFonts w:ascii="Times New Roman" w:hAnsi="Times New Roman" w:eastAsia="Times New Roman"/>
                <w:sz w:val="24"/>
                <w:szCs w:val="24"/>
                <w:lang w:val="ky-KG"/>
              </w:rPr>
              <w:t>ө</w:t>
            </w:r>
            <w:r>
              <w:rPr>
                <w:rFonts w:ascii="Times New Roman" w:hAnsi="Times New Roman" w:eastAsia="Times New Roman"/>
                <w:sz w:val="24"/>
                <w:szCs w:val="24"/>
              </w:rPr>
              <w:t>р</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3. Экологиялык</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4. Спорттук  ден соолукту чындоо</w:t>
            </w:r>
          </w:p>
          <w:p>
            <w:pPr>
              <w:widowControl w:val="0"/>
              <w:autoSpaceDE w:val="0"/>
              <w:autoSpaceDN w:val="0"/>
              <w:spacing w:after="0"/>
              <w:rPr>
                <w:rFonts w:ascii="Times New Roman" w:hAnsi="Times New Roman" w:eastAsia="Times New Roman"/>
                <w:sz w:val="24"/>
                <w:szCs w:val="24"/>
                <w:lang w:val="ky-KG"/>
              </w:rPr>
            </w:pPr>
            <w:r>
              <w:rPr>
                <w:rFonts w:ascii="Times New Roman" w:hAnsi="Times New Roman" w:eastAsia="Times New Roman"/>
                <w:sz w:val="24"/>
                <w:szCs w:val="24"/>
              </w:rPr>
              <w:t xml:space="preserve">5. </w:t>
            </w:r>
            <w:r>
              <w:rPr>
                <w:rFonts w:ascii="Times New Roman" w:hAnsi="Times New Roman" w:eastAsia="Times New Roman"/>
                <w:sz w:val="24"/>
                <w:szCs w:val="24"/>
                <w:lang w:val="ky-KG"/>
              </w:rPr>
              <w:t>Ө</w:t>
            </w:r>
            <w:r>
              <w:rPr>
                <w:rFonts w:ascii="Times New Roman" w:hAnsi="Times New Roman" w:eastAsia="Times New Roman"/>
                <w:sz w:val="24"/>
                <w:szCs w:val="24"/>
              </w:rPr>
              <w:t>н</w:t>
            </w:r>
            <w:r>
              <w:rPr>
                <w:rFonts w:ascii="Times New Roman" w:hAnsi="Times New Roman" w:eastAsia="Times New Roman"/>
                <w:sz w:val="24"/>
                <w:szCs w:val="24"/>
                <w:lang w:val="ky-KG"/>
              </w:rPr>
              <w:t>ү</w:t>
            </w:r>
            <w:r>
              <w:rPr>
                <w:rFonts w:ascii="Times New Roman" w:hAnsi="Times New Roman" w:eastAsia="Times New Roman"/>
                <w:sz w:val="24"/>
                <w:szCs w:val="24"/>
              </w:rPr>
              <w:t>кт</w:t>
            </w:r>
            <w:r>
              <w:rPr>
                <w:rFonts w:ascii="Times New Roman" w:hAnsi="Times New Roman" w:eastAsia="Times New Roman"/>
                <w:sz w:val="24"/>
                <w:szCs w:val="24"/>
                <w:lang w:val="ky-KG"/>
              </w:rPr>
              <w:t>ү</w:t>
            </w:r>
            <w:r>
              <w:rPr>
                <w:rFonts w:ascii="Times New Roman" w:hAnsi="Times New Roman" w:eastAsia="Times New Roman"/>
                <w:sz w:val="24"/>
                <w:szCs w:val="24"/>
              </w:rPr>
              <w:t>р</w:t>
            </w:r>
            <w:r>
              <w:rPr>
                <w:rFonts w:ascii="Times New Roman" w:hAnsi="Times New Roman" w:eastAsia="Times New Roman"/>
                <w:sz w:val="24"/>
                <w:szCs w:val="24"/>
                <w:lang w:val="ky-KG"/>
              </w:rPr>
              <w:t>үү</w:t>
            </w:r>
            <w:r>
              <w:rPr>
                <w:rFonts w:ascii="Times New Roman" w:hAnsi="Times New Roman" w:eastAsia="Times New Roman"/>
                <w:sz w:val="24"/>
                <w:szCs w:val="24"/>
              </w:rPr>
              <w:t>ч</w:t>
            </w:r>
            <w:r>
              <w:rPr>
                <w:rFonts w:ascii="Times New Roman" w:hAnsi="Times New Roman" w:eastAsia="Times New Roman"/>
                <w:sz w:val="24"/>
                <w:szCs w:val="24"/>
                <w:lang w:val="ky-KG"/>
              </w:rPr>
              <w:t>ү</w:t>
            </w:r>
          </w:p>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6. Драмалык театр</w:t>
            </w:r>
          </w:p>
        </w:tc>
        <w:tc>
          <w:tcPr>
            <w:tcW w:w="198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67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lang w:val="ky-KG"/>
              </w:rPr>
              <w:t>5</w:t>
            </w:r>
            <w:r>
              <w:rPr>
                <w:rFonts w:ascii="Times New Roman" w:hAnsi="Times New Roman" w:eastAsia="Times New Roman"/>
                <w:sz w:val="24"/>
                <w:szCs w:val="24"/>
              </w:rPr>
              <w:t>.3. Класстан тышкаркы иштердин формасы</w:t>
            </w:r>
          </w:p>
        </w:tc>
        <w:tc>
          <w:tcPr>
            <w:tcW w:w="26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Ийримдер</w:t>
            </w:r>
          </w:p>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 xml:space="preserve"> секциялар</w:t>
            </w:r>
          </w:p>
        </w:tc>
        <w:tc>
          <w:tcPr>
            <w:tcW w:w="198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p>
        </w:tc>
      </w:tr>
    </w:tbl>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r>
        <w:rPr>
          <w:rFonts w:ascii="Times New Roman" w:hAnsi="Times New Roman" w:eastAsiaTheme="minorEastAsia"/>
          <w:b/>
          <w:bCs/>
          <w:color w:val="000000"/>
          <w:sz w:val="24"/>
          <w:szCs w:val="24"/>
          <w:lang w:eastAsia="ru-RU"/>
        </w:rPr>
        <w:t xml:space="preserve">                                                                                                                                </w:t>
      </w: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p>
    <w:p>
      <w:pPr>
        <w:spacing w:after="0" w:line="240" w:lineRule="auto"/>
        <w:jc w:val="both"/>
        <w:rPr>
          <w:rFonts w:ascii="Times New Roman" w:hAnsi="Times New Roman" w:eastAsiaTheme="minorEastAsia"/>
          <w:b/>
          <w:bCs/>
          <w:color w:val="000000"/>
          <w:sz w:val="24"/>
          <w:szCs w:val="24"/>
          <w:lang w:eastAsia="ru-RU"/>
        </w:rPr>
      </w:pPr>
      <w:r>
        <w:rPr>
          <w:rFonts w:ascii="Times New Roman" w:hAnsi="Times New Roman" w:eastAsiaTheme="minorEastAsia"/>
          <w:b/>
          <w:bCs/>
          <w:color w:val="000000"/>
          <w:sz w:val="24"/>
          <w:szCs w:val="24"/>
          <w:lang w:eastAsia="ru-RU"/>
        </w:rPr>
        <w:t xml:space="preserve">                                                                                                                                                  2-тиркеме</w:t>
      </w:r>
    </w:p>
    <w:p>
      <w:pPr>
        <w:spacing w:after="0" w:line="240" w:lineRule="auto"/>
        <w:jc w:val="center"/>
        <w:rPr>
          <w:rFonts w:ascii="Times New Roman" w:hAnsi="Times New Roman" w:eastAsiaTheme="minorEastAsia"/>
          <w:b/>
          <w:bCs/>
          <w:color w:val="000000"/>
          <w:sz w:val="24"/>
          <w:szCs w:val="24"/>
          <w:lang w:eastAsia="ru-RU"/>
        </w:rPr>
      </w:pPr>
      <w:r>
        <w:rPr>
          <w:rFonts w:ascii="Times New Roman" w:hAnsi="Times New Roman" w:eastAsiaTheme="minorEastAsia"/>
          <w:b/>
          <w:bCs/>
          <w:color w:val="000000"/>
          <w:sz w:val="24"/>
          <w:szCs w:val="24"/>
          <w:lang w:eastAsia="ru-RU"/>
        </w:rPr>
        <w:t>Билим бер</w:t>
      </w:r>
      <w:r>
        <w:rPr>
          <w:rFonts w:ascii="Times New Roman" w:hAnsi="Times New Roman" w:eastAsiaTheme="minorEastAsia"/>
          <w:b/>
          <w:bCs/>
          <w:color w:val="000000"/>
          <w:sz w:val="24"/>
          <w:szCs w:val="24"/>
          <w:lang w:val="ky-KG" w:eastAsia="ru-RU"/>
        </w:rPr>
        <w:t xml:space="preserve">үү  </w:t>
      </w:r>
      <w:r>
        <w:rPr>
          <w:rFonts w:ascii="Times New Roman" w:hAnsi="Times New Roman" w:eastAsiaTheme="minorEastAsia"/>
          <w:b/>
          <w:bCs/>
          <w:color w:val="000000"/>
          <w:sz w:val="24"/>
          <w:szCs w:val="24"/>
          <w:lang w:eastAsia="ru-RU"/>
        </w:rPr>
        <w:t>программасынын окуу китептер жана усулдук окуу китептер менен камсыз болушунун маалыматы</w:t>
      </w:r>
    </w:p>
    <w:p>
      <w:pPr>
        <w:spacing w:after="0" w:line="240" w:lineRule="auto"/>
        <w:rPr>
          <w:rFonts w:ascii="Times New Roman" w:hAnsi="Times New Roman" w:eastAsiaTheme="minorEastAsia"/>
          <w:b/>
          <w:bCs/>
          <w:color w:val="000000"/>
          <w:sz w:val="24"/>
          <w:szCs w:val="24"/>
          <w:lang w:eastAsia="ru-RU"/>
        </w:rPr>
      </w:pPr>
    </w:p>
    <w:tbl>
      <w:tblPr>
        <w:tblStyle w:val="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26"/>
        <w:gridCol w:w="54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2441"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heme="minorEastAsia"/>
                <w:b/>
                <w:bCs/>
                <w:color w:val="000000"/>
                <w:sz w:val="24"/>
                <w:szCs w:val="24"/>
              </w:rPr>
            </w:pPr>
            <w:r>
              <w:rPr>
                <w:rFonts w:ascii="Times New Roman" w:hAnsi="Times New Roman" w:eastAsiaTheme="minorEastAsia"/>
                <w:b/>
                <w:sz w:val="24"/>
                <w:szCs w:val="24"/>
              </w:rPr>
              <w:t xml:space="preserve">  Индикаторлордун аттары</w:t>
            </w:r>
          </w:p>
        </w:tc>
        <w:tc>
          <w:tcPr>
            <w:tcW w:w="2559"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bCs/>
                <w:color w:val="000000"/>
                <w:sz w:val="24"/>
                <w:szCs w:val="24"/>
                <w:lang w:val="ky-KG"/>
              </w:rPr>
            </w:pPr>
            <w:r>
              <w:rPr>
                <w:rFonts w:ascii="Times New Roman" w:hAnsi="Times New Roman" w:eastAsiaTheme="minorEastAsia"/>
                <w:b/>
                <w:bCs/>
                <w:color w:val="000000"/>
                <w:sz w:val="24"/>
                <w:szCs w:val="24"/>
              </w:rPr>
              <w:t xml:space="preserve"> Билим бер</w:t>
            </w:r>
            <w:r>
              <w:rPr>
                <w:rFonts w:ascii="Times New Roman" w:hAnsi="Times New Roman" w:eastAsiaTheme="minorEastAsia"/>
                <w:b/>
                <w:bCs/>
                <w:color w:val="000000"/>
                <w:sz w:val="24"/>
                <w:szCs w:val="24"/>
                <w:lang w:val="ky-KG"/>
              </w:rPr>
              <w:t>үү</w:t>
            </w:r>
            <w:r>
              <w:rPr>
                <w:rFonts w:ascii="Times New Roman" w:hAnsi="Times New Roman" w:eastAsiaTheme="minorEastAsia"/>
                <w:b/>
                <w:bCs/>
                <w:color w:val="000000"/>
                <w:sz w:val="24"/>
                <w:szCs w:val="24"/>
              </w:rPr>
              <w:t xml:space="preserve"> уюму</w:t>
            </w:r>
            <w:r>
              <w:rPr>
                <w:rFonts w:ascii="Times New Roman" w:hAnsi="Times New Roman" w:eastAsiaTheme="minorEastAsia"/>
                <w:b/>
                <w:bCs/>
                <w:color w:val="000000"/>
                <w:sz w:val="24"/>
                <w:szCs w:val="24"/>
                <w:lang w:val="ky-KG"/>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lang w:val="ky-KG"/>
              </w:rPr>
              <w:t xml:space="preserve"> Класстардын</w:t>
            </w:r>
            <w:r>
              <w:rPr>
                <w:rFonts w:ascii="Times New Roman" w:hAnsi="Times New Roman" w:eastAsiaTheme="minorEastAsia"/>
                <w:color w:val="000000"/>
                <w:sz w:val="24"/>
                <w:szCs w:val="24"/>
              </w:rPr>
              <w:t xml:space="preserve"> китеп менен камсыз болушу</w:t>
            </w:r>
          </w:p>
        </w:tc>
        <w:tc>
          <w:tcPr>
            <w:tcW w:w="2559" w:type="pct"/>
            <w:tcBorders>
              <w:top w:val="single" w:color="auto" w:sz="4" w:space="0"/>
              <w:left w:val="single" w:color="auto" w:sz="4" w:space="0"/>
              <w:bottom w:val="single" w:color="auto" w:sz="4" w:space="0"/>
              <w:right w:val="single" w:color="auto" w:sz="4" w:space="0"/>
            </w:tcBorders>
          </w:tcPr>
          <w:p>
            <w:pPr>
              <w:tabs>
                <w:tab w:val="left" w:pos="1830"/>
              </w:tabs>
              <w:spacing w:after="0" w:line="240" w:lineRule="auto"/>
              <w:rPr>
                <w:rFonts w:ascii="Times New Roman" w:hAnsi="Times New Roman" w:eastAsiaTheme="minorEastAsia"/>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1-4 класс</w:t>
            </w:r>
          </w:p>
        </w:tc>
        <w:tc>
          <w:tcPr>
            <w:tcW w:w="2559" w:type="pct"/>
            <w:tcBorders>
              <w:top w:val="single" w:color="auto" w:sz="4" w:space="0"/>
              <w:left w:val="single" w:color="auto" w:sz="4" w:space="0"/>
              <w:bottom w:val="single" w:color="auto" w:sz="4" w:space="0"/>
              <w:right w:val="single" w:color="auto" w:sz="4" w:space="0"/>
            </w:tcBorders>
          </w:tcPr>
          <w:p>
            <w:pPr>
              <w:tabs>
                <w:tab w:val="left" w:pos="1830"/>
              </w:tabs>
              <w:spacing w:after="0" w:line="24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5-9 класс</w:t>
            </w:r>
          </w:p>
        </w:tc>
        <w:tc>
          <w:tcPr>
            <w:tcW w:w="2559" w:type="pct"/>
            <w:tcBorders>
              <w:top w:val="single" w:color="auto" w:sz="4" w:space="0"/>
              <w:left w:val="single" w:color="auto" w:sz="4" w:space="0"/>
              <w:bottom w:val="single" w:color="auto" w:sz="4" w:space="0"/>
              <w:right w:val="single" w:color="auto" w:sz="4" w:space="0"/>
            </w:tcBorders>
          </w:tcPr>
          <w:p>
            <w:pPr>
              <w:tabs>
                <w:tab w:val="left" w:pos="1830"/>
              </w:tabs>
              <w:spacing w:after="0" w:line="24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10-11 класс</w:t>
            </w:r>
          </w:p>
        </w:tc>
        <w:tc>
          <w:tcPr>
            <w:tcW w:w="2559" w:type="pct"/>
            <w:tcBorders>
              <w:top w:val="single" w:color="auto" w:sz="4" w:space="0"/>
              <w:left w:val="single" w:color="auto" w:sz="4" w:space="0"/>
              <w:bottom w:val="single" w:color="auto" w:sz="4" w:space="0"/>
              <w:right w:val="single" w:color="auto" w:sz="4" w:space="0"/>
            </w:tcBorders>
          </w:tcPr>
          <w:p>
            <w:pPr>
              <w:tabs>
                <w:tab w:val="left" w:pos="1830"/>
              </w:tabs>
              <w:spacing w:after="0" w:line="24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color w:val="000000"/>
                <w:sz w:val="24"/>
                <w:szCs w:val="24"/>
                <w:lang w:val="ky-KG"/>
              </w:rPr>
            </w:pPr>
            <w:r>
              <w:rPr>
                <w:rFonts w:ascii="Times New Roman" w:hAnsi="Times New Roman" w:eastAsiaTheme="minorEastAsia"/>
                <w:b/>
                <w:color w:val="000000"/>
                <w:sz w:val="24"/>
                <w:szCs w:val="24"/>
                <w:lang w:val="ky-KG"/>
              </w:rPr>
              <w:t>Жалпы мектеп боюнча</w:t>
            </w:r>
          </w:p>
        </w:tc>
        <w:tc>
          <w:tcPr>
            <w:tcW w:w="2559" w:type="pct"/>
            <w:tcBorders>
              <w:top w:val="single" w:color="auto" w:sz="4" w:space="0"/>
              <w:left w:val="single" w:color="auto" w:sz="4" w:space="0"/>
              <w:bottom w:val="single" w:color="auto" w:sz="4" w:space="0"/>
              <w:right w:val="single" w:color="auto" w:sz="4" w:space="0"/>
            </w:tcBorders>
          </w:tcPr>
          <w:p>
            <w:pPr>
              <w:tabs>
                <w:tab w:val="left" w:pos="1860"/>
              </w:tabs>
              <w:spacing w:after="0" w:line="24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80%</w:t>
            </w:r>
          </w:p>
        </w:tc>
      </w:tr>
    </w:tbl>
    <w:p>
      <w:pPr>
        <w:spacing w:after="0" w:line="240" w:lineRule="auto"/>
        <w:jc w:val="both"/>
        <w:rPr>
          <w:rFonts w:ascii="Times New Roman" w:hAnsi="Times New Roman" w:eastAsiaTheme="minorEastAsia"/>
          <w:b/>
          <w:bCs/>
          <w:color w:val="000000"/>
          <w:sz w:val="24"/>
          <w:szCs w:val="24"/>
          <w:lang w:val="ky-KG" w:eastAsia="ru-RU"/>
        </w:rPr>
      </w:pPr>
    </w:p>
    <w:p>
      <w:pPr>
        <w:spacing w:after="0" w:line="240" w:lineRule="auto"/>
        <w:jc w:val="center"/>
        <w:rPr>
          <w:rFonts w:ascii="Times New Roman" w:hAnsi="Times New Roman" w:eastAsiaTheme="minorEastAsia"/>
          <w:b/>
          <w:bCs/>
          <w:color w:val="000000"/>
          <w:sz w:val="24"/>
          <w:szCs w:val="24"/>
          <w:lang w:val="ky-KG" w:eastAsia="ru-RU"/>
        </w:rPr>
      </w:pPr>
      <w:r>
        <w:rPr>
          <w:rFonts w:ascii="Times New Roman" w:hAnsi="Times New Roman" w:eastAsiaTheme="minorEastAsia"/>
          <w:b/>
          <w:bCs/>
          <w:color w:val="000000"/>
          <w:sz w:val="24"/>
          <w:szCs w:val="24"/>
          <w:lang w:val="ky-KG" w:eastAsia="ru-RU"/>
        </w:rPr>
        <w:t>Билим берүү уюмунун материалдык-техникалык базасы боюнча маалымат</w:t>
      </w:r>
    </w:p>
    <w:p>
      <w:pPr>
        <w:spacing w:after="0" w:line="240" w:lineRule="auto"/>
        <w:jc w:val="both"/>
        <w:rPr>
          <w:rFonts w:ascii="Times New Roman" w:hAnsi="Times New Roman" w:eastAsiaTheme="minorEastAsia"/>
          <w:b/>
          <w:bCs/>
          <w:color w:val="000000"/>
          <w:sz w:val="24"/>
          <w:szCs w:val="24"/>
          <w:lang w:val="ky-KG" w:eastAsia="ru-RU"/>
        </w:rPr>
      </w:pPr>
    </w:p>
    <w:tbl>
      <w:tblPr>
        <w:tblStyle w:val="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7"/>
        <w:gridCol w:w="6249"/>
        <w:gridCol w:w="1785"/>
        <w:gridCol w:w="9"/>
        <w:gridCol w:w="2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color w:val="000000"/>
                <w:sz w:val="24"/>
                <w:szCs w:val="24"/>
                <w:lang w:val="ky-KG"/>
              </w:rPr>
            </w:pPr>
            <w:r>
              <w:rPr>
                <w:rFonts w:ascii="Times New Roman" w:hAnsi="Times New Roman" w:eastAsiaTheme="minorEastAsia"/>
                <w:b/>
                <w:color w:val="000000"/>
                <w:sz w:val="24"/>
                <w:szCs w:val="24"/>
                <w:lang w:val="ky-KG"/>
              </w:rPr>
              <w:t>Группа 1</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color w:val="000000"/>
                <w:sz w:val="24"/>
                <w:szCs w:val="24"/>
                <w:lang w:val="ky-KG"/>
              </w:rPr>
            </w:pPr>
            <w:r>
              <w:rPr>
                <w:rFonts w:ascii="Times New Roman" w:hAnsi="Times New Roman" w:eastAsiaTheme="minorEastAsia"/>
                <w:b/>
                <w:color w:val="000000"/>
                <w:sz w:val="24"/>
                <w:szCs w:val="24"/>
                <w:lang w:val="ky-KG"/>
              </w:rPr>
              <w:t xml:space="preserve"> Даана</w:t>
            </w:r>
          </w:p>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b/>
                <w:color w:val="000000"/>
                <w:sz w:val="24"/>
                <w:szCs w:val="24"/>
                <w:lang w:val="ky-KG"/>
              </w:rPr>
              <w:t>(</w:t>
            </w:r>
            <w:r>
              <w:rPr>
                <w:rFonts w:ascii="Times New Roman" w:hAnsi="Times New Roman" w:eastAsiaTheme="minorEastAsia"/>
                <w:color w:val="000000"/>
                <w:sz w:val="24"/>
                <w:szCs w:val="24"/>
                <w:lang w:val="ky-KG"/>
              </w:rPr>
              <w:t>Ооба/жок)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color w:val="000000"/>
                <w:sz w:val="24"/>
                <w:szCs w:val="24"/>
                <w:lang w:val="ky-KG"/>
              </w:rPr>
            </w:pPr>
            <w:r>
              <w:rPr>
                <w:rFonts w:ascii="Times New Roman" w:hAnsi="Times New Roman" w:eastAsiaTheme="minorEastAsia"/>
                <w:b/>
                <w:color w:val="000000"/>
                <w:sz w:val="24"/>
                <w:szCs w:val="24"/>
                <w:lang w:val="ky-KG"/>
              </w:rPr>
              <w:t>Эскертүү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vMerge w:val="restar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1</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color w:val="000000"/>
                <w:sz w:val="24"/>
                <w:szCs w:val="24"/>
                <w:lang w:val="ky-KG"/>
              </w:rPr>
            </w:pPr>
            <w:r>
              <w:rPr>
                <w:rFonts w:ascii="Times New Roman" w:hAnsi="Times New Roman" w:eastAsiaTheme="minorEastAsia"/>
                <w:b/>
                <w:color w:val="000000"/>
                <w:sz w:val="24"/>
                <w:szCs w:val="24"/>
                <w:lang w:val="ky-KG"/>
              </w:rPr>
              <w:t xml:space="preserve"> Окуу кабинеттери:</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lang w:val="ky-KG"/>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Кыргыз тили жана адабияты</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lang w:val="ky-KG"/>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 xml:space="preserve"> Чет тил</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lang w:val="ky-KG"/>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lang w:val="ky-KG"/>
              </w:rPr>
              <w:t>Орус тили жа</w:t>
            </w:r>
            <w:r>
              <w:rPr>
                <w:rFonts w:ascii="Times New Roman" w:hAnsi="Times New Roman" w:eastAsiaTheme="minorEastAsia"/>
                <w:color w:val="000000"/>
                <w:sz w:val="24"/>
                <w:szCs w:val="24"/>
              </w:rPr>
              <w:t>на адабияты</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Тарых</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Математика</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География</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Физика</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Биология</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Химия</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Информатика/ компьютердик класс</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4 компьютер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2</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Админстративдик  жай (директор жана завучтун кабинеттери)</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3</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Даараткана</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Сыртта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vMerge w:val="restar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4</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Китепкана( китепкана фодун  сан/ченем менен к</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рс</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т</w:t>
            </w:r>
            <w:r>
              <w:rPr>
                <w:rFonts w:ascii="Times New Roman" w:hAnsi="Times New Roman" w:eastAsiaTheme="minorEastAsia"/>
                <w:color w:val="000000"/>
                <w:sz w:val="24"/>
                <w:szCs w:val="24"/>
                <w:lang w:val="ky-KG"/>
              </w:rPr>
              <w:t>үү</w:t>
            </w:r>
            <w:r>
              <w:rPr>
                <w:rFonts w:ascii="Times New Roman" w:hAnsi="Times New Roman" w:eastAsiaTheme="minorEastAsia"/>
                <w:color w:val="000000"/>
                <w:sz w:val="24"/>
                <w:szCs w:val="24"/>
              </w:rPr>
              <w:t>)</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2691 - экз</w:t>
            </w:r>
          </w:p>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К</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рк</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м адабияттар</w:t>
            </w:r>
          </w:p>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560 усулдук китептер– 150</w:t>
            </w:r>
          </w:p>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Жалпы саны ед: 3401 экз.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Китеп сакталуучу</w:t>
            </w:r>
            <w:r>
              <w:rPr>
                <w:rFonts w:ascii="Times New Roman" w:hAnsi="Times New Roman" w:eastAsiaTheme="minorEastAsia"/>
                <w:color w:val="000000"/>
                <w:sz w:val="24"/>
                <w:szCs w:val="24"/>
                <w:lang w:val="ky-KG"/>
              </w:rPr>
              <w:t>, архив</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Окуу залы</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5-орун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vMerge w:val="restar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5</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Адистешкен  кабинеты (лаборатория)</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Химия</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Реактивдер жок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Физика</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Куралдар жок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vMerge w:val="restar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6</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Спорттук аянтча</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eastAsiaTheme="minorEastAsia"/>
                <w:color w:val="000000"/>
                <w:sz w:val="24"/>
                <w:szCs w:val="24"/>
                <w:lang w:val="ky-KG"/>
              </w:rPr>
            </w:pP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Гимнастика зал</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7</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Музыка  комнатасы</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8</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Ашкана</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9</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Конференция </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тк</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р</w:t>
            </w:r>
            <w:r>
              <w:rPr>
                <w:rFonts w:ascii="Times New Roman" w:hAnsi="Times New Roman" w:eastAsiaTheme="minorEastAsia"/>
                <w:color w:val="000000"/>
                <w:sz w:val="24"/>
                <w:szCs w:val="24"/>
                <w:lang w:val="ky-KG"/>
              </w:rPr>
              <w:t>үү</w:t>
            </w:r>
            <w:r>
              <w:rPr>
                <w:rFonts w:ascii="Times New Roman" w:hAnsi="Times New Roman" w:eastAsiaTheme="minorEastAsia"/>
                <w:color w:val="000000"/>
                <w:sz w:val="24"/>
                <w:szCs w:val="24"/>
              </w:rPr>
              <w:t xml:space="preserve"> залы</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10</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К</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р</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ш залы</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400 м²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11</w:t>
            </w:r>
          </w:p>
        </w:tc>
        <w:tc>
          <w:tcPr>
            <w:tcW w:w="2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Эмгекке </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йр</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т</w:t>
            </w:r>
            <w:r>
              <w:rPr>
                <w:rFonts w:ascii="Times New Roman" w:hAnsi="Times New Roman" w:eastAsiaTheme="minorEastAsia"/>
                <w:color w:val="000000"/>
                <w:sz w:val="24"/>
                <w:szCs w:val="24"/>
                <w:lang w:val="ky-KG"/>
              </w:rPr>
              <w:t>үү</w:t>
            </w:r>
            <w:r>
              <w:rPr>
                <w:rFonts w:ascii="Times New Roman" w:hAnsi="Times New Roman" w:eastAsiaTheme="minorEastAsia"/>
                <w:color w:val="000000"/>
                <w:sz w:val="24"/>
                <w:szCs w:val="24"/>
              </w:rPr>
              <w:t xml:space="preserve"> кабинети</w:t>
            </w:r>
          </w:p>
        </w:tc>
        <w:tc>
          <w:tcPr>
            <w:tcW w:w="8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87"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9"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rPr>
              <w:t xml:space="preserve"> Жылытуу системасынын т</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р</w:t>
            </w:r>
            <w:r>
              <w:rPr>
                <w:rFonts w:ascii="Times New Roman" w:hAnsi="Times New Roman" w:eastAsiaTheme="minorEastAsia"/>
                <w:color w:val="000000"/>
                <w:sz w:val="24"/>
                <w:szCs w:val="24"/>
                <w:lang w:val="ky-KG"/>
              </w:rPr>
              <w:t>ү</w:t>
            </w:r>
          </w:p>
        </w:tc>
        <w:tc>
          <w:tcPr>
            <w:tcW w:w="838"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Ооба</w:t>
            </w:r>
          </w:p>
        </w:tc>
        <w:tc>
          <w:tcPr>
            <w:tcW w:w="983"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(Көмүр менен)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9"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bCs/>
                <w:color w:val="000000"/>
                <w:sz w:val="24"/>
                <w:szCs w:val="24"/>
                <w:lang w:val="ky-KG"/>
              </w:rPr>
            </w:pPr>
            <w:r>
              <w:rPr>
                <w:rFonts w:ascii="Times New Roman" w:hAnsi="Times New Roman" w:eastAsiaTheme="minorEastAsia"/>
                <w:color w:val="000000"/>
                <w:sz w:val="24"/>
                <w:szCs w:val="24"/>
              </w:rPr>
              <w:t xml:space="preserve"> Жылытуу системасынын ишт</w:t>
            </w:r>
            <w:r>
              <w:rPr>
                <w:rFonts w:ascii="Times New Roman" w:hAnsi="Times New Roman" w:eastAsiaTheme="minorEastAsia"/>
                <w:color w:val="000000"/>
                <w:sz w:val="24"/>
                <w:szCs w:val="24"/>
                <w:lang w:val="ky-KG"/>
              </w:rPr>
              <w:t>өөсү</w:t>
            </w:r>
          </w:p>
        </w:tc>
        <w:tc>
          <w:tcPr>
            <w:tcW w:w="838"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Ооба</w:t>
            </w:r>
          </w:p>
        </w:tc>
        <w:tc>
          <w:tcPr>
            <w:tcW w:w="983"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9"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Жалпы  мектеп имаратынын абалы  (1-канааттандырарлык,  2- канааттандырарлык,3-канааттандырарлык,</w:t>
            </w:r>
          </w:p>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4-канааттандырарлык)</w:t>
            </w:r>
          </w:p>
        </w:tc>
        <w:tc>
          <w:tcPr>
            <w:tcW w:w="838"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4</w:t>
            </w:r>
          </w:p>
        </w:tc>
        <w:tc>
          <w:tcPr>
            <w:tcW w:w="983"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Cs/>
                <w:color w:val="000000"/>
                <w:sz w:val="24"/>
                <w:szCs w:val="24"/>
              </w:rPr>
            </w:pPr>
          </w:p>
        </w:tc>
      </w:tr>
    </w:tbl>
    <w:p>
      <w:pPr>
        <w:spacing w:after="0" w:line="240" w:lineRule="auto"/>
        <w:rPr>
          <w:rFonts w:ascii="Times New Roman" w:hAnsi="Times New Roman" w:eastAsiaTheme="minorEastAsia"/>
          <w:b/>
          <w:bCs/>
          <w:color w:val="000000"/>
          <w:sz w:val="24"/>
          <w:szCs w:val="24"/>
          <w:lang w:eastAsia="ru-RU"/>
        </w:rPr>
      </w:pPr>
    </w:p>
    <w:tbl>
      <w:tblPr>
        <w:tblStyle w:val="3"/>
        <w:tblW w:w="5000" w:type="pct"/>
        <w:tblInd w:w="0" w:type="dxa"/>
        <w:tblLayout w:type="autofit"/>
        <w:tblCellMar>
          <w:top w:w="0" w:type="dxa"/>
          <w:left w:w="108" w:type="dxa"/>
          <w:bottom w:w="0" w:type="dxa"/>
          <w:right w:w="108" w:type="dxa"/>
        </w:tblCellMar>
      </w:tblPr>
      <w:tblGrid>
        <w:gridCol w:w="7028"/>
        <w:gridCol w:w="1621"/>
        <w:gridCol w:w="2055"/>
      </w:tblGrid>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color w:val="000000"/>
                <w:sz w:val="24"/>
                <w:szCs w:val="24"/>
              </w:rPr>
            </w:pPr>
            <w:r>
              <w:rPr>
                <w:rFonts w:ascii="Times New Roman" w:hAnsi="Times New Roman" w:eastAsiaTheme="minorEastAsia"/>
                <w:b/>
                <w:color w:val="000000"/>
                <w:sz w:val="24"/>
                <w:szCs w:val="24"/>
              </w:rPr>
              <w:t>Ресурстар</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color w:val="000000"/>
                <w:sz w:val="24"/>
                <w:szCs w:val="24"/>
              </w:rPr>
            </w:pPr>
            <w:r>
              <w:rPr>
                <w:rFonts w:ascii="Times New Roman" w:hAnsi="Times New Roman" w:eastAsiaTheme="minorEastAsia"/>
                <w:b/>
                <w:color w:val="000000"/>
                <w:sz w:val="24"/>
                <w:szCs w:val="24"/>
              </w:rPr>
              <w:t xml:space="preserve">  Даана  (Ооба/Жок)</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b/>
                <w:color w:val="000000"/>
                <w:sz w:val="24"/>
                <w:szCs w:val="24"/>
              </w:rPr>
            </w:pPr>
            <w:r>
              <w:rPr>
                <w:rFonts w:ascii="Times New Roman" w:hAnsi="Times New Roman" w:eastAsiaTheme="minorEastAsia"/>
                <w:b/>
                <w:color w:val="000000"/>
                <w:sz w:val="24"/>
                <w:szCs w:val="24"/>
              </w:rPr>
              <w:t xml:space="preserve"> Саны</w:t>
            </w: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Окуучулар пайдаланган компьютерлердин  саны</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3</w:t>
            </w: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Админстративдик максатта пайдаланган компьютерлердин саны</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1</w:t>
            </w: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Интернет</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Ооба</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14(ылдамдыг4мб)</w:t>
            </w: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lang w:val="ky-KG"/>
              </w:rPr>
              <w:t>Интерактивдик   доска</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Жок</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Проектор</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Бар</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bl>
    <w:p>
      <w:pPr>
        <w:widowControl w:val="0"/>
        <w:autoSpaceDE w:val="0"/>
        <w:autoSpaceDN w:val="0"/>
        <w:spacing w:after="0" w:line="240" w:lineRule="auto"/>
        <w:jc w:val="center"/>
        <w:rPr>
          <w:rFonts w:ascii="Times New Roman" w:hAnsi="Times New Roman" w:eastAsiaTheme="minorEastAsia"/>
          <w:b/>
          <w:bCs/>
          <w:iCs/>
          <w:color w:val="000000"/>
          <w:sz w:val="24"/>
          <w:szCs w:val="24"/>
          <w:lang w:eastAsia="ru-RU"/>
        </w:rPr>
      </w:pPr>
    </w:p>
    <w:p>
      <w:pPr>
        <w:widowControl w:val="0"/>
        <w:autoSpaceDE w:val="0"/>
        <w:autoSpaceDN w:val="0"/>
        <w:spacing w:after="0" w:line="240" w:lineRule="auto"/>
        <w:jc w:val="center"/>
        <w:rPr>
          <w:rFonts w:ascii="Times New Roman" w:hAnsi="Times New Roman" w:eastAsia="Times New Roman"/>
          <w:b/>
          <w:sz w:val="24"/>
          <w:szCs w:val="24"/>
          <w:lang w:val="ky-KG" w:eastAsia="ru-RU"/>
        </w:rPr>
      </w:pPr>
      <w:r>
        <w:rPr>
          <w:rFonts w:ascii="Times New Roman" w:hAnsi="Times New Roman" w:eastAsia="Times New Roman"/>
          <w:b/>
          <w:sz w:val="24"/>
          <w:szCs w:val="24"/>
          <w:lang w:val="ky-KG" w:eastAsia="ru-RU"/>
        </w:rPr>
        <w:t>Негизги билими жана орто билим жөнүндө  өзгөчө  типтеги күбөлүк жана аттестат алуу  боюнча маалымат</w:t>
      </w:r>
    </w:p>
    <w:p>
      <w:pPr>
        <w:widowControl w:val="0"/>
        <w:autoSpaceDE w:val="0"/>
        <w:autoSpaceDN w:val="0"/>
        <w:spacing w:after="0" w:line="240" w:lineRule="auto"/>
        <w:jc w:val="both"/>
        <w:rPr>
          <w:rFonts w:ascii="Times New Roman" w:hAnsi="Times New Roman" w:eastAsia="Times New Roman"/>
          <w:b/>
          <w:sz w:val="24"/>
          <w:szCs w:val="24"/>
          <w:lang w:val="ky-KG" w:eastAsia="ru-RU"/>
        </w:rPr>
      </w:pPr>
    </w:p>
    <w:tbl>
      <w:tblPr>
        <w:tblStyle w:val="3"/>
        <w:tblW w:w="11204" w:type="dxa"/>
        <w:tblInd w:w="-2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987"/>
        <w:gridCol w:w="1419"/>
        <w:gridCol w:w="850"/>
        <w:gridCol w:w="1134"/>
        <w:gridCol w:w="1134"/>
        <w:gridCol w:w="1276"/>
        <w:gridCol w:w="1139"/>
        <w:gridCol w:w="1134"/>
        <w:gridCol w:w="997"/>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2406"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7</w:t>
            </w: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8</w:t>
            </w:r>
            <w:r>
              <w:rPr>
                <w:rFonts w:ascii="Times New Roman" w:hAnsi="Times New Roman" w:eastAsia="Times New Roman"/>
                <w:b/>
                <w:i/>
                <w:sz w:val="24"/>
                <w:szCs w:val="24"/>
              </w:rPr>
              <w:t xml:space="preserve">  окуу жылы</w:t>
            </w:r>
          </w:p>
        </w:tc>
        <w:tc>
          <w:tcPr>
            <w:tcW w:w="198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8</w:t>
            </w: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9</w:t>
            </w:r>
            <w:r>
              <w:rPr>
                <w:rFonts w:ascii="Times New Roman" w:hAnsi="Times New Roman" w:eastAsia="Times New Roman"/>
                <w:b/>
                <w:i/>
                <w:sz w:val="24"/>
                <w:szCs w:val="24"/>
              </w:rPr>
              <w:t xml:space="preserve"> –окуу жылы</w:t>
            </w:r>
          </w:p>
        </w:tc>
        <w:tc>
          <w:tcPr>
            <w:tcW w:w="2410"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9</w:t>
            </w:r>
            <w:r>
              <w:rPr>
                <w:rFonts w:ascii="Times New Roman" w:hAnsi="Times New Roman" w:eastAsia="Times New Roman"/>
                <w:b/>
                <w:i/>
                <w:sz w:val="24"/>
                <w:szCs w:val="24"/>
              </w:rPr>
              <w:t>-20</w:t>
            </w:r>
            <w:r>
              <w:rPr>
                <w:rFonts w:hint="default" w:ascii="Times New Roman" w:hAnsi="Times New Roman" w:eastAsia="Times New Roman"/>
                <w:b/>
                <w:i/>
                <w:sz w:val="24"/>
                <w:szCs w:val="24"/>
                <w:lang w:val="ky-KG"/>
              </w:rPr>
              <w:t>20</w:t>
            </w:r>
            <w:r>
              <w:rPr>
                <w:rFonts w:ascii="Times New Roman" w:hAnsi="Times New Roman" w:eastAsia="Times New Roman"/>
                <w:b/>
                <w:i/>
                <w:sz w:val="24"/>
                <w:szCs w:val="24"/>
              </w:rPr>
              <w:t xml:space="preserve"> –окуу жылы </w:t>
            </w:r>
          </w:p>
        </w:tc>
        <w:tc>
          <w:tcPr>
            <w:tcW w:w="2273"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w:t>
            </w:r>
            <w:r>
              <w:rPr>
                <w:rFonts w:hint="default" w:ascii="Times New Roman" w:hAnsi="Times New Roman" w:eastAsia="Times New Roman"/>
                <w:b/>
                <w:i/>
                <w:sz w:val="24"/>
                <w:szCs w:val="24"/>
                <w:lang w:val="ky-KG"/>
              </w:rPr>
              <w:t>20</w:t>
            </w: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1</w:t>
            </w:r>
            <w:r>
              <w:rPr>
                <w:rFonts w:ascii="Times New Roman" w:hAnsi="Times New Roman" w:eastAsia="Times New Roman"/>
                <w:b/>
                <w:i/>
                <w:sz w:val="24"/>
                <w:szCs w:val="24"/>
              </w:rPr>
              <w:t xml:space="preserve"> –окуу жылы</w:t>
            </w:r>
          </w:p>
        </w:tc>
        <w:tc>
          <w:tcPr>
            <w:tcW w:w="2131"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1</w:t>
            </w: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2</w:t>
            </w:r>
            <w:r>
              <w:rPr>
                <w:rFonts w:ascii="Times New Roman" w:hAnsi="Times New Roman" w:eastAsia="Times New Roman"/>
                <w:b/>
                <w:i/>
                <w:sz w:val="24"/>
                <w:szCs w:val="24"/>
              </w:rPr>
              <w:t>-окуу жылы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8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rPr>
            </w:pPr>
            <w:r>
              <w:rPr>
                <w:rFonts w:ascii="Times New Roman" w:hAnsi="Times New Roman" w:eastAsia="Times New Roman"/>
              </w:rPr>
              <w:t>Окуп жаткандардын саны</w:t>
            </w:r>
          </w:p>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 адам  ).</w:t>
            </w:r>
          </w:p>
        </w:tc>
        <w:tc>
          <w:tcPr>
            <w:tcW w:w="141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 xml:space="preserve"> Окуп жаткандардын </w:t>
            </w:r>
            <w:r>
              <w:rPr>
                <w:rFonts w:ascii="Times New Roman" w:hAnsi="Times New Roman" w:eastAsia="Times New Roman"/>
                <w:lang w:val="ky-KG"/>
              </w:rPr>
              <w:t>ү</w:t>
            </w:r>
            <w:r>
              <w:rPr>
                <w:rFonts w:ascii="Times New Roman" w:hAnsi="Times New Roman" w:eastAsia="Times New Roman"/>
              </w:rPr>
              <w:t>л</w:t>
            </w:r>
            <w:r>
              <w:rPr>
                <w:rFonts w:ascii="Times New Roman" w:hAnsi="Times New Roman" w:eastAsia="Times New Roman"/>
                <w:lang w:val="ky-KG"/>
              </w:rPr>
              <w:t>ү</w:t>
            </w:r>
            <w:r>
              <w:rPr>
                <w:rFonts w:ascii="Times New Roman" w:hAnsi="Times New Roman" w:eastAsia="Times New Roman"/>
              </w:rPr>
              <w:t>ш</w:t>
            </w:r>
            <w:r>
              <w:rPr>
                <w:rFonts w:ascii="Times New Roman" w:hAnsi="Times New Roman" w:eastAsia="Times New Roman"/>
                <w:lang w:val="ky-KG"/>
              </w:rPr>
              <w:t>ү</w:t>
            </w:r>
            <w:r>
              <w:rPr>
                <w:rFonts w:ascii="Times New Roman" w:hAnsi="Times New Roman" w:eastAsia="Times New Roman"/>
              </w:rPr>
              <w:t xml:space="preserve"> (%)</w:t>
            </w:r>
          </w:p>
        </w:tc>
        <w:tc>
          <w:tcPr>
            <w:tcW w:w="85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 xml:space="preserve"> Окуп жаткандардын саны</w:t>
            </w:r>
          </w:p>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(адам.)</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 xml:space="preserve"> Окуп жаткандардын саны (%)</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 xml:space="preserve"> Окуп жаткандардын саны (адам.)</w:t>
            </w:r>
          </w:p>
        </w:tc>
        <w:tc>
          <w:tcPr>
            <w:tcW w:w="127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 xml:space="preserve">Окуп жаткандардын </w:t>
            </w:r>
            <w:r>
              <w:rPr>
                <w:rFonts w:ascii="Times New Roman" w:hAnsi="Times New Roman" w:eastAsia="Times New Roman"/>
                <w:lang w:val="ky-KG"/>
              </w:rPr>
              <w:t>ү</w:t>
            </w:r>
            <w:r>
              <w:rPr>
                <w:rFonts w:ascii="Times New Roman" w:hAnsi="Times New Roman" w:eastAsia="Times New Roman"/>
              </w:rPr>
              <w:t>л</w:t>
            </w:r>
            <w:r>
              <w:rPr>
                <w:rFonts w:ascii="Times New Roman" w:hAnsi="Times New Roman" w:eastAsia="Times New Roman"/>
                <w:lang w:val="ky-KG"/>
              </w:rPr>
              <w:t>ү</w:t>
            </w:r>
            <w:r>
              <w:rPr>
                <w:rFonts w:ascii="Times New Roman" w:hAnsi="Times New Roman" w:eastAsia="Times New Roman"/>
              </w:rPr>
              <w:t>ш</w:t>
            </w:r>
            <w:r>
              <w:rPr>
                <w:rFonts w:ascii="Times New Roman" w:hAnsi="Times New Roman" w:eastAsia="Times New Roman"/>
                <w:lang w:val="ky-KG"/>
              </w:rPr>
              <w:t>ү</w:t>
            </w:r>
            <w:r>
              <w:rPr>
                <w:rFonts w:ascii="Times New Roman" w:hAnsi="Times New Roman" w:eastAsia="Times New Roman"/>
              </w:rPr>
              <w:t xml:space="preserve">  (%)</w:t>
            </w:r>
          </w:p>
        </w:tc>
        <w:tc>
          <w:tcPr>
            <w:tcW w:w="113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Окуп жаткандардын саны  (чел.)</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 xml:space="preserve"> Окуп жаткандардын </w:t>
            </w:r>
            <w:r>
              <w:rPr>
                <w:rFonts w:ascii="Times New Roman" w:hAnsi="Times New Roman" w:eastAsia="Times New Roman"/>
                <w:lang w:val="ky-KG"/>
              </w:rPr>
              <w:t>ү</w:t>
            </w:r>
            <w:r>
              <w:rPr>
                <w:rFonts w:ascii="Times New Roman" w:hAnsi="Times New Roman" w:eastAsia="Times New Roman"/>
              </w:rPr>
              <w:t>л</w:t>
            </w:r>
            <w:r>
              <w:rPr>
                <w:rFonts w:ascii="Times New Roman" w:hAnsi="Times New Roman" w:eastAsia="Times New Roman"/>
                <w:lang w:val="ky-KG"/>
              </w:rPr>
              <w:t>ү</w:t>
            </w:r>
            <w:r>
              <w:rPr>
                <w:rFonts w:ascii="Times New Roman" w:hAnsi="Times New Roman" w:eastAsia="Times New Roman"/>
              </w:rPr>
              <w:t>ш</w:t>
            </w:r>
            <w:r>
              <w:rPr>
                <w:rFonts w:ascii="Times New Roman" w:hAnsi="Times New Roman" w:eastAsia="Times New Roman"/>
                <w:lang w:val="ky-KG"/>
              </w:rPr>
              <w:t>ү</w:t>
            </w:r>
            <w:r>
              <w:rPr>
                <w:rFonts w:ascii="Times New Roman" w:hAnsi="Times New Roman" w:eastAsia="Times New Roman"/>
              </w:rPr>
              <w:t xml:space="preserve"> (%)</w:t>
            </w:r>
          </w:p>
        </w:tc>
        <w:tc>
          <w:tcPr>
            <w:tcW w:w="99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rPr>
            </w:pPr>
            <w:r>
              <w:rPr>
                <w:rFonts w:ascii="Times New Roman" w:hAnsi="Times New Roman" w:eastAsia="Times New Roman"/>
              </w:rPr>
              <w:t xml:space="preserve">Окуп жаткандардын </w:t>
            </w:r>
            <w:r>
              <w:rPr>
                <w:rFonts w:ascii="Times New Roman" w:hAnsi="Times New Roman" w:eastAsia="Times New Roman"/>
                <w:lang w:val="ky-KG"/>
              </w:rPr>
              <w:t>ү</w:t>
            </w:r>
            <w:r>
              <w:rPr>
                <w:rFonts w:ascii="Times New Roman" w:hAnsi="Times New Roman" w:eastAsia="Times New Roman"/>
              </w:rPr>
              <w:t>л</w:t>
            </w:r>
            <w:r>
              <w:rPr>
                <w:rFonts w:ascii="Times New Roman" w:hAnsi="Times New Roman" w:eastAsia="Times New Roman"/>
                <w:lang w:val="ky-KG"/>
              </w:rPr>
              <w:t>ү</w:t>
            </w:r>
            <w:r>
              <w:rPr>
                <w:rFonts w:ascii="Times New Roman" w:hAnsi="Times New Roman" w:eastAsia="Times New Roman"/>
              </w:rPr>
              <w:t>ш</w:t>
            </w:r>
            <w:r>
              <w:rPr>
                <w:rFonts w:ascii="Times New Roman" w:hAnsi="Times New Roman" w:eastAsia="Times New Roman"/>
                <w:lang w:val="ky-KG"/>
              </w:rPr>
              <w:t>ү</w:t>
            </w:r>
            <w:r>
              <w:rPr>
                <w:rFonts w:ascii="Times New Roman" w:hAnsi="Times New Roman" w:eastAsia="Times New Roman"/>
              </w:rPr>
              <w:t xml:space="preserve"> (%) </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rPr>
            </w:pPr>
            <w:r>
              <w:rPr>
                <w:rFonts w:ascii="Times New Roman" w:hAnsi="Times New Roman" w:eastAsia="Times New Roman"/>
              </w:rPr>
              <w:t xml:space="preserve"> Окуп жаткандардын </w:t>
            </w:r>
            <w:r>
              <w:rPr>
                <w:rFonts w:ascii="Times New Roman" w:hAnsi="Times New Roman" w:eastAsia="Times New Roman"/>
                <w:lang w:val="ky-KG"/>
              </w:rPr>
              <w:t>ү</w:t>
            </w:r>
            <w:r>
              <w:rPr>
                <w:rFonts w:ascii="Times New Roman" w:hAnsi="Times New Roman" w:eastAsia="Times New Roman"/>
              </w:rPr>
              <w:t>л</w:t>
            </w:r>
            <w:r>
              <w:rPr>
                <w:rFonts w:ascii="Times New Roman" w:hAnsi="Times New Roman" w:eastAsia="Times New Roman"/>
                <w:lang w:val="ky-KG"/>
              </w:rPr>
              <w:t>ү</w:t>
            </w:r>
            <w:r>
              <w:rPr>
                <w:rFonts w:ascii="Times New Roman" w:hAnsi="Times New Roman" w:eastAsia="Times New Roman"/>
              </w:rPr>
              <w:t>ш</w:t>
            </w:r>
            <w:r>
              <w:rPr>
                <w:rFonts w:ascii="Times New Roman" w:hAnsi="Times New Roman" w:eastAsia="Times New Roman"/>
                <w:lang w:val="ky-KG"/>
              </w:rPr>
              <w:t>ү</w:t>
            </w:r>
            <w:r>
              <w:rPr>
                <w:rFonts w:ascii="Times New Roman" w:hAnsi="Times New Roman" w:eastAsia="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8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141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85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127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113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99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w:t>
            </w:r>
          </w:p>
        </w:tc>
      </w:tr>
    </w:tbl>
    <w:p>
      <w:pPr>
        <w:widowControl w:val="0"/>
        <w:autoSpaceDE w:val="0"/>
        <w:autoSpaceDN w:val="0"/>
        <w:spacing w:after="0" w:line="240" w:lineRule="auto"/>
        <w:jc w:val="both"/>
        <w:rPr>
          <w:rFonts w:ascii="Times New Roman" w:hAnsi="Times New Roman" w:eastAsia="Times New Roman"/>
          <w:sz w:val="24"/>
          <w:szCs w:val="24"/>
          <w:lang w:eastAsia="ru-RU"/>
        </w:rPr>
      </w:pPr>
    </w:p>
    <w:p>
      <w:pPr>
        <w:widowControl w:val="0"/>
        <w:autoSpaceDE w:val="0"/>
        <w:autoSpaceDN w:val="0"/>
        <w:spacing w:after="0" w:line="240" w:lineRule="auto"/>
        <w:jc w:val="center"/>
        <w:rPr>
          <w:rFonts w:ascii="Times New Roman" w:hAnsi="Times New Roman" w:eastAsia="Times New Roman"/>
          <w:b/>
          <w:sz w:val="24"/>
          <w:szCs w:val="24"/>
          <w:lang w:val="ky-KG" w:eastAsia="ru-RU"/>
        </w:rPr>
      </w:pPr>
      <w:r>
        <w:rPr>
          <w:rFonts w:ascii="Times New Roman" w:hAnsi="Times New Roman" w:eastAsia="Times New Roman"/>
          <w:b/>
          <w:sz w:val="24"/>
          <w:szCs w:val="24"/>
          <w:lang w:val="ky-KG" w:eastAsia="ru-RU"/>
        </w:rPr>
        <w:t xml:space="preserve">  Окуп жаткандардын  негизги билими жана орто билим жөнүндө өзгөчө типтеги күбөлүк жана аттестат албай калгандардын маалыматы</w:t>
      </w:r>
    </w:p>
    <w:tbl>
      <w:tblPr>
        <w:tblStyle w:val="3"/>
        <w:tblpPr w:leftFromText="180" w:rightFromText="180" w:vertAnchor="text" w:horzAnchor="margin" w:tblpXSpec="center" w:tblpY="316"/>
        <w:tblW w:w="108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1276"/>
        <w:gridCol w:w="1228"/>
        <w:gridCol w:w="926"/>
        <w:gridCol w:w="928"/>
        <w:gridCol w:w="1059"/>
        <w:gridCol w:w="926"/>
        <w:gridCol w:w="1192"/>
        <w:gridCol w:w="924"/>
        <w:gridCol w:w="1325"/>
        <w:gridCol w:w="1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614" w:hRule="atLeast"/>
        </w:trPr>
        <w:tc>
          <w:tcPr>
            <w:tcW w:w="250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7</w:t>
            </w: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8</w:t>
            </w:r>
            <w:r>
              <w:rPr>
                <w:rFonts w:ascii="Times New Roman" w:hAnsi="Times New Roman" w:eastAsia="Times New Roman"/>
                <w:b/>
                <w:i/>
                <w:sz w:val="24"/>
                <w:szCs w:val="24"/>
              </w:rPr>
              <w:t xml:space="preserve">  окуу жылы</w:t>
            </w:r>
          </w:p>
        </w:tc>
        <w:tc>
          <w:tcPr>
            <w:tcW w:w="185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8</w:t>
            </w: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9</w:t>
            </w:r>
            <w:r>
              <w:rPr>
                <w:rFonts w:ascii="Times New Roman" w:hAnsi="Times New Roman" w:eastAsia="Times New Roman"/>
                <w:b/>
                <w:i/>
                <w:sz w:val="24"/>
                <w:szCs w:val="24"/>
              </w:rPr>
              <w:t xml:space="preserve"> –окуу жылы</w:t>
            </w:r>
          </w:p>
        </w:tc>
        <w:tc>
          <w:tcPr>
            <w:tcW w:w="1985"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w:t>
            </w:r>
            <w:r>
              <w:rPr>
                <w:rFonts w:hint="default" w:ascii="Times New Roman" w:hAnsi="Times New Roman" w:eastAsia="Times New Roman"/>
                <w:b/>
                <w:i/>
                <w:sz w:val="24"/>
                <w:szCs w:val="24"/>
                <w:lang w:val="ky-KG"/>
              </w:rPr>
              <w:t>9</w:t>
            </w:r>
            <w:r>
              <w:rPr>
                <w:rFonts w:ascii="Times New Roman" w:hAnsi="Times New Roman" w:eastAsia="Times New Roman"/>
                <w:b/>
                <w:i/>
                <w:sz w:val="24"/>
                <w:szCs w:val="24"/>
              </w:rPr>
              <w:t>-20</w:t>
            </w:r>
            <w:r>
              <w:rPr>
                <w:rFonts w:hint="default" w:ascii="Times New Roman" w:hAnsi="Times New Roman" w:eastAsia="Times New Roman"/>
                <w:b/>
                <w:i/>
                <w:sz w:val="24"/>
                <w:szCs w:val="24"/>
                <w:lang w:val="ky-KG"/>
              </w:rPr>
              <w:t>20</w:t>
            </w:r>
            <w:r>
              <w:rPr>
                <w:rFonts w:ascii="Times New Roman" w:hAnsi="Times New Roman" w:eastAsia="Times New Roman"/>
                <w:b/>
                <w:i/>
                <w:sz w:val="24"/>
                <w:szCs w:val="24"/>
              </w:rPr>
              <w:t xml:space="preserve"> –окуу жылы </w:t>
            </w:r>
          </w:p>
        </w:tc>
        <w:tc>
          <w:tcPr>
            <w:tcW w:w="2116"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w:t>
            </w:r>
            <w:r>
              <w:rPr>
                <w:rFonts w:hint="default" w:ascii="Times New Roman" w:hAnsi="Times New Roman" w:eastAsia="Times New Roman"/>
                <w:b/>
                <w:i/>
                <w:sz w:val="24"/>
                <w:szCs w:val="24"/>
                <w:lang w:val="ky-KG"/>
              </w:rPr>
              <w:t>20</w:t>
            </w: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1</w:t>
            </w:r>
            <w:r>
              <w:rPr>
                <w:rFonts w:ascii="Times New Roman" w:hAnsi="Times New Roman" w:eastAsia="Times New Roman"/>
                <w:b/>
                <w:i/>
                <w:sz w:val="24"/>
                <w:szCs w:val="24"/>
              </w:rPr>
              <w:t xml:space="preserve"> –окуу жылы</w:t>
            </w:r>
          </w:p>
        </w:tc>
        <w:tc>
          <w:tcPr>
            <w:tcW w:w="238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1</w:t>
            </w: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2</w:t>
            </w:r>
            <w:r>
              <w:rPr>
                <w:rFonts w:ascii="Times New Roman" w:hAnsi="Times New Roman" w:eastAsia="Times New Roman"/>
                <w:b/>
                <w:i/>
                <w:sz w:val="24"/>
                <w:szCs w:val="24"/>
              </w:rPr>
              <w:t>-окуу жылы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1863" w:hRule="atLeast"/>
        </w:trPr>
        <w:tc>
          <w:tcPr>
            <w:tcW w:w="127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Окуп жаткандардын саны</w:t>
            </w:r>
          </w:p>
          <w:p>
            <w:pPr>
              <w:widowControl w:val="0"/>
              <w:autoSpaceDE w:val="0"/>
              <w:autoSpaceDN w:val="0"/>
              <w:spacing w:after="0"/>
              <w:rPr>
                <w:rFonts w:ascii="Times New Roman" w:hAnsi="Times New Roman" w:eastAsia="Times New Roman"/>
                <w:i/>
                <w:sz w:val="24"/>
                <w:szCs w:val="24"/>
              </w:rPr>
            </w:pPr>
            <w:r>
              <w:rPr>
                <w:rFonts w:ascii="Times New Roman" w:hAnsi="Times New Roman" w:eastAsia="Times New Roman"/>
                <w:sz w:val="24"/>
                <w:szCs w:val="24"/>
              </w:rPr>
              <w:t>( адам  ).</w:t>
            </w:r>
          </w:p>
        </w:tc>
        <w:tc>
          <w:tcPr>
            <w:tcW w:w="122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i/>
                <w:sz w:val="24"/>
                <w:szCs w:val="24"/>
              </w:rPr>
            </w:pPr>
            <w:r>
              <w:rPr>
                <w:rFonts w:ascii="Times New Roman" w:hAnsi="Times New Roman" w:eastAsia="Times New Roman"/>
                <w:sz w:val="24"/>
                <w:szCs w:val="24"/>
              </w:rPr>
              <w:t xml:space="preserve">Окуп жаткандардын </w:t>
            </w:r>
            <w:r>
              <w:rPr>
                <w:rFonts w:ascii="Times New Roman" w:hAnsi="Times New Roman" w:eastAsia="Times New Roman"/>
                <w:sz w:val="24"/>
                <w:szCs w:val="24"/>
                <w:lang w:val="ky-KG"/>
              </w:rPr>
              <w:t>ү</w:t>
            </w:r>
            <w:r>
              <w:rPr>
                <w:rFonts w:ascii="Times New Roman" w:hAnsi="Times New Roman" w:eastAsia="Times New Roman"/>
                <w:sz w:val="24"/>
                <w:szCs w:val="24"/>
              </w:rPr>
              <w:t>л</w:t>
            </w:r>
            <w:r>
              <w:rPr>
                <w:rFonts w:ascii="Times New Roman" w:hAnsi="Times New Roman" w:eastAsia="Times New Roman"/>
                <w:sz w:val="24"/>
                <w:szCs w:val="24"/>
                <w:lang w:val="ky-KG"/>
              </w:rPr>
              <w:t>ү</w:t>
            </w:r>
            <w:r>
              <w:rPr>
                <w:rFonts w:ascii="Times New Roman" w:hAnsi="Times New Roman" w:eastAsia="Times New Roman"/>
                <w:sz w:val="24"/>
                <w:szCs w:val="24"/>
              </w:rPr>
              <w:t>ш</w:t>
            </w:r>
            <w:r>
              <w:rPr>
                <w:rFonts w:ascii="Times New Roman" w:hAnsi="Times New Roman" w:eastAsia="Times New Roman"/>
                <w:sz w:val="24"/>
                <w:szCs w:val="24"/>
                <w:lang w:val="ky-KG"/>
              </w:rPr>
              <w:t>ү</w:t>
            </w:r>
            <w:r>
              <w:rPr>
                <w:rFonts w:ascii="Times New Roman" w:hAnsi="Times New Roman" w:eastAsia="Times New Roman"/>
                <w:sz w:val="24"/>
                <w:szCs w:val="24"/>
              </w:rPr>
              <w:t xml:space="preserve"> (%)</w:t>
            </w:r>
          </w:p>
        </w:tc>
        <w:tc>
          <w:tcPr>
            <w:tcW w:w="92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Окуп жаткандардын саны</w:t>
            </w:r>
          </w:p>
          <w:p>
            <w:pPr>
              <w:widowControl w:val="0"/>
              <w:autoSpaceDE w:val="0"/>
              <w:autoSpaceDN w:val="0"/>
              <w:spacing w:after="0"/>
              <w:jc w:val="both"/>
              <w:rPr>
                <w:rFonts w:ascii="Times New Roman" w:hAnsi="Times New Roman" w:eastAsia="Times New Roman"/>
                <w:i/>
                <w:sz w:val="24"/>
                <w:szCs w:val="24"/>
              </w:rPr>
            </w:pPr>
            <w:r>
              <w:rPr>
                <w:rFonts w:ascii="Times New Roman" w:hAnsi="Times New Roman" w:eastAsia="Times New Roman"/>
                <w:sz w:val="24"/>
                <w:szCs w:val="24"/>
              </w:rPr>
              <w:t>( адам  ).</w:t>
            </w:r>
          </w:p>
        </w:tc>
        <w:tc>
          <w:tcPr>
            <w:tcW w:w="92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i/>
                <w:sz w:val="24"/>
                <w:szCs w:val="24"/>
              </w:rPr>
            </w:pPr>
            <w:r>
              <w:rPr>
                <w:rFonts w:ascii="Times New Roman" w:hAnsi="Times New Roman" w:eastAsia="Times New Roman"/>
                <w:sz w:val="24"/>
                <w:szCs w:val="24"/>
              </w:rPr>
              <w:t xml:space="preserve">Окуп жаткандардын </w:t>
            </w:r>
            <w:r>
              <w:rPr>
                <w:rFonts w:ascii="Times New Roman" w:hAnsi="Times New Roman" w:eastAsia="Times New Roman"/>
                <w:sz w:val="24"/>
                <w:szCs w:val="24"/>
                <w:lang w:val="ky-KG"/>
              </w:rPr>
              <w:t>ү</w:t>
            </w:r>
            <w:r>
              <w:rPr>
                <w:rFonts w:ascii="Times New Roman" w:hAnsi="Times New Roman" w:eastAsia="Times New Roman"/>
                <w:sz w:val="24"/>
                <w:szCs w:val="24"/>
              </w:rPr>
              <w:t>л</w:t>
            </w:r>
            <w:r>
              <w:rPr>
                <w:rFonts w:ascii="Times New Roman" w:hAnsi="Times New Roman" w:eastAsia="Times New Roman"/>
                <w:sz w:val="24"/>
                <w:szCs w:val="24"/>
                <w:lang w:val="ky-KG"/>
              </w:rPr>
              <w:t>ү</w:t>
            </w:r>
            <w:r>
              <w:rPr>
                <w:rFonts w:ascii="Times New Roman" w:hAnsi="Times New Roman" w:eastAsia="Times New Roman"/>
                <w:sz w:val="24"/>
                <w:szCs w:val="24"/>
              </w:rPr>
              <w:t>ш</w:t>
            </w:r>
            <w:r>
              <w:rPr>
                <w:rFonts w:ascii="Times New Roman" w:hAnsi="Times New Roman" w:eastAsia="Times New Roman"/>
                <w:sz w:val="24"/>
                <w:szCs w:val="24"/>
                <w:lang w:val="ky-KG"/>
              </w:rPr>
              <w:t>ү</w:t>
            </w:r>
            <w:r>
              <w:rPr>
                <w:rFonts w:ascii="Times New Roman" w:hAnsi="Times New Roman" w:eastAsia="Times New Roman"/>
                <w:sz w:val="24"/>
                <w:szCs w:val="24"/>
              </w:rPr>
              <w:t xml:space="preserve">  (%)</w:t>
            </w:r>
          </w:p>
        </w:tc>
        <w:tc>
          <w:tcPr>
            <w:tcW w:w="10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Окуп жаткандардын саны</w:t>
            </w:r>
          </w:p>
          <w:p>
            <w:pPr>
              <w:widowControl w:val="0"/>
              <w:autoSpaceDE w:val="0"/>
              <w:autoSpaceDN w:val="0"/>
              <w:spacing w:after="0"/>
              <w:rPr>
                <w:rFonts w:ascii="Times New Roman" w:hAnsi="Times New Roman" w:eastAsia="Times New Roman"/>
                <w:i/>
                <w:sz w:val="24"/>
                <w:szCs w:val="24"/>
              </w:rPr>
            </w:pPr>
            <w:r>
              <w:rPr>
                <w:rFonts w:ascii="Times New Roman" w:hAnsi="Times New Roman" w:eastAsia="Times New Roman"/>
                <w:sz w:val="24"/>
                <w:szCs w:val="24"/>
              </w:rPr>
              <w:t>( адам  ).</w:t>
            </w:r>
          </w:p>
        </w:tc>
        <w:tc>
          <w:tcPr>
            <w:tcW w:w="92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i/>
                <w:sz w:val="24"/>
                <w:szCs w:val="24"/>
              </w:rPr>
            </w:pPr>
            <w:r>
              <w:rPr>
                <w:rFonts w:ascii="Times New Roman" w:hAnsi="Times New Roman" w:eastAsia="Times New Roman"/>
                <w:sz w:val="24"/>
                <w:szCs w:val="24"/>
              </w:rPr>
              <w:t xml:space="preserve">Окуп жаткандардын </w:t>
            </w:r>
            <w:r>
              <w:rPr>
                <w:rFonts w:ascii="Times New Roman" w:hAnsi="Times New Roman" w:eastAsia="Times New Roman"/>
                <w:sz w:val="24"/>
                <w:szCs w:val="24"/>
                <w:lang w:val="ky-KG"/>
              </w:rPr>
              <w:t>ү</w:t>
            </w:r>
            <w:r>
              <w:rPr>
                <w:rFonts w:ascii="Times New Roman" w:hAnsi="Times New Roman" w:eastAsia="Times New Roman"/>
                <w:sz w:val="24"/>
                <w:szCs w:val="24"/>
              </w:rPr>
              <w:t>л</w:t>
            </w:r>
            <w:r>
              <w:rPr>
                <w:rFonts w:ascii="Times New Roman" w:hAnsi="Times New Roman" w:eastAsia="Times New Roman"/>
                <w:sz w:val="24"/>
                <w:szCs w:val="24"/>
                <w:lang w:val="ky-KG"/>
              </w:rPr>
              <w:t>ү</w:t>
            </w:r>
            <w:r>
              <w:rPr>
                <w:rFonts w:ascii="Times New Roman" w:hAnsi="Times New Roman" w:eastAsia="Times New Roman"/>
                <w:sz w:val="24"/>
                <w:szCs w:val="24"/>
              </w:rPr>
              <w:t>ш</w:t>
            </w:r>
            <w:r>
              <w:rPr>
                <w:rFonts w:ascii="Times New Roman" w:hAnsi="Times New Roman" w:eastAsia="Times New Roman"/>
                <w:sz w:val="24"/>
                <w:szCs w:val="24"/>
                <w:lang w:val="ky-KG"/>
              </w:rPr>
              <w:t>ү</w:t>
            </w:r>
            <w:r>
              <w:rPr>
                <w:rFonts w:ascii="Times New Roman" w:hAnsi="Times New Roman" w:eastAsia="Times New Roman"/>
                <w:sz w:val="24"/>
                <w:szCs w:val="24"/>
              </w:rPr>
              <w:t xml:space="preserve">  (%)</w:t>
            </w:r>
          </w:p>
        </w:tc>
        <w:tc>
          <w:tcPr>
            <w:tcW w:w="11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Окуп жаткандардын саны</w:t>
            </w:r>
          </w:p>
          <w:p>
            <w:pPr>
              <w:widowControl w:val="0"/>
              <w:autoSpaceDE w:val="0"/>
              <w:autoSpaceDN w:val="0"/>
              <w:spacing w:after="0"/>
              <w:jc w:val="center"/>
              <w:rPr>
                <w:rFonts w:ascii="Times New Roman" w:hAnsi="Times New Roman" w:eastAsia="Times New Roman"/>
                <w:i/>
                <w:sz w:val="24"/>
                <w:szCs w:val="24"/>
              </w:rPr>
            </w:pPr>
            <w:r>
              <w:rPr>
                <w:rFonts w:ascii="Times New Roman" w:hAnsi="Times New Roman" w:eastAsia="Times New Roman"/>
                <w:sz w:val="24"/>
                <w:szCs w:val="24"/>
              </w:rPr>
              <w:t>( адам  ).</w:t>
            </w:r>
          </w:p>
        </w:tc>
        <w:tc>
          <w:tcPr>
            <w:tcW w:w="92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i/>
                <w:sz w:val="24"/>
                <w:szCs w:val="24"/>
              </w:rPr>
            </w:pPr>
            <w:r>
              <w:rPr>
                <w:rFonts w:ascii="Times New Roman" w:hAnsi="Times New Roman" w:eastAsia="Times New Roman"/>
                <w:sz w:val="24"/>
                <w:szCs w:val="24"/>
              </w:rPr>
              <w:t xml:space="preserve">Окуп жаткандардын </w:t>
            </w:r>
            <w:r>
              <w:rPr>
                <w:rFonts w:ascii="Times New Roman" w:hAnsi="Times New Roman" w:eastAsia="Times New Roman"/>
                <w:sz w:val="24"/>
                <w:szCs w:val="24"/>
                <w:lang w:val="ky-KG"/>
              </w:rPr>
              <w:t>ү</w:t>
            </w:r>
            <w:r>
              <w:rPr>
                <w:rFonts w:ascii="Times New Roman" w:hAnsi="Times New Roman" w:eastAsia="Times New Roman"/>
                <w:sz w:val="24"/>
                <w:szCs w:val="24"/>
              </w:rPr>
              <w:t>л</w:t>
            </w:r>
            <w:r>
              <w:rPr>
                <w:rFonts w:ascii="Times New Roman" w:hAnsi="Times New Roman" w:eastAsia="Times New Roman"/>
                <w:sz w:val="24"/>
                <w:szCs w:val="24"/>
                <w:lang w:val="ky-KG"/>
              </w:rPr>
              <w:t>ү</w:t>
            </w:r>
            <w:r>
              <w:rPr>
                <w:rFonts w:ascii="Times New Roman" w:hAnsi="Times New Roman" w:eastAsia="Times New Roman"/>
                <w:sz w:val="24"/>
                <w:szCs w:val="24"/>
              </w:rPr>
              <w:t>ш</w:t>
            </w:r>
            <w:r>
              <w:rPr>
                <w:rFonts w:ascii="Times New Roman" w:hAnsi="Times New Roman" w:eastAsia="Times New Roman"/>
                <w:sz w:val="24"/>
                <w:szCs w:val="24"/>
                <w:lang w:val="ky-KG"/>
              </w:rPr>
              <w:t>ү</w:t>
            </w:r>
            <w:r>
              <w:rPr>
                <w:rFonts w:ascii="Times New Roman" w:hAnsi="Times New Roman" w:eastAsia="Times New Roman"/>
                <w:sz w:val="24"/>
                <w:szCs w:val="24"/>
              </w:rPr>
              <w:t xml:space="preserve">  (%)</w:t>
            </w:r>
          </w:p>
        </w:tc>
        <w:tc>
          <w:tcPr>
            <w:tcW w:w="132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sz w:val="24"/>
                <w:szCs w:val="24"/>
              </w:rPr>
            </w:pPr>
            <w:r>
              <w:rPr>
                <w:rFonts w:ascii="Times New Roman" w:hAnsi="Times New Roman" w:eastAsia="Times New Roman"/>
                <w:sz w:val="24"/>
                <w:szCs w:val="24"/>
              </w:rPr>
              <w:t>Окуп жаткандардын саны</w:t>
            </w:r>
          </w:p>
          <w:p>
            <w:pPr>
              <w:widowControl w:val="0"/>
              <w:autoSpaceDE w:val="0"/>
              <w:autoSpaceDN w:val="0"/>
              <w:spacing w:after="0"/>
              <w:jc w:val="center"/>
              <w:rPr>
                <w:rFonts w:ascii="Times New Roman" w:hAnsi="Times New Roman" w:eastAsia="Times New Roman"/>
                <w:i/>
                <w:sz w:val="24"/>
                <w:szCs w:val="24"/>
              </w:rPr>
            </w:pPr>
            <w:r>
              <w:rPr>
                <w:rFonts w:ascii="Times New Roman" w:hAnsi="Times New Roman" w:eastAsia="Times New Roman"/>
                <w:sz w:val="24"/>
                <w:szCs w:val="24"/>
              </w:rPr>
              <w:t>( адам  ).</w:t>
            </w:r>
          </w:p>
        </w:tc>
        <w:tc>
          <w:tcPr>
            <w:tcW w:w="10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i/>
                <w:sz w:val="24"/>
                <w:szCs w:val="24"/>
              </w:rPr>
            </w:pPr>
            <w:r>
              <w:rPr>
                <w:rFonts w:ascii="Times New Roman" w:hAnsi="Times New Roman" w:eastAsia="Times New Roman"/>
                <w:sz w:val="24"/>
                <w:szCs w:val="24"/>
              </w:rPr>
              <w:t xml:space="preserve">Окуп жаткандардын </w:t>
            </w:r>
            <w:r>
              <w:rPr>
                <w:rFonts w:ascii="Times New Roman" w:hAnsi="Times New Roman" w:eastAsia="Times New Roman"/>
                <w:sz w:val="24"/>
                <w:szCs w:val="24"/>
                <w:lang w:val="ky-KG"/>
              </w:rPr>
              <w:t>ү</w:t>
            </w:r>
            <w:r>
              <w:rPr>
                <w:rFonts w:ascii="Times New Roman" w:hAnsi="Times New Roman" w:eastAsia="Times New Roman"/>
                <w:sz w:val="24"/>
                <w:szCs w:val="24"/>
              </w:rPr>
              <w:t>л</w:t>
            </w:r>
            <w:r>
              <w:rPr>
                <w:rFonts w:ascii="Times New Roman" w:hAnsi="Times New Roman" w:eastAsia="Times New Roman"/>
                <w:sz w:val="24"/>
                <w:szCs w:val="24"/>
                <w:lang w:val="ky-KG"/>
              </w:rPr>
              <w:t>ү</w:t>
            </w:r>
            <w:r>
              <w:rPr>
                <w:rFonts w:ascii="Times New Roman" w:hAnsi="Times New Roman" w:eastAsia="Times New Roman"/>
                <w:sz w:val="24"/>
                <w:szCs w:val="24"/>
              </w:rPr>
              <w:t>ш</w:t>
            </w:r>
            <w:r>
              <w:rPr>
                <w:rFonts w:ascii="Times New Roman" w:hAnsi="Times New Roman" w:eastAsia="Times New Roman"/>
                <w:sz w:val="24"/>
                <w:szCs w:val="24"/>
                <w:lang w:val="ky-KG"/>
              </w:rPr>
              <w:t>ү</w:t>
            </w:r>
            <w:r>
              <w:rPr>
                <w:rFonts w:ascii="Times New Roman" w:hAnsi="Times New Roman" w:eastAsia="Times New Roman"/>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854" w:hRule="atLeast"/>
        </w:trPr>
        <w:tc>
          <w:tcPr>
            <w:tcW w:w="127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w:t>
            </w:r>
          </w:p>
        </w:tc>
        <w:tc>
          <w:tcPr>
            <w:tcW w:w="122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w:t>
            </w:r>
          </w:p>
        </w:tc>
        <w:tc>
          <w:tcPr>
            <w:tcW w:w="92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w:t>
            </w:r>
          </w:p>
        </w:tc>
        <w:tc>
          <w:tcPr>
            <w:tcW w:w="92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w:t>
            </w:r>
          </w:p>
        </w:tc>
        <w:tc>
          <w:tcPr>
            <w:tcW w:w="10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_______</w:t>
            </w:r>
          </w:p>
        </w:tc>
        <w:tc>
          <w:tcPr>
            <w:tcW w:w="92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w:t>
            </w:r>
          </w:p>
        </w:tc>
        <w:tc>
          <w:tcPr>
            <w:tcW w:w="11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________</w:t>
            </w:r>
          </w:p>
        </w:tc>
        <w:tc>
          <w:tcPr>
            <w:tcW w:w="92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w:t>
            </w:r>
          </w:p>
        </w:tc>
        <w:tc>
          <w:tcPr>
            <w:tcW w:w="132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_______</w:t>
            </w:r>
          </w:p>
        </w:tc>
        <w:tc>
          <w:tcPr>
            <w:tcW w:w="10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sz w:val="24"/>
                <w:szCs w:val="24"/>
              </w:rPr>
            </w:pPr>
            <w:r>
              <w:rPr>
                <w:rFonts w:ascii="Times New Roman" w:hAnsi="Times New Roman" w:eastAsia="Times New Roman"/>
                <w:sz w:val="24"/>
                <w:szCs w:val="24"/>
              </w:rPr>
              <w:t>_______</w:t>
            </w:r>
          </w:p>
        </w:tc>
      </w:tr>
    </w:tbl>
    <w:p>
      <w:pPr>
        <w:widowControl w:val="0"/>
        <w:autoSpaceDE w:val="0"/>
        <w:autoSpaceDN w:val="0"/>
        <w:spacing w:after="0" w:line="240" w:lineRule="auto"/>
        <w:jc w:val="both"/>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 xml:space="preserve">                                                                                                                              </w:t>
      </w: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r>
        <w:rPr>
          <w:rFonts w:ascii="Times New Roman" w:hAnsi="Times New Roman" w:eastAsia="Times New Roman"/>
          <w:sz w:val="24"/>
          <w:szCs w:val="24"/>
          <w:lang w:val="ky-KG" w:eastAsia="ru-RU"/>
        </w:rPr>
        <w:t xml:space="preserve">                                                                                                                                  </w:t>
      </w: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widowControl w:val="0"/>
        <w:autoSpaceDE w:val="0"/>
        <w:autoSpaceDN w:val="0"/>
        <w:spacing w:after="0" w:line="240" w:lineRule="auto"/>
        <w:jc w:val="both"/>
        <w:rPr>
          <w:rFonts w:ascii="Times New Roman" w:hAnsi="Times New Roman" w:eastAsia="Times New Roman"/>
          <w:sz w:val="24"/>
          <w:szCs w:val="24"/>
          <w:lang w:val="ky-KG" w:eastAsia="ru-RU"/>
        </w:rPr>
      </w:pPr>
    </w:p>
    <w:p>
      <w:pPr>
        <w:spacing w:after="0" w:line="240" w:lineRule="auto"/>
        <w:jc w:val="right"/>
        <w:rPr>
          <w:rFonts w:ascii="Times New Roman" w:hAnsi="Times New Roman" w:eastAsia="Times New Roman"/>
          <w:b/>
          <w:sz w:val="24"/>
          <w:szCs w:val="24"/>
          <w:lang w:val="ky-KG" w:eastAsia="ru-RU"/>
        </w:rPr>
      </w:pPr>
      <w:r>
        <w:rPr>
          <w:rFonts w:ascii="Times New Roman" w:hAnsi="Times New Roman" w:eastAsia="Times New Roman"/>
          <w:b/>
          <w:sz w:val="24"/>
          <w:szCs w:val="24"/>
          <w:lang w:val="ky-KG" w:eastAsia="ru-RU"/>
        </w:rPr>
        <w:t>8-тиркеме</w:t>
      </w:r>
    </w:p>
    <w:p>
      <w:pPr>
        <w:spacing w:after="0" w:line="240" w:lineRule="auto"/>
        <w:jc w:val="center"/>
        <w:rPr>
          <w:rFonts w:ascii="Times New Roman" w:hAnsi="Times New Roman" w:eastAsiaTheme="minorEastAsia"/>
          <w:b/>
          <w:bCs/>
          <w:color w:val="000000"/>
          <w:sz w:val="24"/>
          <w:szCs w:val="24"/>
          <w:lang w:val="ky-KG" w:eastAsia="ru-RU"/>
        </w:rPr>
      </w:pPr>
      <w:r>
        <w:rPr>
          <w:rFonts w:ascii="Times New Roman" w:hAnsi="Times New Roman" w:eastAsiaTheme="minorEastAsia"/>
          <w:b/>
          <w:bCs/>
          <w:color w:val="000000"/>
          <w:sz w:val="24"/>
          <w:szCs w:val="24"/>
          <w:lang w:val="ky-KG" w:eastAsia="ru-RU"/>
        </w:rPr>
        <w:t>Бүтүрүүчүлөрдүн жалпы  республикалык тестирлөөнүн акыркы беш жылдагы көрсөткүчтөрүнүн  жыйынтыгы</w:t>
      </w:r>
      <w:r>
        <w:rPr>
          <w:rFonts w:ascii="Times New Roman" w:hAnsi="Times New Roman" w:eastAsiaTheme="minorEastAsia"/>
          <w:b/>
          <w:color w:val="000000"/>
          <w:sz w:val="24"/>
          <w:szCs w:val="24"/>
          <w:lang w:val="ky-KG" w:eastAsia="ru-RU"/>
        </w:rPr>
        <w:t>( ЖРТ)</w:t>
      </w:r>
    </w:p>
    <w:p>
      <w:pPr>
        <w:spacing w:after="0" w:line="240" w:lineRule="auto"/>
        <w:rPr>
          <w:rFonts w:ascii="Times New Roman" w:hAnsi="Times New Roman" w:eastAsiaTheme="minorEastAsia"/>
          <w:bCs/>
          <w:color w:val="000000"/>
          <w:sz w:val="24"/>
          <w:szCs w:val="24"/>
          <w:lang w:val="ky-KG" w:eastAsia="ru-RU"/>
        </w:rPr>
      </w:pPr>
    </w:p>
    <w:tbl>
      <w:tblPr>
        <w:tblStyle w:val="3"/>
        <w:tblW w:w="5213" w:type="pct"/>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0"/>
        <w:gridCol w:w="1809"/>
        <w:gridCol w:w="1815"/>
        <w:gridCol w:w="1813"/>
        <w:gridCol w:w="1536"/>
        <w:gridCol w:w="15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i/>
                <w:color w:val="000000"/>
                <w:sz w:val="24"/>
                <w:szCs w:val="24"/>
              </w:rPr>
            </w:pPr>
            <w:r>
              <w:rPr>
                <w:rFonts w:ascii="Times New Roman" w:hAnsi="Times New Roman" w:eastAsiaTheme="minorEastAsia"/>
                <w:b/>
                <w:bCs/>
                <w:i/>
                <w:color w:val="000000"/>
                <w:sz w:val="24"/>
                <w:szCs w:val="24"/>
              </w:rPr>
              <w:t xml:space="preserve">Акыркы беш жылдагы </w:t>
            </w:r>
            <w:r>
              <w:rPr>
                <w:rFonts w:ascii="Times New Roman" w:hAnsi="Times New Roman" w:eastAsiaTheme="minorEastAsia"/>
                <w:b/>
                <w:bCs/>
                <w:color w:val="000000"/>
                <w:sz w:val="24"/>
                <w:szCs w:val="24"/>
                <w:lang w:val="ky-KG" w:eastAsia="ru-RU"/>
              </w:rPr>
              <w:t>көрсөткүчтөрү</w:t>
            </w:r>
          </w:p>
        </w:tc>
        <w:tc>
          <w:tcPr>
            <w:tcW w:w="810"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2017-2018 –окуу жылы</w:t>
            </w:r>
          </w:p>
        </w:tc>
        <w:tc>
          <w:tcPr>
            <w:tcW w:w="813"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 xml:space="preserve">2018-2019 –окуу жылы </w:t>
            </w:r>
          </w:p>
        </w:tc>
        <w:tc>
          <w:tcPr>
            <w:tcW w:w="812"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2019-2020 –окуу жылы</w:t>
            </w:r>
          </w:p>
        </w:tc>
        <w:tc>
          <w:tcPr>
            <w:tcW w:w="688"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2020-2021-окуу жылы</w:t>
            </w:r>
          </w:p>
        </w:tc>
        <w:tc>
          <w:tcPr>
            <w:tcW w:w="688" w:type="pct"/>
            <w:tcBorders>
              <w:top w:val="single" w:color="auto" w:sz="4" w:space="0"/>
              <w:left w:val="single" w:color="auto" w:sz="4" w:space="0"/>
              <w:bottom w:val="single" w:color="auto" w:sz="4" w:space="0"/>
              <w:right w:val="single" w:color="auto" w:sz="4" w:space="0"/>
            </w:tcBorders>
            <w:vAlign w:val="top"/>
          </w:tcPr>
          <w:p>
            <w:pPr>
              <w:widowControl w:val="0"/>
              <w:autoSpaceDE w:val="0"/>
              <w:autoSpaceDN w:val="0"/>
              <w:spacing w:after="0"/>
              <w:rPr>
                <w:rFonts w:hint="default" w:ascii="Times New Roman" w:hAnsi="Times New Roman" w:eastAsia="Times New Roman" w:cs="Times New Roman"/>
                <w:b/>
                <w:i/>
                <w:sz w:val="24"/>
                <w:szCs w:val="24"/>
                <w:lang w:val="ky-KG" w:eastAsia="en-US" w:bidi="ar-SA"/>
              </w:rPr>
            </w:pP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1</w:t>
            </w: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2</w:t>
            </w:r>
            <w:r>
              <w:rPr>
                <w:rFonts w:ascii="Times New Roman" w:hAnsi="Times New Roman" w:eastAsia="Times New Roman"/>
                <w:b/>
                <w:i/>
                <w:sz w:val="24"/>
                <w:szCs w:val="24"/>
              </w:rPr>
              <w:t>-окуу жылы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ЖРТ катышуучулары</w:t>
            </w:r>
          </w:p>
          <w:p>
            <w:pPr>
              <w:spacing w:after="0" w:line="240" w:lineRule="auto"/>
              <w:rPr>
                <w:rFonts w:ascii="Times New Roman" w:hAnsi="Times New Roman" w:eastAsiaTheme="minorEastAsia"/>
                <w:color w:val="000000"/>
                <w:sz w:val="24"/>
                <w:szCs w:val="24"/>
              </w:rPr>
            </w:pPr>
          </w:p>
        </w:tc>
        <w:tc>
          <w:tcPr>
            <w:tcW w:w="810"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heme="minorEastAsia"/>
                <w:color w:val="000000"/>
                <w:sz w:val="24"/>
                <w:szCs w:val="24"/>
              </w:rPr>
            </w:pPr>
            <w:r>
              <w:rPr>
                <w:rFonts w:ascii="Times New Roman" w:hAnsi="Times New Roman" w:eastAsiaTheme="minorEastAsia"/>
                <w:color w:val="000000"/>
                <w:sz w:val="24"/>
                <w:szCs w:val="24"/>
              </w:rPr>
              <w:t>4</w:t>
            </w:r>
          </w:p>
        </w:tc>
        <w:tc>
          <w:tcPr>
            <w:tcW w:w="813"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heme="minorEastAsia"/>
                <w:color w:val="000000"/>
                <w:sz w:val="24"/>
                <w:szCs w:val="24"/>
              </w:rPr>
            </w:pPr>
            <w:r>
              <w:rPr>
                <w:rFonts w:ascii="Times New Roman" w:hAnsi="Times New Roman" w:eastAsiaTheme="minorEastAsia"/>
                <w:color w:val="000000"/>
                <w:sz w:val="24"/>
                <w:szCs w:val="24"/>
              </w:rPr>
              <w:t>16</w:t>
            </w:r>
          </w:p>
        </w:tc>
        <w:tc>
          <w:tcPr>
            <w:tcW w:w="812"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heme="minorEastAsia"/>
                <w:color w:val="000000"/>
                <w:sz w:val="24"/>
                <w:szCs w:val="24"/>
              </w:rPr>
            </w:pPr>
            <w:r>
              <w:rPr>
                <w:rFonts w:ascii="Times New Roman" w:hAnsi="Times New Roman" w:eastAsiaTheme="minorEastAsia"/>
                <w:color w:val="000000"/>
                <w:sz w:val="24"/>
                <w:szCs w:val="24"/>
              </w:rPr>
              <w:t>4</w:t>
            </w:r>
          </w:p>
        </w:tc>
        <w:tc>
          <w:tcPr>
            <w:tcW w:w="688"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hint="default" w:ascii="Times New Roman" w:hAnsi="Times New Roman" w:eastAsiaTheme="minorEastAsia"/>
                <w:color w:val="000000"/>
                <w:sz w:val="24"/>
                <w:szCs w:val="24"/>
                <w:lang w:val="ky-KG"/>
              </w:rPr>
            </w:pPr>
            <w:r>
              <w:rPr>
                <w:rFonts w:hint="default" w:ascii="Times New Roman" w:hAnsi="Times New Roman" w:eastAsiaTheme="minorEastAsia"/>
                <w:color w:val="000000"/>
                <w:sz w:val="24"/>
                <w:szCs w:val="24"/>
                <w:lang w:val="ky-KG"/>
              </w:rPr>
              <w:t>18</w:t>
            </w:r>
          </w:p>
          <w:p>
            <w:pPr>
              <w:spacing w:after="0" w:line="240" w:lineRule="auto"/>
              <w:jc w:val="center"/>
              <w:rPr>
                <w:rFonts w:hint="default" w:ascii="Times New Roman" w:hAnsi="Times New Roman" w:eastAsiaTheme="minorEastAsia"/>
                <w:color w:val="000000"/>
                <w:sz w:val="24"/>
                <w:szCs w:val="24"/>
                <w:lang w:val="ky-KG"/>
              </w:rPr>
            </w:pPr>
          </w:p>
        </w:tc>
        <w:tc>
          <w:tcPr>
            <w:tcW w:w="688"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hint="default" w:ascii="Times New Roman" w:hAnsi="Times New Roman" w:eastAsiaTheme="minorEastAsia"/>
                <w:color w:val="000000"/>
                <w:sz w:val="24"/>
                <w:szCs w:val="24"/>
                <w:lang w:val="ky-KG"/>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ЖРТ да эн жогорку баллды к</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рс</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тк</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н б</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т</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р</w:t>
            </w:r>
            <w:r>
              <w:rPr>
                <w:rFonts w:ascii="Times New Roman" w:hAnsi="Times New Roman" w:eastAsiaTheme="minorEastAsia"/>
                <w:color w:val="000000"/>
                <w:sz w:val="24"/>
                <w:szCs w:val="24"/>
                <w:lang w:val="ky-KG"/>
              </w:rPr>
              <w:t>үү</w:t>
            </w:r>
            <w:r>
              <w:rPr>
                <w:rFonts w:ascii="Times New Roman" w:hAnsi="Times New Roman" w:eastAsiaTheme="minorEastAsia"/>
                <w:color w:val="000000"/>
                <w:sz w:val="24"/>
                <w:szCs w:val="24"/>
              </w:rPr>
              <w:t>ч</w:t>
            </w:r>
            <w:r>
              <w:rPr>
                <w:rFonts w:ascii="Times New Roman" w:hAnsi="Times New Roman" w:eastAsiaTheme="minorEastAsia"/>
                <w:color w:val="000000"/>
                <w:sz w:val="24"/>
                <w:szCs w:val="24"/>
                <w:lang w:val="ky-KG"/>
              </w:rPr>
              <w:t>үү</w:t>
            </w:r>
            <w:r>
              <w:rPr>
                <w:rFonts w:ascii="Times New Roman" w:hAnsi="Times New Roman" w:eastAsiaTheme="minorEastAsia"/>
                <w:color w:val="000000"/>
                <w:sz w:val="24"/>
                <w:szCs w:val="24"/>
              </w:rPr>
              <w:t>л</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р</w:t>
            </w:r>
          </w:p>
        </w:tc>
        <w:tc>
          <w:tcPr>
            <w:tcW w:w="810"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sz w:val="24"/>
                <w:szCs w:val="24"/>
              </w:rPr>
            </w:pPr>
            <w:r>
              <w:rPr>
                <w:rFonts w:ascii="Times New Roman" w:hAnsi="Times New Roman" w:eastAsiaTheme="minorEastAsia"/>
                <w:sz w:val="24"/>
                <w:szCs w:val="24"/>
              </w:rPr>
              <w:t>169</w:t>
            </w:r>
          </w:p>
          <w:p>
            <w:pPr>
              <w:jc w:val="center"/>
              <w:rPr>
                <w:rFonts w:ascii="Times New Roman" w:hAnsi="Times New Roman" w:eastAsiaTheme="minorEastAsia"/>
                <w:sz w:val="24"/>
                <w:szCs w:val="24"/>
              </w:rPr>
            </w:pPr>
          </w:p>
        </w:tc>
        <w:tc>
          <w:tcPr>
            <w:tcW w:w="813"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sz w:val="24"/>
                <w:szCs w:val="24"/>
              </w:rPr>
            </w:pPr>
            <w:r>
              <w:rPr>
                <w:rFonts w:ascii="Times New Roman" w:hAnsi="Times New Roman" w:eastAsiaTheme="minorEastAsia"/>
                <w:sz w:val="24"/>
                <w:szCs w:val="24"/>
              </w:rPr>
              <w:t>160</w:t>
            </w:r>
          </w:p>
          <w:p>
            <w:pPr>
              <w:jc w:val="center"/>
              <w:rPr>
                <w:rFonts w:ascii="Times New Roman" w:hAnsi="Times New Roman" w:eastAsiaTheme="minorEastAsia"/>
                <w:sz w:val="24"/>
                <w:szCs w:val="24"/>
              </w:rPr>
            </w:pPr>
          </w:p>
        </w:tc>
        <w:tc>
          <w:tcPr>
            <w:tcW w:w="812"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sz w:val="24"/>
                <w:szCs w:val="24"/>
              </w:rPr>
            </w:pPr>
            <w:r>
              <w:rPr>
                <w:rFonts w:ascii="Times New Roman" w:hAnsi="Times New Roman" w:eastAsiaTheme="minorEastAsia"/>
                <w:sz w:val="24"/>
                <w:szCs w:val="24"/>
              </w:rPr>
              <w:t>167</w:t>
            </w:r>
          </w:p>
          <w:p>
            <w:pPr>
              <w:jc w:val="center"/>
              <w:rPr>
                <w:rFonts w:ascii="Times New Roman" w:hAnsi="Times New Roman" w:eastAsiaTheme="minorEastAsia"/>
                <w:sz w:val="24"/>
                <w:szCs w:val="24"/>
              </w:rPr>
            </w:pPr>
          </w:p>
        </w:tc>
        <w:tc>
          <w:tcPr>
            <w:tcW w:w="688" w:type="pct"/>
            <w:tcBorders>
              <w:top w:val="single" w:color="auto" w:sz="4" w:space="0"/>
              <w:left w:val="single" w:color="auto" w:sz="4" w:space="0"/>
              <w:bottom w:val="single" w:color="auto" w:sz="4" w:space="0"/>
              <w:right w:val="single" w:color="auto" w:sz="4" w:space="0"/>
            </w:tcBorders>
          </w:tcPr>
          <w:p>
            <w:pPr>
              <w:jc w:val="center"/>
              <w:rPr>
                <w:rFonts w:hint="default" w:ascii="Times New Roman" w:hAnsi="Times New Roman" w:eastAsiaTheme="minorEastAsia"/>
                <w:sz w:val="24"/>
                <w:szCs w:val="24"/>
                <w:lang w:val="ky-KG"/>
              </w:rPr>
            </w:pPr>
            <w:r>
              <w:rPr>
                <w:rFonts w:hint="default" w:ascii="Times New Roman" w:hAnsi="Times New Roman" w:eastAsiaTheme="minorEastAsia"/>
                <w:sz w:val="24"/>
                <w:szCs w:val="24"/>
                <w:lang w:val="ky-KG"/>
              </w:rPr>
              <w:t>185</w:t>
            </w:r>
          </w:p>
        </w:tc>
        <w:tc>
          <w:tcPr>
            <w:tcW w:w="688"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ЖРТ да 110 баллдан  жогору алган б б</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т</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р</w:t>
            </w:r>
            <w:r>
              <w:rPr>
                <w:rFonts w:ascii="Times New Roman" w:hAnsi="Times New Roman" w:eastAsiaTheme="minorEastAsia"/>
                <w:color w:val="000000"/>
                <w:sz w:val="24"/>
                <w:szCs w:val="24"/>
                <w:lang w:val="ky-KG"/>
              </w:rPr>
              <w:t>үү</w:t>
            </w:r>
            <w:r>
              <w:rPr>
                <w:rFonts w:ascii="Times New Roman" w:hAnsi="Times New Roman" w:eastAsiaTheme="minorEastAsia"/>
                <w:color w:val="000000"/>
                <w:sz w:val="24"/>
                <w:szCs w:val="24"/>
              </w:rPr>
              <w:t>ч</w:t>
            </w:r>
            <w:r>
              <w:rPr>
                <w:rFonts w:ascii="Times New Roman" w:hAnsi="Times New Roman" w:eastAsiaTheme="minorEastAsia"/>
                <w:color w:val="000000"/>
                <w:sz w:val="24"/>
                <w:szCs w:val="24"/>
                <w:lang w:val="ky-KG"/>
              </w:rPr>
              <w:t>үү</w:t>
            </w:r>
            <w:r>
              <w:rPr>
                <w:rFonts w:ascii="Times New Roman" w:hAnsi="Times New Roman" w:eastAsiaTheme="minorEastAsia"/>
                <w:color w:val="000000"/>
                <w:sz w:val="24"/>
                <w:szCs w:val="24"/>
              </w:rPr>
              <w:t>л</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р</w:t>
            </w:r>
            <w:r>
              <w:rPr>
                <w:rFonts w:ascii="Times New Roman" w:hAnsi="Times New Roman" w:eastAsiaTheme="minorEastAsia"/>
                <w:color w:val="000000"/>
                <w:sz w:val="24"/>
                <w:szCs w:val="24"/>
                <w:lang w:val="ky-KG"/>
              </w:rPr>
              <w:t>дү</w:t>
            </w:r>
            <w:r>
              <w:rPr>
                <w:rFonts w:ascii="Times New Roman" w:hAnsi="Times New Roman" w:eastAsiaTheme="minorEastAsia"/>
                <w:color w:val="000000"/>
                <w:sz w:val="24"/>
                <w:szCs w:val="24"/>
              </w:rPr>
              <w:t>н пайызы</w:t>
            </w:r>
          </w:p>
        </w:tc>
        <w:tc>
          <w:tcPr>
            <w:tcW w:w="810"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b/>
                <w:sz w:val="24"/>
                <w:szCs w:val="24"/>
              </w:rPr>
            </w:pPr>
            <w:r>
              <w:rPr>
                <w:rFonts w:ascii="Times New Roman" w:hAnsi="Times New Roman" w:eastAsiaTheme="minorEastAsia"/>
                <w:b/>
                <w:sz w:val="24"/>
                <w:szCs w:val="24"/>
              </w:rPr>
              <w:t>69%</w:t>
            </w:r>
          </w:p>
          <w:p>
            <w:pPr>
              <w:jc w:val="center"/>
              <w:rPr>
                <w:rFonts w:ascii="Times New Roman" w:hAnsi="Times New Roman" w:eastAsiaTheme="minorEastAsia"/>
                <w:b/>
                <w:sz w:val="24"/>
                <w:szCs w:val="24"/>
              </w:rPr>
            </w:pPr>
          </w:p>
        </w:tc>
        <w:tc>
          <w:tcPr>
            <w:tcW w:w="813"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b/>
                <w:sz w:val="24"/>
                <w:szCs w:val="24"/>
              </w:rPr>
            </w:pPr>
            <w:r>
              <w:rPr>
                <w:rFonts w:ascii="Times New Roman" w:hAnsi="Times New Roman" w:eastAsiaTheme="minorEastAsia"/>
                <w:b/>
                <w:sz w:val="24"/>
                <w:szCs w:val="24"/>
              </w:rPr>
              <w:t>57%</w:t>
            </w:r>
          </w:p>
        </w:tc>
        <w:tc>
          <w:tcPr>
            <w:tcW w:w="812"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b/>
                <w:sz w:val="24"/>
                <w:szCs w:val="24"/>
              </w:rPr>
            </w:pPr>
            <w:r>
              <w:rPr>
                <w:rFonts w:ascii="Times New Roman" w:hAnsi="Times New Roman" w:eastAsiaTheme="minorEastAsia"/>
                <w:b/>
                <w:sz w:val="24"/>
                <w:szCs w:val="24"/>
              </w:rPr>
              <w:t>100%</w:t>
            </w:r>
          </w:p>
        </w:tc>
        <w:tc>
          <w:tcPr>
            <w:tcW w:w="688" w:type="pct"/>
            <w:tcBorders>
              <w:top w:val="single" w:color="auto" w:sz="4" w:space="0"/>
              <w:left w:val="single" w:color="auto" w:sz="4" w:space="0"/>
              <w:bottom w:val="single" w:color="auto" w:sz="4" w:space="0"/>
              <w:right w:val="single" w:color="auto" w:sz="4" w:space="0"/>
            </w:tcBorders>
          </w:tcPr>
          <w:p>
            <w:pPr>
              <w:jc w:val="center"/>
              <w:rPr>
                <w:rFonts w:hint="default" w:ascii="Times New Roman" w:hAnsi="Times New Roman" w:eastAsiaTheme="minorEastAsia"/>
                <w:sz w:val="24"/>
                <w:szCs w:val="24"/>
                <w:lang w:val="ky-KG"/>
              </w:rPr>
            </w:pPr>
            <w:r>
              <w:rPr>
                <w:rFonts w:hint="default" w:ascii="Times New Roman" w:hAnsi="Times New Roman" w:eastAsiaTheme="minorEastAsia"/>
                <w:sz w:val="24"/>
                <w:szCs w:val="24"/>
                <w:lang w:val="ky-KG"/>
              </w:rPr>
              <w:t>705</w:t>
            </w:r>
          </w:p>
        </w:tc>
        <w:tc>
          <w:tcPr>
            <w:tcW w:w="688"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sz w:val="24"/>
                <w:szCs w:val="24"/>
              </w:rPr>
            </w:pPr>
          </w:p>
        </w:tc>
      </w:tr>
    </w:tbl>
    <w:p>
      <w:pPr>
        <w:spacing w:after="0" w:line="240" w:lineRule="auto"/>
        <w:jc w:val="center"/>
        <w:rPr>
          <w:rFonts w:ascii="Times New Roman" w:hAnsi="Times New Roman" w:eastAsiaTheme="minorEastAsia"/>
          <w:b/>
          <w:bCs/>
          <w:color w:val="000000"/>
          <w:sz w:val="24"/>
          <w:szCs w:val="24"/>
          <w:lang w:eastAsia="ru-RU"/>
        </w:rPr>
      </w:pPr>
      <w:r>
        <w:rPr>
          <w:rFonts w:ascii="Times New Roman" w:hAnsi="Times New Roman" w:eastAsiaTheme="minorEastAsia"/>
          <w:b/>
          <w:bCs/>
          <w:color w:val="000000"/>
          <w:sz w:val="24"/>
          <w:szCs w:val="24"/>
          <w:lang w:eastAsia="ru-RU"/>
        </w:rPr>
        <w:t>Акыркы  беш  жылда олимпиадага катышуусу</w:t>
      </w:r>
    </w:p>
    <w:p>
      <w:pPr>
        <w:spacing w:after="0" w:line="240" w:lineRule="auto"/>
        <w:rPr>
          <w:rFonts w:ascii="Times New Roman" w:hAnsi="Times New Roman" w:eastAsiaTheme="minorEastAsia"/>
          <w:b/>
          <w:bCs/>
          <w:color w:val="000000"/>
          <w:sz w:val="24"/>
          <w:szCs w:val="24"/>
          <w:lang w:eastAsia="ru-RU"/>
        </w:rPr>
      </w:pPr>
    </w:p>
    <w:tbl>
      <w:tblPr>
        <w:tblStyle w:val="3"/>
        <w:tblW w:w="10776" w:type="dxa"/>
        <w:tblInd w:w="0" w:type="dxa"/>
        <w:tblLayout w:type="fixed"/>
        <w:tblCellMar>
          <w:top w:w="0" w:type="dxa"/>
          <w:left w:w="108" w:type="dxa"/>
          <w:bottom w:w="0" w:type="dxa"/>
          <w:right w:w="108" w:type="dxa"/>
        </w:tblCellMar>
      </w:tblPr>
      <w:tblGrid>
        <w:gridCol w:w="562"/>
        <w:gridCol w:w="1848"/>
        <w:gridCol w:w="1701"/>
        <w:gridCol w:w="1703"/>
        <w:gridCol w:w="1560"/>
        <w:gridCol w:w="1701"/>
        <w:gridCol w:w="1701"/>
      </w:tblGrid>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i/>
                <w:color w:val="000000"/>
                <w:sz w:val="24"/>
                <w:szCs w:val="24"/>
              </w:rPr>
            </w:pPr>
            <w:r>
              <w:rPr>
                <w:rFonts w:ascii="Times New Roman" w:hAnsi="Times New Roman" w:eastAsiaTheme="minorEastAsia"/>
                <w:b/>
                <w:bCs/>
                <w:i/>
                <w:color w:val="000000"/>
                <w:sz w:val="24"/>
                <w:szCs w:val="24"/>
              </w:rPr>
              <w:t>Райондук олимпиада</w:t>
            </w:r>
          </w:p>
        </w:tc>
        <w:tc>
          <w:tcPr>
            <w:tcW w:w="170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2017-2018 –окуу жылы</w:t>
            </w:r>
          </w:p>
        </w:tc>
        <w:tc>
          <w:tcPr>
            <w:tcW w:w="170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 xml:space="preserve">2018-2019 –окуу жылы </w:t>
            </w:r>
          </w:p>
        </w:tc>
        <w:tc>
          <w:tcPr>
            <w:tcW w:w="156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2019-2020 –окуу жылы</w:t>
            </w:r>
          </w:p>
        </w:tc>
        <w:tc>
          <w:tcPr>
            <w:tcW w:w="170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2020-2021-окуу жылы</w:t>
            </w:r>
          </w:p>
        </w:tc>
        <w:tc>
          <w:tcPr>
            <w:tcW w:w="1701" w:type="dxa"/>
            <w:tcBorders>
              <w:top w:val="single" w:color="auto" w:sz="4" w:space="0"/>
              <w:left w:val="single" w:color="auto" w:sz="4" w:space="0"/>
              <w:bottom w:val="single" w:color="auto" w:sz="4" w:space="0"/>
              <w:right w:val="single" w:color="auto" w:sz="4" w:space="0"/>
            </w:tcBorders>
            <w:vAlign w:val="top"/>
          </w:tcPr>
          <w:p>
            <w:pPr>
              <w:widowControl w:val="0"/>
              <w:autoSpaceDE w:val="0"/>
              <w:autoSpaceDN w:val="0"/>
              <w:spacing w:after="0"/>
              <w:rPr>
                <w:rFonts w:ascii="Times New Roman" w:hAnsi="Times New Roman" w:eastAsia="Times New Roman" w:cs="Times New Roman"/>
                <w:b/>
                <w:i/>
                <w:sz w:val="24"/>
                <w:szCs w:val="24"/>
                <w:lang w:val="ru-RU" w:eastAsia="en-US" w:bidi="ar-SA"/>
              </w:rPr>
            </w:pP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1</w:t>
            </w: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2</w:t>
            </w:r>
            <w:r>
              <w:rPr>
                <w:rFonts w:ascii="Times New Roman" w:hAnsi="Times New Roman" w:eastAsia="Times New Roman"/>
                <w:b/>
                <w:i/>
                <w:sz w:val="24"/>
                <w:szCs w:val="24"/>
              </w:rPr>
              <w:t>-окуу жылы</w:t>
            </w: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Кыргыз тили</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color w:val="000000"/>
                <w:sz w:val="24"/>
                <w:szCs w:val="24"/>
              </w:rPr>
            </w:pPr>
            <w:r>
              <w:rPr>
                <w:rFonts w:ascii="Times New Roman" w:hAnsi="Times New Roman" w:eastAsiaTheme="minorEastAsia"/>
                <w:b/>
                <w:color w:val="000000"/>
                <w:sz w:val="24"/>
                <w:szCs w:val="24"/>
              </w:rPr>
              <w:t>2-орун</w:t>
            </w: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p>
            <w:pPr>
              <w:rPr>
                <w:rFonts w:ascii="Times New Roman" w:hAnsi="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p>
            <w:pPr>
              <w:spacing w:after="0"/>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Чет тили</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Орус тили</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3-орун</w:t>
            </w:r>
          </w:p>
          <w:p>
            <w:pPr>
              <w:rPr>
                <w:rFonts w:ascii="Times New Roman" w:hAnsi="Times New Roman" w:eastAsiaTheme="minorEastAsia"/>
                <w:b/>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p>
            <w:pPr>
              <w:rPr>
                <w:rFonts w:ascii="Times New Roman" w:hAnsi="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p>
            <w:pPr>
              <w:spacing w:after="0"/>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4</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Математика</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5</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География</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6</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Физика</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color w:val="000000"/>
                <w:sz w:val="24"/>
                <w:szCs w:val="24"/>
              </w:rPr>
            </w:pPr>
            <w:r>
              <w:rPr>
                <w:rFonts w:ascii="Times New Roman" w:hAnsi="Times New Roman" w:eastAsiaTheme="minorEastAsia"/>
                <w:b/>
                <w:color w:val="000000"/>
                <w:sz w:val="24"/>
                <w:szCs w:val="24"/>
              </w:rPr>
              <w:t>2-орун</w:t>
            </w: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sz w:val="24"/>
                <w:szCs w:val="24"/>
              </w:rPr>
            </w:pPr>
            <w:r>
              <w:rPr>
                <w:rFonts w:ascii="Times New Roman" w:hAnsi="Times New Roman" w:eastAsiaTheme="minorEastAsia"/>
                <w:b/>
                <w:sz w:val="24"/>
                <w:szCs w:val="24"/>
              </w:rPr>
              <w:t>1-орун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7</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Биология</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8</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Химия</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3-орун</w:t>
            </w: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9</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Информатика</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10</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Тарых</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bl>
    <w:p>
      <w:pPr>
        <w:spacing w:after="0" w:line="240" w:lineRule="auto"/>
        <w:rPr>
          <w:rFonts w:ascii="Times New Roman" w:hAnsi="Times New Roman" w:eastAsiaTheme="minorEastAsia"/>
          <w:b/>
          <w:iCs/>
          <w:color w:val="000000"/>
          <w:sz w:val="24"/>
          <w:szCs w:val="24"/>
          <w:lang w:eastAsia="ru-RU"/>
        </w:rPr>
      </w:pPr>
    </w:p>
    <w:tbl>
      <w:tblPr>
        <w:tblStyle w:val="3"/>
        <w:tblW w:w="10715" w:type="dxa"/>
        <w:tblInd w:w="-14" w:type="dxa"/>
        <w:tblLayout w:type="autofit"/>
        <w:tblCellMar>
          <w:top w:w="0" w:type="dxa"/>
          <w:left w:w="108" w:type="dxa"/>
          <w:bottom w:w="0" w:type="dxa"/>
          <w:right w:w="108" w:type="dxa"/>
        </w:tblCellMar>
      </w:tblPr>
      <w:tblGrid>
        <w:gridCol w:w="848"/>
        <w:gridCol w:w="2202"/>
        <w:gridCol w:w="1486"/>
        <w:gridCol w:w="1483"/>
        <w:gridCol w:w="1618"/>
        <w:gridCol w:w="1539"/>
        <w:gridCol w:w="1539"/>
      </w:tblGrid>
      <w:tr>
        <w:tblPrEx>
          <w:tblCellMar>
            <w:top w:w="0" w:type="dxa"/>
            <w:left w:w="108" w:type="dxa"/>
            <w:bottom w:w="0" w:type="dxa"/>
            <w:right w:w="108" w:type="dxa"/>
          </w:tblCellMar>
        </w:tblPrEx>
        <w:tc>
          <w:tcPr>
            <w:tcW w:w="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w:t>
            </w:r>
          </w:p>
        </w:tc>
        <w:tc>
          <w:tcPr>
            <w:tcW w:w="220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Областык олимпиада</w:t>
            </w:r>
          </w:p>
        </w:tc>
        <w:tc>
          <w:tcPr>
            <w:tcW w:w="148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2017-2018 –окуу жылы</w:t>
            </w:r>
          </w:p>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алган орду</w:t>
            </w:r>
          </w:p>
        </w:tc>
        <w:tc>
          <w:tcPr>
            <w:tcW w:w="148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2018-2019 –окуу жылы</w:t>
            </w:r>
          </w:p>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 xml:space="preserve">алган орду </w:t>
            </w:r>
          </w:p>
        </w:tc>
        <w:tc>
          <w:tcPr>
            <w:tcW w:w="161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2019-2020 –окуу жылы</w:t>
            </w:r>
          </w:p>
          <w:p>
            <w:pPr>
              <w:widowControl w:val="0"/>
              <w:autoSpaceDE w:val="0"/>
              <w:autoSpaceDN w:val="0"/>
              <w:spacing w:after="0"/>
              <w:jc w:val="center"/>
              <w:rPr>
                <w:rFonts w:ascii="Times New Roman" w:hAnsi="Times New Roman" w:eastAsia="Times New Roman"/>
                <w:b/>
                <w:i/>
                <w:sz w:val="24"/>
                <w:szCs w:val="24"/>
              </w:rPr>
            </w:pPr>
            <w:r>
              <w:rPr>
                <w:rFonts w:ascii="Times New Roman" w:hAnsi="Times New Roman" w:eastAsia="Times New Roman"/>
                <w:b/>
                <w:i/>
                <w:sz w:val="24"/>
                <w:szCs w:val="24"/>
              </w:rPr>
              <w:t>алган орду</w:t>
            </w:r>
          </w:p>
        </w:tc>
        <w:tc>
          <w:tcPr>
            <w:tcW w:w="153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2020-2021-окуу жылы</w:t>
            </w:r>
          </w:p>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алган орду</w:t>
            </w:r>
          </w:p>
        </w:tc>
        <w:tc>
          <w:tcPr>
            <w:tcW w:w="1539" w:type="dxa"/>
            <w:tcBorders>
              <w:top w:val="single" w:color="auto" w:sz="4" w:space="0"/>
              <w:left w:val="single" w:color="auto" w:sz="4" w:space="0"/>
              <w:bottom w:val="single" w:color="auto" w:sz="4" w:space="0"/>
              <w:right w:val="single" w:color="auto" w:sz="4" w:space="0"/>
            </w:tcBorders>
            <w:vAlign w:val="top"/>
          </w:tcPr>
          <w:p>
            <w:pPr>
              <w:widowControl w:val="0"/>
              <w:autoSpaceDE w:val="0"/>
              <w:autoSpaceDN w:val="0"/>
              <w:spacing w:after="0"/>
              <w:rPr>
                <w:rFonts w:ascii="Times New Roman" w:hAnsi="Times New Roman" w:eastAsia="Times New Roman"/>
                <w:b/>
                <w:i/>
                <w:sz w:val="24"/>
                <w:szCs w:val="24"/>
              </w:rPr>
            </w:pP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1</w:t>
            </w:r>
            <w:r>
              <w:rPr>
                <w:rFonts w:ascii="Times New Roman" w:hAnsi="Times New Roman" w:eastAsia="Times New Roman"/>
                <w:b/>
                <w:i/>
                <w:sz w:val="24"/>
                <w:szCs w:val="24"/>
              </w:rPr>
              <w:t>-202</w:t>
            </w:r>
            <w:r>
              <w:rPr>
                <w:rFonts w:hint="default" w:ascii="Times New Roman" w:hAnsi="Times New Roman" w:eastAsia="Times New Roman"/>
                <w:b/>
                <w:i/>
                <w:sz w:val="24"/>
                <w:szCs w:val="24"/>
                <w:lang w:val="ky-KG"/>
              </w:rPr>
              <w:t>2</w:t>
            </w:r>
            <w:r>
              <w:rPr>
                <w:rFonts w:ascii="Times New Roman" w:hAnsi="Times New Roman" w:eastAsia="Times New Roman"/>
                <w:b/>
                <w:i/>
                <w:sz w:val="24"/>
                <w:szCs w:val="24"/>
              </w:rPr>
              <w:t>-окуу жылы</w:t>
            </w:r>
          </w:p>
          <w:p>
            <w:pPr>
              <w:widowControl w:val="0"/>
              <w:autoSpaceDE w:val="0"/>
              <w:autoSpaceDN w:val="0"/>
              <w:spacing w:after="0"/>
              <w:rPr>
                <w:rFonts w:ascii="Times New Roman" w:hAnsi="Times New Roman" w:eastAsia="Times New Roman" w:cs="Times New Roman"/>
                <w:b/>
                <w:i/>
                <w:sz w:val="24"/>
                <w:szCs w:val="24"/>
                <w:lang w:val="ru-RU" w:eastAsia="en-US" w:bidi="ar-SA"/>
              </w:rPr>
            </w:pPr>
            <w:r>
              <w:rPr>
                <w:rFonts w:ascii="Times New Roman" w:hAnsi="Times New Roman" w:eastAsia="Times New Roman"/>
                <w:b/>
                <w:i/>
                <w:sz w:val="24"/>
                <w:szCs w:val="24"/>
              </w:rPr>
              <w:t>алган орду</w:t>
            </w:r>
          </w:p>
        </w:tc>
      </w:tr>
      <w:tr>
        <w:tblPrEx>
          <w:tblCellMar>
            <w:top w:w="0" w:type="dxa"/>
            <w:left w:w="108" w:type="dxa"/>
            <w:bottom w:w="0" w:type="dxa"/>
            <w:right w:w="108" w:type="dxa"/>
          </w:tblCellMar>
        </w:tblPrEx>
        <w:tc>
          <w:tcPr>
            <w:tcW w:w="8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rPr>
            </w:pPr>
          </w:p>
        </w:tc>
        <w:tc>
          <w:tcPr>
            <w:tcW w:w="220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Физика</w:t>
            </w:r>
          </w:p>
        </w:tc>
        <w:tc>
          <w:tcPr>
            <w:tcW w:w="1486"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48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6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3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3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220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Орус тил</w:t>
            </w:r>
          </w:p>
        </w:tc>
        <w:tc>
          <w:tcPr>
            <w:tcW w:w="1486"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48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4-орун</w:t>
            </w:r>
          </w:p>
        </w:tc>
        <w:tc>
          <w:tcPr>
            <w:tcW w:w="16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4-орун</w:t>
            </w:r>
          </w:p>
        </w:tc>
        <w:tc>
          <w:tcPr>
            <w:tcW w:w="1539" w:type="dxa"/>
            <w:tcBorders>
              <w:top w:val="single" w:color="auto" w:sz="4" w:space="0"/>
              <w:left w:val="single" w:color="auto" w:sz="4" w:space="0"/>
              <w:bottom w:val="single" w:color="auto" w:sz="4" w:space="0"/>
              <w:right w:val="single" w:color="auto" w:sz="4" w:space="0"/>
            </w:tcBorders>
          </w:tcPr>
          <w:p>
            <w:pPr>
              <w:rPr>
                <w:rFonts w:hint="default" w:ascii="Times New Roman" w:hAnsi="Times New Roman" w:eastAsiaTheme="minorEastAsia"/>
                <w:b/>
                <w:bCs/>
                <w:color w:val="000000"/>
                <w:sz w:val="24"/>
                <w:szCs w:val="24"/>
                <w:lang w:val="ky-KG"/>
              </w:rPr>
            </w:pPr>
            <w:r>
              <w:rPr>
                <w:rFonts w:hint="default" w:ascii="Times New Roman" w:hAnsi="Times New Roman" w:eastAsiaTheme="minorEastAsia"/>
                <w:b/>
                <w:bCs/>
                <w:color w:val="000000"/>
                <w:sz w:val="24"/>
                <w:szCs w:val="24"/>
                <w:lang w:val="ky-KG"/>
              </w:rPr>
              <w:t>4-орун</w:t>
            </w:r>
          </w:p>
        </w:tc>
        <w:tc>
          <w:tcPr>
            <w:tcW w:w="1539" w:type="dxa"/>
            <w:tcBorders>
              <w:top w:val="single" w:color="auto" w:sz="4" w:space="0"/>
              <w:left w:val="single" w:color="auto" w:sz="4" w:space="0"/>
              <w:bottom w:val="single" w:color="auto" w:sz="4" w:space="0"/>
              <w:right w:val="single" w:color="auto" w:sz="4" w:space="0"/>
            </w:tcBorders>
          </w:tcPr>
          <w:p>
            <w:pPr>
              <w:rPr>
                <w:rFonts w:hint="default" w:ascii="Times New Roman" w:hAnsi="Times New Roman" w:eastAsiaTheme="minorEastAsia"/>
                <w:b/>
                <w:bCs/>
                <w:color w:val="000000"/>
                <w:sz w:val="24"/>
                <w:szCs w:val="24"/>
                <w:lang w:val="ky-KG"/>
              </w:rPr>
            </w:pPr>
          </w:p>
        </w:tc>
      </w:tr>
      <w:tr>
        <w:tblPrEx>
          <w:tblCellMar>
            <w:top w:w="0" w:type="dxa"/>
            <w:left w:w="108" w:type="dxa"/>
            <w:bottom w:w="0" w:type="dxa"/>
            <w:right w:w="108" w:type="dxa"/>
          </w:tblCellMar>
        </w:tblPrEx>
        <w:tc>
          <w:tcPr>
            <w:tcW w:w="84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220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География</w:t>
            </w:r>
          </w:p>
        </w:tc>
        <w:tc>
          <w:tcPr>
            <w:tcW w:w="1486"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483"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6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4-орун</w:t>
            </w:r>
          </w:p>
        </w:tc>
        <w:tc>
          <w:tcPr>
            <w:tcW w:w="1539" w:type="dxa"/>
            <w:tcBorders>
              <w:top w:val="single" w:color="auto" w:sz="4" w:space="0"/>
              <w:left w:val="single" w:color="auto" w:sz="4" w:space="0"/>
              <w:bottom w:val="single" w:color="auto" w:sz="4" w:space="0"/>
              <w:right w:val="single" w:color="auto" w:sz="4" w:space="0"/>
            </w:tcBorders>
          </w:tcPr>
          <w:p>
            <w:pPr>
              <w:rPr>
                <w:rFonts w:hint="default" w:ascii="Times New Roman" w:hAnsi="Times New Roman" w:eastAsiaTheme="minorEastAsia"/>
                <w:b/>
                <w:bCs/>
                <w:color w:val="000000"/>
                <w:sz w:val="24"/>
                <w:szCs w:val="24"/>
                <w:lang w:val="ky-KG"/>
              </w:rPr>
            </w:pPr>
            <w:r>
              <w:rPr>
                <w:rFonts w:hint="default" w:ascii="Times New Roman" w:hAnsi="Times New Roman" w:eastAsiaTheme="minorEastAsia"/>
                <w:b/>
                <w:bCs/>
                <w:color w:val="000000"/>
                <w:sz w:val="24"/>
                <w:szCs w:val="24"/>
                <w:lang w:val="ky-KG"/>
              </w:rPr>
              <w:t>4-орун</w:t>
            </w:r>
          </w:p>
        </w:tc>
        <w:tc>
          <w:tcPr>
            <w:tcW w:w="1539" w:type="dxa"/>
            <w:tcBorders>
              <w:top w:val="single" w:color="auto" w:sz="4" w:space="0"/>
              <w:left w:val="single" w:color="auto" w:sz="4" w:space="0"/>
              <w:bottom w:val="single" w:color="auto" w:sz="4" w:space="0"/>
              <w:right w:val="single" w:color="auto" w:sz="4" w:space="0"/>
            </w:tcBorders>
          </w:tcPr>
          <w:p>
            <w:pPr>
              <w:rPr>
                <w:rFonts w:hint="default" w:ascii="Times New Roman" w:hAnsi="Times New Roman" w:eastAsiaTheme="minorEastAsia"/>
                <w:b/>
                <w:bCs/>
                <w:color w:val="000000"/>
                <w:sz w:val="24"/>
                <w:szCs w:val="24"/>
                <w:lang w:val="ky-KG"/>
              </w:rPr>
            </w:pPr>
          </w:p>
        </w:tc>
      </w:tr>
    </w:tbl>
    <w:p>
      <w:pPr>
        <w:widowControl w:val="0"/>
        <w:autoSpaceDE w:val="0"/>
        <w:autoSpaceDN w:val="0"/>
        <w:spacing w:after="0" w:line="240" w:lineRule="auto"/>
        <w:jc w:val="center"/>
        <w:rPr>
          <w:rFonts w:ascii="Times New Roman" w:hAnsi="Times New Roman" w:eastAsia="Times New Roman"/>
          <w:b/>
          <w:sz w:val="24"/>
          <w:szCs w:val="24"/>
          <w:lang w:val="ky-KG" w:eastAsia="ru-RU"/>
        </w:rPr>
      </w:pPr>
    </w:p>
    <w:tbl>
      <w:tblPr>
        <w:tblStyle w:val="3"/>
        <w:tblpPr w:leftFromText="180" w:rightFromText="180" w:vertAnchor="text" w:horzAnchor="margin" w:tblpXSpec="center" w:tblpY="479"/>
        <w:tblOverlap w:val="never"/>
        <w:tblW w:w="10701" w:type="dxa"/>
        <w:tblInd w:w="0" w:type="dxa"/>
        <w:tblLayout w:type="autofit"/>
        <w:tblCellMar>
          <w:top w:w="0" w:type="dxa"/>
          <w:left w:w="108" w:type="dxa"/>
          <w:bottom w:w="0" w:type="dxa"/>
          <w:right w:w="108" w:type="dxa"/>
        </w:tblCellMar>
      </w:tblPr>
      <w:tblGrid>
        <w:gridCol w:w="525"/>
        <w:gridCol w:w="3129"/>
        <w:gridCol w:w="1111"/>
        <w:gridCol w:w="1382"/>
        <w:gridCol w:w="1518"/>
        <w:gridCol w:w="1518"/>
        <w:gridCol w:w="1518"/>
      </w:tblGrid>
      <w:tr>
        <w:tblPrEx>
          <w:tblCellMar>
            <w:top w:w="0" w:type="dxa"/>
            <w:left w:w="108" w:type="dxa"/>
            <w:bottom w:w="0" w:type="dxa"/>
            <w:right w:w="108" w:type="dxa"/>
          </w:tblCellMar>
        </w:tblPrEx>
        <w:trPr>
          <w:trHeight w:val="1083"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lang w:val="ky-KG"/>
              </w:rPr>
            </w:pPr>
            <w:r>
              <w:rPr>
                <w:rFonts w:ascii="Times New Roman" w:hAnsi="Times New Roman" w:eastAsiaTheme="minorEastAsia"/>
                <w:b/>
                <w:bCs/>
                <w:color w:val="000000"/>
                <w:sz w:val="24"/>
                <w:szCs w:val="24"/>
                <w:lang w:val="ky-KG"/>
              </w:rPr>
              <w:t>№</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lang w:val="ky-KG"/>
              </w:rPr>
            </w:pPr>
            <w:r>
              <w:rPr>
                <w:rFonts w:ascii="Times New Roman" w:hAnsi="Times New Roman" w:eastAsiaTheme="minorEastAsia"/>
                <w:b/>
                <w:bCs/>
                <w:color w:val="000000"/>
                <w:sz w:val="24"/>
                <w:szCs w:val="24"/>
                <w:lang w:val="ky-KG"/>
              </w:rPr>
              <w:t xml:space="preserve">Районные мероприятия </w:t>
            </w:r>
          </w:p>
        </w:tc>
        <w:tc>
          <w:tcPr>
            <w:tcW w:w="111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rPr>
                <w:rFonts w:ascii="Times New Roman" w:hAnsi="Times New Roman" w:eastAsia="Times New Roman"/>
                <w:sz w:val="24"/>
                <w:szCs w:val="24"/>
                <w:lang w:val="ky-KG"/>
              </w:rPr>
            </w:pPr>
            <w:r>
              <w:rPr>
                <w:rFonts w:ascii="Times New Roman" w:hAnsi="Times New Roman" w:eastAsia="Times New Roman"/>
                <w:sz w:val="24"/>
                <w:szCs w:val="24"/>
                <w:lang w:val="ky-KG"/>
              </w:rPr>
              <w:t>2017-2018  окуу жылы  (алган оруну)</w:t>
            </w:r>
          </w:p>
        </w:tc>
        <w:tc>
          <w:tcPr>
            <w:tcW w:w="138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lang w:val="ky-KG"/>
              </w:rPr>
            </w:pPr>
            <w:r>
              <w:rPr>
                <w:rFonts w:ascii="Times New Roman" w:hAnsi="Times New Roman" w:eastAsia="Times New Roman"/>
                <w:sz w:val="24"/>
                <w:szCs w:val="24"/>
                <w:lang w:val="ky-KG"/>
              </w:rPr>
              <w:t>2018-2019-окуу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lang w:val="ky-KG"/>
              </w:rPr>
              <w:t>( алган ор</w:t>
            </w:r>
            <w:r>
              <w:rPr>
                <w:rFonts w:ascii="Times New Roman" w:hAnsi="Times New Roman" w:eastAsia="Times New Roman"/>
                <w:sz w:val="24"/>
                <w:szCs w:val="24"/>
              </w:rPr>
              <w:t>ун)</w:t>
            </w:r>
          </w:p>
        </w:tc>
        <w:tc>
          <w:tcPr>
            <w:tcW w:w="151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2019-2020  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 алган орун)</w:t>
            </w:r>
          </w:p>
        </w:tc>
        <w:tc>
          <w:tcPr>
            <w:tcW w:w="151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2020-2021-окуу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 алган орун)</w:t>
            </w:r>
          </w:p>
        </w:tc>
        <w:tc>
          <w:tcPr>
            <w:tcW w:w="151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202</w:t>
            </w:r>
            <w:r>
              <w:rPr>
                <w:rFonts w:hint="default" w:ascii="Times New Roman" w:hAnsi="Times New Roman" w:eastAsia="Times New Roman"/>
                <w:sz w:val="24"/>
                <w:szCs w:val="24"/>
                <w:lang w:val="ky-KG"/>
              </w:rPr>
              <w:t>1</w:t>
            </w:r>
            <w:r>
              <w:rPr>
                <w:rFonts w:ascii="Times New Roman" w:hAnsi="Times New Roman" w:eastAsia="Times New Roman"/>
                <w:sz w:val="24"/>
                <w:szCs w:val="24"/>
              </w:rPr>
              <w:t>-202</w:t>
            </w:r>
            <w:r>
              <w:rPr>
                <w:rFonts w:hint="default" w:ascii="Times New Roman" w:hAnsi="Times New Roman" w:eastAsia="Times New Roman"/>
                <w:sz w:val="24"/>
                <w:szCs w:val="24"/>
                <w:lang w:val="ky-KG"/>
              </w:rPr>
              <w:t>2</w:t>
            </w:r>
            <w:r>
              <w:rPr>
                <w:rFonts w:ascii="Times New Roman" w:hAnsi="Times New Roman" w:eastAsia="Times New Roman"/>
                <w:sz w:val="24"/>
                <w:szCs w:val="24"/>
              </w:rPr>
              <w:t>-окуу жылы</w:t>
            </w:r>
          </w:p>
          <w:p>
            <w:pPr>
              <w:widowControl w:val="0"/>
              <w:autoSpaceDE w:val="0"/>
              <w:autoSpaceDN w:val="0"/>
              <w:spacing w:after="0" w:line="240" w:lineRule="auto"/>
              <w:jc w:val="center"/>
              <w:rPr>
                <w:rFonts w:hint="default" w:ascii="Times New Roman" w:hAnsi="Times New Roman" w:eastAsia="Times New Roman"/>
                <w:sz w:val="24"/>
                <w:szCs w:val="24"/>
                <w:lang w:val="ky-KG"/>
              </w:rPr>
            </w:pPr>
            <w:r>
              <w:rPr>
                <w:rFonts w:ascii="Times New Roman" w:hAnsi="Times New Roman" w:eastAsia="Times New Roman"/>
                <w:sz w:val="24"/>
                <w:szCs w:val="24"/>
              </w:rPr>
              <w:t>( алган орун</w:t>
            </w:r>
            <w:r>
              <w:rPr>
                <w:rFonts w:hint="default" w:ascii="Times New Roman" w:hAnsi="Times New Roman" w:eastAsia="Times New Roman"/>
                <w:sz w:val="24"/>
                <w:szCs w:val="24"/>
                <w:lang w:val="ky-KG"/>
              </w:rPr>
              <w:t>)</w:t>
            </w:r>
          </w:p>
        </w:tc>
      </w:tr>
      <w:tr>
        <w:tblPrEx>
          <w:tblCellMar>
            <w:top w:w="0" w:type="dxa"/>
            <w:left w:w="108" w:type="dxa"/>
            <w:bottom w:w="0" w:type="dxa"/>
            <w:right w:w="108" w:type="dxa"/>
          </w:tblCellMar>
        </w:tblPrEx>
        <w:trPr>
          <w:trHeight w:val="470"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Биз ХХ</w:t>
            </w:r>
            <w:r>
              <w:rPr>
                <w:rFonts w:ascii="Times New Roman" w:hAnsi="Times New Roman" w:eastAsiaTheme="minorEastAsia"/>
                <w:color w:val="000000"/>
                <w:sz w:val="24"/>
                <w:szCs w:val="24"/>
                <w:lang w:val="en-US"/>
              </w:rPr>
              <w:t>I</w:t>
            </w:r>
            <w:r>
              <w:rPr>
                <w:rFonts w:ascii="Times New Roman" w:hAnsi="Times New Roman" w:eastAsiaTheme="minorEastAsia"/>
                <w:color w:val="000000"/>
                <w:sz w:val="24"/>
                <w:szCs w:val="24"/>
              </w:rPr>
              <w:t>кылымдын интелектуалдарыбыз»</w:t>
            </w:r>
          </w:p>
          <w:p>
            <w:pPr>
              <w:rPr>
                <w:rFonts w:ascii="Times New Roman" w:hAnsi="Times New Roman" w:eastAsiaTheme="minorEastAsia"/>
                <w:color w:val="000000"/>
                <w:sz w:val="24"/>
                <w:szCs w:val="24"/>
              </w:rPr>
            </w:pPr>
            <w:r>
              <w:rPr>
                <w:rFonts w:ascii="Times New Roman" w:hAnsi="Times New Roman" w:eastAsiaTheme="minorEastAsia"/>
                <w:color w:val="000000"/>
                <w:sz w:val="24"/>
                <w:szCs w:val="24"/>
                <w:lang w:val="ky-KG"/>
              </w:rPr>
              <w:t xml:space="preserve">Эл аралык форум </w:t>
            </w:r>
            <w:r>
              <w:rPr>
                <w:rFonts w:ascii="Times New Roman" w:hAnsi="Times New Roman" w:eastAsiaTheme="minorEastAsia"/>
                <w:color w:val="000000"/>
                <w:sz w:val="24"/>
                <w:szCs w:val="24"/>
              </w:rPr>
              <w:t>(сертификат)</w:t>
            </w:r>
          </w:p>
        </w:tc>
        <w:tc>
          <w:tcPr>
            <w:tcW w:w="111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38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p>
            <w:pPr>
              <w:rPr>
                <w:rFonts w:asciiTheme="minorHAnsi" w:hAnsiTheme="minorHAnsi" w:eastAsiaTheme="minorHAnsi" w:cstheme="minorBidi"/>
              </w:rPr>
            </w:pPr>
            <w:r>
              <w:rPr>
                <w:rFonts w:ascii="Times New Roman" w:hAnsi="Times New Roman" w:eastAsiaTheme="minorEastAsia"/>
                <w:b/>
                <w:bCs/>
                <w:color w:val="000000"/>
                <w:sz w:val="24"/>
                <w:szCs w:val="24"/>
              </w:rPr>
              <w:t>1-орун</w:t>
            </w:r>
          </w:p>
        </w:tc>
        <w:tc>
          <w:tcPr>
            <w:tcW w:w="1518" w:type="dxa"/>
            <w:tcBorders>
              <w:top w:val="single" w:color="auto" w:sz="4" w:space="0"/>
              <w:left w:val="single" w:color="auto" w:sz="4" w:space="0"/>
              <w:bottom w:val="single" w:color="auto" w:sz="4" w:space="0"/>
              <w:right w:val="single" w:color="auto" w:sz="4" w:space="0"/>
            </w:tcBorders>
          </w:tcPr>
          <w:p>
            <w:pPr>
              <w:rPr>
                <w:rFonts w:asciiTheme="minorHAnsi" w:hAnsiTheme="minorHAnsi" w:eastAsiaTheme="minorHAnsi" w:cstheme="minorBidi"/>
              </w:rPr>
            </w:pPr>
            <w:r>
              <w:rPr>
                <w:rFonts w:ascii="Times New Roman" w:hAnsi="Times New Roman" w:eastAsiaTheme="minorEastAsia"/>
                <w:b/>
                <w:bCs/>
                <w:color w:val="000000"/>
                <w:sz w:val="24"/>
                <w:szCs w:val="24"/>
              </w:rPr>
              <w:t>1-орун</w:t>
            </w:r>
          </w:p>
        </w:tc>
        <w:tc>
          <w:tcPr>
            <w:tcW w:w="1518" w:type="dxa"/>
            <w:tcBorders>
              <w:top w:val="single" w:color="auto" w:sz="4" w:space="0"/>
              <w:left w:val="single" w:color="auto" w:sz="4" w:space="0"/>
              <w:bottom w:val="single" w:color="auto" w:sz="4" w:space="0"/>
              <w:right w:val="single" w:color="auto" w:sz="4" w:space="0"/>
            </w:tcBorders>
          </w:tcPr>
          <w:p>
            <w:pPr>
              <w:rPr>
                <w:rFonts w:asciiTheme="minorHAnsi" w:hAnsiTheme="minorHAnsi" w:eastAsiaTheme="minorHAnsi" w:cstheme="minorBidi"/>
              </w:rPr>
            </w:pPr>
          </w:p>
        </w:tc>
        <w:tc>
          <w:tcPr>
            <w:tcW w:w="1518" w:type="dxa"/>
            <w:tcBorders>
              <w:top w:val="single" w:color="auto" w:sz="4" w:space="0"/>
              <w:left w:val="single" w:color="auto" w:sz="4" w:space="0"/>
              <w:bottom w:val="single" w:color="auto" w:sz="4" w:space="0"/>
              <w:right w:val="single" w:color="auto" w:sz="4" w:space="0"/>
            </w:tcBorders>
          </w:tcPr>
          <w:p>
            <w:pPr>
              <w:rPr>
                <w:rFonts w:hint="default" w:asciiTheme="minorHAnsi" w:hAnsiTheme="minorHAnsi" w:eastAsiaTheme="minorHAnsi" w:cstheme="minorBidi"/>
                <w:lang w:val="ky-KG"/>
              </w:rPr>
            </w:pPr>
            <w:r>
              <w:rPr>
                <w:rFonts w:hint="default" w:asciiTheme="minorHAnsi" w:hAnsiTheme="minorHAnsi" w:eastAsiaTheme="minorHAnsi" w:cstheme="minorBidi"/>
                <w:lang w:val="ky-KG"/>
              </w:rPr>
              <w:t>1-орун</w:t>
            </w:r>
          </w:p>
        </w:tc>
      </w:tr>
      <w:tr>
        <w:tblPrEx>
          <w:tblCellMar>
            <w:top w:w="0" w:type="dxa"/>
            <w:left w:w="108" w:type="dxa"/>
            <w:bottom w:w="0" w:type="dxa"/>
            <w:right w:w="108" w:type="dxa"/>
          </w:tblCellMar>
        </w:tblPrEx>
        <w:trPr>
          <w:trHeight w:val="484"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rPr>
              <w:t xml:space="preserve">Көркөм окуу </w:t>
            </w:r>
          </w:p>
          <w:p>
            <w:pPr>
              <w:rPr>
                <w:rFonts w:ascii="Times New Roman" w:hAnsi="Times New Roman" w:eastAsiaTheme="minorEastAsia"/>
                <w:color w:val="000000"/>
                <w:sz w:val="24"/>
                <w:szCs w:val="24"/>
                <w:lang w:val="ky-KG"/>
              </w:rPr>
            </w:pPr>
          </w:p>
        </w:tc>
        <w:tc>
          <w:tcPr>
            <w:tcW w:w="111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38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rPr>
          <w:trHeight w:val="228"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Манасиада</w:t>
            </w:r>
          </w:p>
        </w:tc>
        <w:tc>
          <w:tcPr>
            <w:tcW w:w="111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4-орун</w:t>
            </w:r>
          </w:p>
        </w:tc>
        <w:tc>
          <w:tcPr>
            <w:tcW w:w="138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rPr>
          <w:trHeight w:val="484"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4</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Футбол боюнча турнир </w:t>
            </w:r>
          </w:p>
        </w:tc>
        <w:tc>
          <w:tcPr>
            <w:tcW w:w="111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p>
            <w:pPr>
              <w:rPr>
                <w:rFonts w:ascii="Times New Roman" w:hAnsi="Times New Roman" w:eastAsiaTheme="minorEastAsia"/>
                <w:b/>
                <w:bCs/>
                <w:color w:val="000000"/>
                <w:sz w:val="24"/>
                <w:szCs w:val="24"/>
              </w:rPr>
            </w:pPr>
          </w:p>
        </w:tc>
        <w:tc>
          <w:tcPr>
            <w:tcW w:w="138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rPr>
          <w:trHeight w:val="470"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5</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«Манас таануу» интеллектуалдык  билим таймашы </w:t>
            </w:r>
          </w:p>
        </w:tc>
        <w:tc>
          <w:tcPr>
            <w:tcW w:w="111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38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rPr>
          <w:trHeight w:val="228"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6</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Акыл таймаш</w:t>
            </w:r>
          </w:p>
        </w:tc>
        <w:tc>
          <w:tcPr>
            <w:tcW w:w="111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38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rPr>
          <w:trHeight w:val="484"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7</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Кызыл ай коому уюштурган  медициналык биринчи  жардам к</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рс</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т</w:t>
            </w:r>
            <w:r>
              <w:rPr>
                <w:rFonts w:ascii="Times New Roman" w:hAnsi="Times New Roman" w:eastAsiaTheme="minorEastAsia"/>
                <w:color w:val="000000"/>
                <w:sz w:val="24"/>
                <w:szCs w:val="24"/>
                <w:lang w:val="ky-KG"/>
              </w:rPr>
              <w:t>үү</w:t>
            </w:r>
            <w:r>
              <w:rPr>
                <w:rFonts w:ascii="Times New Roman" w:hAnsi="Times New Roman" w:eastAsiaTheme="minorEastAsia"/>
                <w:color w:val="000000"/>
                <w:sz w:val="24"/>
                <w:szCs w:val="24"/>
              </w:rPr>
              <w:t xml:space="preserve"> боюнча  «Зарница» таймашы.</w:t>
            </w:r>
          </w:p>
        </w:tc>
        <w:tc>
          <w:tcPr>
            <w:tcW w:w="111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38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rPr>
          <w:trHeight w:val="712" w:hRule="atLeast"/>
        </w:trPr>
        <w:tc>
          <w:tcPr>
            <w:tcW w:w="525"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9</w:t>
            </w:r>
          </w:p>
        </w:tc>
        <w:tc>
          <w:tcPr>
            <w:tcW w:w="312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«Жыл мугалими»</w:t>
            </w:r>
          </w:p>
        </w:tc>
        <w:tc>
          <w:tcPr>
            <w:tcW w:w="1111"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382"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1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bl>
    <w:p>
      <w:pPr>
        <w:widowControl w:val="0"/>
        <w:autoSpaceDE w:val="0"/>
        <w:autoSpaceDN w:val="0"/>
        <w:spacing w:after="0" w:line="240" w:lineRule="auto"/>
        <w:jc w:val="center"/>
        <w:rPr>
          <w:rFonts w:ascii="Times New Roman" w:hAnsi="Times New Roman" w:eastAsia="Times New Roman"/>
          <w:b/>
          <w:sz w:val="24"/>
          <w:szCs w:val="24"/>
          <w:lang w:val="ky-KG" w:eastAsia="ru-RU"/>
        </w:rPr>
      </w:pPr>
      <w:r>
        <w:rPr>
          <w:rFonts w:ascii="Times New Roman" w:hAnsi="Times New Roman" w:eastAsia="Times New Roman"/>
          <w:b/>
          <w:sz w:val="24"/>
          <w:szCs w:val="24"/>
          <w:lang w:val="ky-KG" w:eastAsia="ru-RU"/>
        </w:rPr>
        <w:t xml:space="preserve"> Тарбия иштери боюнча катышкан иш чаралардын маалыматы.</w:t>
      </w:r>
    </w:p>
    <w:p>
      <w:pPr>
        <w:widowControl w:val="0"/>
        <w:autoSpaceDE w:val="0"/>
        <w:autoSpaceDN w:val="0"/>
        <w:spacing w:after="0" w:line="240" w:lineRule="auto"/>
        <w:jc w:val="both"/>
        <w:rPr>
          <w:rFonts w:ascii="Times New Roman" w:hAnsi="Times New Roman" w:eastAsia="Times New Roman"/>
          <w:b/>
          <w:sz w:val="24"/>
          <w:szCs w:val="24"/>
          <w:lang w:val="ky-KG" w:eastAsia="ru-RU"/>
        </w:rPr>
      </w:pPr>
    </w:p>
    <w:p>
      <w:pPr>
        <w:spacing w:after="0" w:line="240" w:lineRule="auto"/>
        <w:rPr>
          <w:rFonts w:ascii="Times New Roman" w:hAnsi="Times New Roman" w:eastAsiaTheme="minorEastAsia"/>
          <w:b/>
          <w:bCs/>
          <w:color w:val="000000"/>
          <w:sz w:val="24"/>
          <w:szCs w:val="24"/>
          <w:lang w:val="ky-KG" w:eastAsia="ru-RU"/>
        </w:rPr>
      </w:pPr>
    </w:p>
    <w:p>
      <w:pPr>
        <w:spacing w:after="0" w:line="240" w:lineRule="auto"/>
        <w:rPr>
          <w:rFonts w:ascii="Times New Roman" w:hAnsi="Times New Roman" w:eastAsiaTheme="minorEastAsia"/>
          <w:b/>
          <w:bCs/>
          <w:color w:val="000000"/>
          <w:sz w:val="24"/>
          <w:szCs w:val="24"/>
          <w:lang w:val="ky-KG" w:eastAsia="ru-RU"/>
        </w:rPr>
      </w:pPr>
    </w:p>
    <w:tbl>
      <w:tblPr>
        <w:tblStyle w:val="3"/>
        <w:tblW w:w="10598" w:type="dxa"/>
        <w:tblInd w:w="-34" w:type="dxa"/>
        <w:tblLayout w:type="fixed"/>
        <w:tblCellMar>
          <w:top w:w="0" w:type="dxa"/>
          <w:left w:w="108" w:type="dxa"/>
          <w:bottom w:w="0" w:type="dxa"/>
          <w:right w:w="108" w:type="dxa"/>
        </w:tblCellMar>
      </w:tblPr>
      <w:tblGrid>
        <w:gridCol w:w="534"/>
        <w:gridCol w:w="2268"/>
        <w:gridCol w:w="1560"/>
        <w:gridCol w:w="1559"/>
        <w:gridCol w:w="1559"/>
        <w:gridCol w:w="1559"/>
        <w:gridCol w:w="1559"/>
      </w:tblGrid>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w:t>
            </w:r>
          </w:p>
        </w:tc>
        <w:tc>
          <w:tcPr>
            <w:tcW w:w="2268"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Областтык иш чаралар</w:t>
            </w:r>
          </w:p>
        </w:tc>
        <w:tc>
          <w:tcPr>
            <w:tcW w:w="156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rPr>
                <w:rFonts w:ascii="Times New Roman" w:hAnsi="Times New Roman" w:eastAsia="Times New Roman"/>
                <w:sz w:val="24"/>
                <w:szCs w:val="24"/>
                <w:lang w:val="ky-KG"/>
              </w:rPr>
            </w:pPr>
            <w:r>
              <w:rPr>
                <w:rFonts w:ascii="Times New Roman" w:hAnsi="Times New Roman" w:eastAsia="Times New Roman"/>
                <w:sz w:val="24"/>
                <w:szCs w:val="24"/>
                <w:lang w:val="ky-KG"/>
              </w:rPr>
              <w:t>2017-2018  окуу жылы  (алган оруну)</w:t>
            </w:r>
          </w:p>
        </w:tc>
        <w:tc>
          <w:tcPr>
            <w:tcW w:w="15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lang w:val="ky-KG"/>
              </w:rPr>
            </w:pPr>
            <w:r>
              <w:rPr>
                <w:rFonts w:ascii="Times New Roman" w:hAnsi="Times New Roman" w:eastAsia="Times New Roman"/>
                <w:sz w:val="24"/>
                <w:szCs w:val="24"/>
                <w:lang w:val="ky-KG"/>
              </w:rPr>
              <w:t>2018-2019-окуу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lang w:val="ky-KG"/>
              </w:rPr>
              <w:t>( алган ор</w:t>
            </w:r>
            <w:r>
              <w:rPr>
                <w:rFonts w:ascii="Times New Roman" w:hAnsi="Times New Roman" w:eastAsia="Times New Roman"/>
                <w:sz w:val="24"/>
                <w:szCs w:val="24"/>
              </w:rPr>
              <w:t>ун)</w:t>
            </w:r>
          </w:p>
        </w:tc>
        <w:tc>
          <w:tcPr>
            <w:tcW w:w="15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2019-2020  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 алган орун)</w:t>
            </w:r>
          </w:p>
        </w:tc>
        <w:tc>
          <w:tcPr>
            <w:tcW w:w="15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2020-2021-окуу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 алган орун)</w:t>
            </w:r>
          </w:p>
        </w:tc>
        <w:tc>
          <w:tcPr>
            <w:tcW w:w="1559" w:type="dxa"/>
            <w:tcBorders>
              <w:top w:val="single" w:color="auto" w:sz="4" w:space="0"/>
              <w:left w:val="single" w:color="auto" w:sz="4" w:space="0"/>
              <w:bottom w:val="single" w:color="auto" w:sz="4" w:space="0"/>
              <w:right w:val="single" w:color="auto" w:sz="4" w:space="0"/>
            </w:tcBorders>
            <w:vAlign w:val="top"/>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202</w:t>
            </w:r>
            <w:r>
              <w:rPr>
                <w:rFonts w:hint="default" w:ascii="Times New Roman" w:hAnsi="Times New Roman" w:eastAsia="Times New Roman"/>
                <w:sz w:val="24"/>
                <w:szCs w:val="24"/>
                <w:lang w:val="ky-KG"/>
              </w:rPr>
              <w:t>1</w:t>
            </w:r>
            <w:r>
              <w:rPr>
                <w:rFonts w:ascii="Times New Roman" w:hAnsi="Times New Roman" w:eastAsia="Times New Roman"/>
                <w:sz w:val="24"/>
                <w:szCs w:val="24"/>
              </w:rPr>
              <w:t>-202</w:t>
            </w:r>
            <w:r>
              <w:rPr>
                <w:rFonts w:hint="default" w:ascii="Times New Roman" w:hAnsi="Times New Roman" w:eastAsia="Times New Roman"/>
                <w:sz w:val="24"/>
                <w:szCs w:val="24"/>
                <w:lang w:val="ky-KG"/>
              </w:rPr>
              <w:t>2</w:t>
            </w:r>
            <w:r>
              <w:rPr>
                <w:rFonts w:ascii="Times New Roman" w:hAnsi="Times New Roman" w:eastAsia="Times New Roman"/>
                <w:sz w:val="24"/>
                <w:szCs w:val="24"/>
              </w:rPr>
              <w:t>-окуу жылы</w:t>
            </w:r>
          </w:p>
          <w:p>
            <w:pPr>
              <w:widowControl w:val="0"/>
              <w:autoSpaceDE w:val="0"/>
              <w:autoSpaceDN w:val="0"/>
              <w:spacing w:after="0" w:line="240" w:lineRule="auto"/>
              <w:jc w:val="center"/>
              <w:rPr>
                <w:rFonts w:ascii="Times New Roman" w:hAnsi="Times New Roman" w:eastAsia="Times New Roman" w:cs="Times New Roman"/>
                <w:sz w:val="24"/>
                <w:szCs w:val="24"/>
                <w:lang w:val="ru-RU" w:eastAsia="en-US" w:bidi="ar-SA"/>
              </w:rPr>
            </w:pPr>
            <w:r>
              <w:rPr>
                <w:rFonts w:ascii="Times New Roman" w:hAnsi="Times New Roman" w:eastAsia="Times New Roman"/>
                <w:sz w:val="24"/>
                <w:szCs w:val="24"/>
              </w:rPr>
              <w:t>( алган орун)</w:t>
            </w:r>
          </w:p>
        </w:tc>
      </w:tr>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w:t>
            </w:r>
          </w:p>
        </w:tc>
        <w:tc>
          <w:tcPr>
            <w:tcW w:w="2268"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color w:val="000000"/>
                <w:sz w:val="24"/>
                <w:szCs w:val="24"/>
              </w:rPr>
            </w:pPr>
            <w:r>
              <w:rPr>
                <w:rFonts w:ascii="Times New Roman" w:hAnsi="Times New Roman" w:eastAsiaTheme="minorEastAsia"/>
                <w:color w:val="000000"/>
                <w:sz w:val="24"/>
                <w:szCs w:val="24"/>
              </w:rPr>
              <w:t>« Биз ХХ</w:t>
            </w:r>
            <w:r>
              <w:rPr>
                <w:rFonts w:ascii="Times New Roman" w:hAnsi="Times New Roman" w:eastAsiaTheme="minorEastAsia"/>
                <w:color w:val="000000"/>
                <w:sz w:val="24"/>
                <w:szCs w:val="24"/>
                <w:lang w:val="en-US"/>
              </w:rPr>
              <w:t>I</w:t>
            </w:r>
            <w:r>
              <w:rPr>
                <w:rFonts w:ascii="Times New Roman" w:hAnsi="Times New Roman" w:eastAsiaTheme="minorEastAsia"/>
                <w:color w:val="000000"/>
                <w:sz w:val="24"/>
                <w:szCs w:val="24"/>
              </w:rPr>
              <w:t>кылымдын интелектуалдары-быз»</w:t>
            </w:r>
            <w:r>
              <w:rPr>
                <w:rFonts w:ascii="Times New Roman" w:hAnsi="Times New Roman" w:eastAsiaTheme="minorEastAsia"/>
                <w:color w:val="000000"/>
                <w:sz w:val="24"/>
                <w:szCs w:val="24"/>
                <w:lang w:val="ky-KG"/>
              </w:rPr>
              <w:t xml:space="preserve">  Эл аралык форум</w:t>
            </w:r>
            <w:r>
              <w:rPr>
                <w:rFonts w:ascii="Times New Roman" w:hAnsi="Times New Roman" w:eastAsiaTheme="minorEastAsia"/>
                <w:color w:val="000000"/>
                <w:sz w:val="24"/>
                <w:szCs w:val="24"/>
              </w:rPr>
              <w:t>(сертификат)</w:t>
            </w:r>
          </w:p>
        </w:tc>
        <w:tc>
          <w:tcPr>
            <w:tcW w:w="1560" w:type="dxa"/>
            <w:tcBorders>
              <w:top w:val="single" w:color="auto" w:sz="4" w:space="0"/>
              <w:left w:val="single" w:color="auto" w:sz="4" w:space="0"/>
              <w:bottom w:val="single" w:color="auto" w:sz="4" w:space="0"/>
              <w:right w:val="single" w:color="auto" w:sz="4" w:space="0"/>
            </w:tcBorders>
          </w:tcPr>
          <w:p>
            <w:pPr>
              <w:rPr>
                <w:rFonts w:asciiTheme="minorHAnsi" w:hAnsiTheme="minorHAnsi" w:eastAsiaTheme="minorHAnsi" w:cstheme="minorBidi"/>
                <w:b/>
              </w:rPr>
            </w:pPr>
            <w:r>
              <w:rPr>
                <w:rFonts w:asciiTheme="minorHAnsi" w:hAnsiTheme="minorHAnsi" w:eastAsiaTheme="minorHAnsi" w:cstheme="minorBidi"/>
                <w:b/>
              </w:rPr>
              <w:t>1-орун</w:t>
            </w:r>
          </w:p>
        </w:tc>
        <w:tc>
          <w:tcPr>
            <w:tcW w:w="1559" w:type="dxa"/>
            <w:tcBorders>
              <w:top w:val="single" w:color="auto" w:sz="4" w:space="0"/>
              <w:left w:val="single" w:color="auto" w:sz="4" w:space="0"/>
              <w:bottom w:val="single" w:color="auto" w:sz="4" w:space="0"/>
              <w:right w:val="single" w:color="auto" w:sz="4" w:space="0"/>
            </w:tcBorders>
          </w:tcPr>
          <w:p>
            <w:pPr>
              <w:spacing w:after="0"/>
              <w:rPr>
                <w:rFonts w:asciiTheme="minorHAnsi" w:hAnsiTheme="minorHAnsi" w:eastAsiaTheme="minorHAnsi" w:cstheme="minorBidi"/>
                <w:b/>
                <w:sz w:val="24"/>
              </w:rPr>
            </w:pPr>
            <w:r>
              <w:rPr>
                <w:rFonts w:asciiTheme="minorHAnsi" w:hAnsiTheme="minorHAnsi" w:eastAsiaTheme="minorHAnsi" w:cstheme="minorBidi"/>
                <w:b/>
                <w:sz w:val="24"/>
              </w:rPr>
              <w:t>1-орун</w:t>
            </w:r>
          </w:p>
          <w:p>
            <w:pPr>
              <w:spacing w:after="0"/>
              <w:rPr>
                <w:rFonts w:asciiTheme="minorHAnsi" w:hAnsiTheme="minorHAnsi" w:eastAsiaTheme="minorHAnsi" w:cstheme="minorBidi"/>
              </w:rPr>
            </w:pPr>
            <w:r>
              <w:rPr>
                <w:rFonts w:asciiTheme="minorHAnsi" w:hAnsiTheme="minorHAnsi" w:eastAsiaTheme="minorHAnsi" w:cstheme="minorBidi"/>
                <w:b/>
                <w:sz w:val="24"/>
              </w:rPr>
              <w:t>1-орун</w:t>
            </w:r>
          </w:p>
        </w:tc>
        <w:tc>
          <w:tcPr>
            <w:tcW w:w="1559" w:type="dxa"/>
            <w:tcBorders>
              <w:top w:val="single" w:color="auto" w:sz="4" w:space="0"/>
              <w:left w:val="single" w:color="auto" w:sz="4" w:space="0"/>
              <w:bottom w:val="single" w:color="auto" w:sz="4" w:space="0"/>
              <w:right w:val="single" w:color="auto" w:sz="4" w:space="0"/>
            </w:tcBorders>
          </w:tcPr>
          <w:p>
            <w:pPr>
              <w:rPr>
                <w:rFonts w:asciiTheme="minorHAnsi" w:hAnsiTheme="minorHAnsi" w:eastAsiaTheme="minorHAnsi" w:cstheme="minorBidi"/>
                <w:b/>
              </w:rPr>
            </w:pPr>
            <w:r>
              <w:rPr>
                <w:rFonts w:asciiTheme="minorHAnsi" w:hAnsiTheme="minorHAnsi" w:eastAsiaTheme="minorHAnsi" w:cstheme="minorBidi"/>
                <w:b/>
                <w:sz w:val="24"/>
              </w:rPr>
              <w:t>2-орун</w:t>
            </w:r>
          </w:p>
        </w:tc>
        <w:tc>
          <w:tcPr>
            <w:tcW w:w="1559" w:type="dxa"/>
            <w:tcBorders>
              <w:top w:val="single" w:color="auto" w:sz="4" w:space="0"/>
              <w:left w:val="single" w:color="auto" w:sz="4" w:space="0"/>
              <w:bottom w:val="single" w:color="auto" w:sz="4" w:space="0"/>
              <w:right w:val="single" w:color="auto" w:sz="4" w:space="0"/>
            </w:tcBorders>
          </w:tcPr>
          <w:p>
            <w:pPr>
              <w:rPr>
                <w:rFonts w:hint="default" w:asciiTheme="minorHAnsi" w:hAnsiTheme="minorHAnsi" w:eastAsiaTheme="minorHAnsi" w:cstheme="minorBidi"/>
                <w:lang w:val="ky-KG"/>
              </w:rPr>
            </w:pPr>
            <w:r>
              <w:rPr>
                <w:rFonts w:hint="default" w:asciiTheme="minorHAnsi" w:hAnsiTheme="minorHAnsi" w:eastAsiaTheme="minorHAnsi" w:cstheme="minorBidi"/>
                <w:lang w:val="ky-KG"/>
              </w:rPr>
              <w:t>4-орун</w:t>
            </w:r>
          </w:p>
        </w:tc>
        <w:tc>
          <w:tcPr>
            <w:tcW w:w="1559" w:type="dxa"/>
            <w:tcBorders>
              <w:top w:val="single" w:color="auto" w:sz="4" w:space="0"/>
              <w:left w:val="single" w:color="auto" w:sz="4" w:space="0"/>
              <w:bottom w:val="single" w:color="auto" w:sz="4" w:space="0"/>
              <w:right w:val="single" w:color="auto" w:sz="4" w:space="0"/>
            </w:tcBorders>
          </w:tcPr>
          <w:p>
            <w:pPr>
              <w:rPr>
                <w:rFonts w:hint="default" w:asciiTheme="minorHAnsi" w:hAnsiTheme="minorHAnsi" w:eastAsiaTheme="minorHAnsi" w:cstheme="minorBidi"/>
                <w:lang w:val="ky-KG"/>
              </w:rPr>
            </w:pPr>
            <w:r>
              <w:rPr>
                <w:rFonts w:hint="default" w:asciiTheme="minorHAnsi" w:hAnsiTheme="minorHAnsi" w:eastAsiaTheme="minorHAnsi" w:cstheme="minorBidi"/>
                <w:lang w:val="en-US"/>
              </w:rPr>
              <w:t>1-</w:t>
            </w:r>
            <w:r>
              <w:rPr>
                <w:rFonts w:hint="default" w:asciiTheme="minorHAnsi" w:hAnsiTheme="minorHAnsi" w:eastAsiaTheme="minorHAnsi" w:cstheme="minorBidi"/>
                <w:lang w:val="ky-KG"/>
              </w:rPr>
              <w:t>орун</w:t>
            </w:r>
          </w:p>
        </w:tc>
      </w:tr>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w:t>
            </w:r>
          </w:p>
        </w:tc>
        <w:tc>
          <w:tcPr>
            <w:tcW w:w="226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rPr>
              <w:t xml:space="preserve">Көркөм окуу </w:t>
            </w:r>
          </w:p>
          <w:p>
            <w:pPr>
              <w:rPr>
                <w:rFonts w:ascii="Times New Roman" w:hAnsi="Times New Roman" w:eastAsiaTheme="minorEastAsia"/>
                <w:color w:val="000000"/>
                <w:sz w:val="24"/>
                <w:szCs w:val="24"/>
                <w:lang w:val="ky-KG"/>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w:t>
            </w:r>
          </w:p>
        </w:tc>
        <w:tc>
          <w:tcPr>
            <w:tcW w:w="226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«Манас таануу» интеллектуалдык  билим таймашы </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hint="default" w:ascii="Times New Roman" w:hAnsi="Times New Roman" w:eastAsiaTheme="minorEastAsia"/>
                <w:b/>
                <w:bCs/>
                <w:color w:val="000000"/>
                <w:sz w:val="24"/>
                <w:szCs w:val="24"/>
                <w:lang w:val="ky-KG"/>
              </w:rPr>
            </w:pPr>
            <w:r>
              <w:rPr>
                <w:rFonts w:hint="default" w:ascii="Times New Roman" w:hAnsi="Times New Roman" w:eastAsiaTheme="minorEastAsia"/>
                <w:b/>
                <w:bCs/>
                <w:color w:val="000000"/>
                <w:sz w:val="24"/>
                <w:szCs w:val="24"/>
                <w:lang w:val="ky-KG"/>
              </w:rPr>
              <w:t>1-орун</w:t>
            </w:r>
          </w:p>
        </w:tc>
      </w:tr>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226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«Жаратылыш белеги»</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p>
        </w:tc>
      </w:tr>
    </w:tbl>
    <w:p>
      <w:pPr>
        <w:spacing w:after="0" w:line="240" w:lineRule="auto"/>
        <w:rPr>
          <w:rFonts w:ascii="Times New Roman" w:hAnsi="Times New Roman" w:eastAsiaTheme="minorEastAsia"/>
          <w:b/>
          <w:bCs/>
          <w:color w:val="000000"/>
          <w:sz w:val="24"/>
          <w:szCs w:val="24"/>
          <w:lang w:eastAsia="ru-RU"/>
        </w:rPr>
      </w:pPr>
    </w:p>
    <w:tbl>
      <w:tblPr>
        <w:tblStyle w:val="3"/>
        <w:tblW w:w="0" w:type="auto"/>
        <w:tblInd w:w="-34" w:type="dxa"/>
        <w:tblLayout w:type="autofit"/>
        <w:tblCellMar>
          <w:top w:w="0" w:type="dxa"/>
          <w:left w:w="108" w:type="dxa"/>
          <w:bottom w:w="0" w:type="dxa"/>
          <w:right w:w="108" w:type="dxa"/>
        </w:tblCellMar>
      </w:tblPr>
      <w:tblGrid>
        <w:gridCol w:w="568"/>
        <w:gridCol w:w="2976"/>
        <w:gridCol w:w="1457"/>
        <w:gridCol w:w="1418"/>
        <w:gridCol w:w="1417"/>
        <w:gridCol w:w="1276"/>
        <w:gridCol w:w="1276"/>
      </w:tblGrid>
      <w:tr>
        <w:tblPrEx>
          <w:tblCellMar>
            <w:top w:w="0" w:type="dxa"/>
            <w:left w:w="108" w:type="dxa"/>
            <w:bottom w:w="0" w:type="dxa"/>
            <w:right w:w="108" w:type="dxa"/>
          </w:tblCellMar>
        </w:tblPrEx>
        <w:tc>
          <w:tcPr>
            <w:tcW w:w="56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w:t>
            </w:r>
          </w:p>
        </w:tc>
        <w:tc>
          <w:tcPr>
            <w:tcW w:w="2976"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 xml:space="preserve"> Республикалык иш чаралар</w:t>
            </w:r>
          </w:p>
        </w:tc>
        <w:tc>
          <w:tcPr>
            <w:tcW w:w="145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rPr>
                <w:rFonts w:ascii="Times New Roman" w:hAnsi="Times New Roman" w:eastAsia="Times New Roman"/>
                <w:sz w:val="24"/>
                <w:szCs w:val="24"/>
                <w:lang w:val="ky-KG"/>
              </w:rPr>
            </w:pPr>
            <w:r>
              <w:rPr>
                <w:rFonts w:ascii="Times New Roman" w:hAnsi="Times New Roman" w:eastAsia="Times New Roman"/>
                <w:sz w:val="24"/>
                <w:szCs w:val="24"/>
                <w:lang w:val="ky-KG"/>
              </w:rPr>
              <w:t>2017-2018  окуу жылы  (алган оруну)</w:t>
            </w:r>
          </w:p>
        </w:tc>
        <w:tc>
          <w:tcPr>
            <w:tcW w:w="141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lang w:val="ky-KG"/>
              </w:rPr>
            </w:pPr>
            <w:r>
              <w:rPr>
                <w:rFonts w:ascii="Times New Roman" w:hAnsi="Times New Roman" w:eastAsia="Times New Roman"/>
                <w:sz w:val="24"/>
                <w:szCs w:val="24"/>
                <w:lang w:val="ky-KG"/>
              </w:rPr>
              <w:t>2018-2019-окуу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lang w:val="ky-KG"/>
              </w:rPr>
              <w:t>( алган ор</w:t>
            </w:r>
            <w:r>
              <w:rPr>
                <w:rFonts w:ascii="Times New Roman" w:hAnsi="Times New Roman" w:eastAsia="Times New Roman"/>
                <w:sz w:val="24"/>
                <w:szCs w:val="24"/>
              </w:rPr>
              <w:t>ун)</w:t>
            </w:r>
          </w:p>
        </w:tc>
        <w:tc>
          <w:tcPr>
            <w:tcW w:w="141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2019-2020  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 алган орун)</w:t>
            </w:r>
          </w:p>
        </w:tc>
        <w:tc>
          <w:tcPr>
            <w:tcW w:w="1276" w:type="dxa"/>
            <w:tcBorders>
              <w:top w:val="single" w:color="auto" w:sz="4" w:space="0"/>
              <w:left w:val="single" w:color="auto" w:sz="4" w:space="0"/>
              <w:bottom w:val="single" w:color="auto" w:sz="4" w:space="0"/>
              <w:right w:val="single" w:color="auto" w:sz="4" w:space="0"/>
            </w:tcBorders>
            <w:vAlign w:val="top"/>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2020-2021-окуу жылы</w:t>
            </w:r>
          </w:p>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 алган орун)</w:t>
            </w:r>
          </w:p>
        </w:tc>
        <w:tc>
          <w:tcPr>
            <w:tcW w:w="1276" w:type="dxa"/>
            <w:tcBorders>
              <w:top w:val="single" w:color="auto" w:sz="4" w:space="0"/>
              <w:left w:val="single" w:color="auto" w:sz="4" w:space="0"/>
              <w:bottom w:val="single" w:color="auto" w:sz="4" w:space="0"/>
              <w:right w:val="single" w:color="auto" w:sz="4" w:space="0"/>
            </w:tcBorders>
            <w:vAlign w:val="top"/>
          </w:tcPr>
          <w:p>
            <w:pPr>
              <w:widowControl w:val="0"/>
              <w:autoSpaceDE w:val="0"/>
              <w:autoSpaceDN w:val="0"/>
              <w:spacing w:after="0" w:line="240" w:lineRule="auto"/>
              <w:jc w:val="center"/>
              <w:rPr>
                <w:rFonts w:ascii="Times New Roman" w:hAnsi="Times New Roman" w:eastAsia="Times New Roman"/>
                <w:sz w:val="24"/>
                <w:szCs w:val="24"/>
              </w:rPr>
            </w:pPr>
            <w:r>
              <w:rPr>
                <w:rFonts w:ascii="Times New Roman" w:hAnsi="Times New Roman" w:eastAsia="Times New Roman"/>
                <w:sz w:val="24"/>
                <w:szCs w:val="24"/>
              </w:rPr>
              <w:t>202</w:t>
            </w:r>
            <w:r>
              <w:rPr>
                <w:rFonts w:hint="default" w:ascii="Times New Roman" w:hAnsi="Times New Roman" w:eastAsia="Times New Roman"/>
                <w:sz w:val="24"/>
                <w:szCs w:val="24"/>
                <w:lang w:val="ky-KG"/>
              </w:rPr>
              <w:t>1</w:t>
            </w:r>
            <w:r>
              <w:rPr>
                <w:rFonts w:ascii="Times New Roman" w:hAnsi="Times New Roman" w:eastAsia="Times New Roman"/>
                <w:sz w:val="24"/>
                <w:szCs w:val="24"/>
              </w:rPr>
              <w:t>-202</w:t>
            </w:r>
            <w:r>
              <w:rPr>
                <w:rFonts w:hint="default" w:ascii="Times New Roman" w:hAnsi="Times New Roman" w:eastAsia="Times New Roman"/>
                <w:sz w:val="24"/>
                <w:szCs w:val="24"/>
                <w:lang w:val="ky-KG"/>
              </w:rPr>
              <w:t>2</w:t>
            </w:r>
            <w:r>
              <w:rPr>
                <w:rFonts w:ascii="Times New Roman" w:hAnsi="Times New Roman" w:eastAsia="Times New Roman"/>
                <w:sz w:val="24"/>
                <w:szCs w:val="24"/>
              </w:rPr>
              <w:t>-окуу жылы</w:t>
            </w:r>
          </w:p>
          <w:p>
            <w:pPr>
              <w:widowControl w:val="0"/>
              <w:autoSpaceDE w:val="0"/>
              <w:autoSpaceDN w:val="0"/>
              <w:spacing w:after="0" w:line="240" w:lineRule="auto"/>
              <w:jc w:val="center"/>
              <w:rPr>
                <w:rFonts w:ascii="Times New Roman" w:hAnsi="Times New Roman" w:eastAsia="Times New Roman" w:cs="Times New Roman"/>
                <w:sz w:val="24"/>
                <w:szCs w:val="24"/>
                <w:lang w:val="ru-RU" w:eastAsia="en-US" w:bidi="ar-SA"/>
              </w:rPr>
            </w:pPr>
            <w:r>
              <w:rPr>
                <w:rFonts w:ascii="Times New Roman" w:hAnsi="Times New Roman" w:eastAsia="Times New Roman"/>
                <w:sz w:val="24"/>
                <w:szCs w:val="24"/>
              </w:rPr>
              <w:t>( алган орун)</w:t>
            </w:r>
          </w:p>
        </w:tc>
      </w:tr>
      <w:tr>
        <w:tblPrEx>
          <w:tblCellMar>
            <w:top w:w="0" w:type="dxa"/>
            <w:left w:w="108" w:type="dxa"/>
            <w:bottom w:w="0" w:type="dxa"/>
            <w:right w:w="108" w:type="dxa"/>
          </w:tblCellMar>
        </w:tblPrEx>
        <w:tc>
          <w:tcPr>
            <w:tcW w:w="56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w:t>
            </w:r>
          </w:p>
        </w:tc>
        <w:tc>
          <w:tcPr>
            <w:tcW w:w="2976"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color w:val="000000"/>
                <w:sz w:val="24"/>
                <w:szCs w:val="24"/>
              </w:rPr>
            </w:pPr>
            <w:r>
              <w:rPr>
                <w:rFonts w:ascii="Times New Roman" w:hAnsi="Times New Roman" w:eastAsiaTheme="minorEastAsia"/>
                <w:color w:val="000000"/>
                <w:sz w:val="24"/>
                <w:szCs w:val="24"/>
              </w:rPr>
              <w:t>« Биз ХХ</w:t>
            </w:r>
            <w:r>
              <w:rPr>
                <w:rFonts w:ascii="Times New Roman" w:hAnsi="Times New Roman" w:eastAsiaTheme="minorEastAsia"/>
                <w:color w:val="000000"/>
                <w:sz w:val="24"/>
                <w:szCs w:val="24"/>
                <w:lang w:val="en-US"/>
              </w:rPr>
              <w:t>I</w:t>
            </w:r>
            <w:r>
              <w:rPr>
                <w:rFonts w:ascii="Times New Roman" w:hAnsi="Times New Roman" w:eastAsiaTheme="minorEastAsia"/>
                <w:color w:val="000000"/>
                <w:sz w:val="24"/>
                <w:szCs w:val="24"/>
              </w:rPr>
              <w:t xml:space="preserve">кылымдын интелектуалдарыбыз» </w:t>
            </w:r>
          </w:p>
          <w:p>
            <w:pPr>
              <w:spacing w:after="0"/>
              <w:rPr>
                <w:rFonts w:ascii="Times New Roman" w:hAnsi="Times New Roman" w:eastAsiaTheme="minorEastAsia"/>
                <w:color w:val="000000"/>
                <w:sz w:val="24"/>
                <w:szCs w:val="24"/>
              </w:rPr>
            </w:pPr>
            <w:r>
              <w:rPr>
                <w:rFonts w:ascii="Times New Roman" w:hAnsi="Times New Roman" w:eastAsiaTheme="minorEastAsia"/>
                <w:color w:val="000000"/>
                <w:sz w:val="24"/>
                <w:szCs w:val="24"/>
                <w:lang w:val="ky-KG"/>
              </w:rPr>
              <w:t xml:space="preserve">Эл аралык форум </w:t>
            </w:r>
            <w:r>
              <w:rPr>
                <w:rFonts w:ascii="Times New Roman" w:hAnsi="Times New Roman" w:eastAsiaTheme="minorEastAsia"/>
                <w:color w:val="000000"/>
                <w:sz w:val="24"/>
                <w:szCs w:val="24"/>
              </w:rPr>
              <w:t>(сертификат)</w:t>
            </w:r>
          </w:p>
        </w:tc>
        <w:tc>
          <w:tcPr>
            <w:tcW w:w="1457"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3-орун</w:t>
            </w:r>
          </w:p>
        </w:tc>
        <w:tc>
          <w:tcPr>
            <w:tcW w:w="1418"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1-орун</w:t>
            </w:r>
          </w:p>
          <w:p>
            <w:pPr>
              <w:spacing w:after="0"/>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2-орун</w:t>
            </w:r>
          </w:p>
        </w:tc>
        <w:tc>
          <w:tcPr>
            <w:tcW w:w="141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p>
        </w:tc>
        <w:tc>
          <w:tcPr>
            <w:tcW w:w="1276"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p>
        </w:tc>
        <w:tc>
          <w:tcPr>
            <w:tcW w:w="1276"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p>
        </w:tc>
      </w:tr>
      <w:tr>
        <w:tblPrEx>
          <w:tblCellMar>
            <w:top w:w="0" w:type="dxa"/>
            <w:left w:w="108" w:type="dxa"/>
            <w:bottom w:w="0" w:type="dxa"/>
            <w:right w:w="108" w:type="dxa"/>
          </w:tblCellMar>
        </w:tblPrEx>
        <w:tc>
          <w:tcPr>
            <w:tcW w:w="568"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w:t>
            </w:r>
          </w:p>
        </w:tc>
        <w:tc>
          <w:tcPr>
            <w:tcW w:w="2976"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lang w:val="ky-KG"/>
              </w:rPr>
            </w:pPr>
            <w:r>
              <w:rPr>
                <w:rFonts w:ascii="Times New Roman" w:hAnsi="Times New Roman" w:eastAsiaTheme="minorEastAsia"/>
                <w:color w:val="000000"/>
                <w:sz w:val="24"/>
                <w:szCs w:val="24"/>
              </w:rPr>
              <w:t>«Манас таануу» интеллектуалдык  билим таймашы</w:t>
            </w:r>
          </w:p>
        </w:tc>
        <w:tc>
          <w:tcPr>
            <w:tcW w:w="1457" w:type="dxa"/>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3-орун</w:t>
            </w:r>
          </w:p>
        </w:tc>
        <w:tc>
          <w:tcPr>
            <w:tcW w:w="1418"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p>
        </w:tc>
        <w:tc>
          <w:tcPr>
            <w:tcW w:w="1417"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p>
        </w:tc>
        <w:tc>
          <w:tcPr>
            <w:tcW w:w="1276"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p>
        </w:tc>
        <w:tc>
          <w:tcPr>
            <w:tcW w:w="1276"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Theme="minorEastAsia"/>
                <w:b/>
                <w:bCs/>
                <w:color w:val="000000"/>
                <w:sz w:val="24"/>
                <w:szCs w:val="24"/>
              </w:rPr>
            </w:pPr>
          </w:p>
        </w:tc>
      </w:tr>
    </w:tbl>
    <w:p>
      <w:pPr>
        <w:rPr>
          <w:rFonts w:ascii="Times New Roman" w:hAnsi="Times New Roman"/>
          <w:b/>
          <w:sz w:val="24"/>
          <w:szCs w:val="24"/>
          <w:lang w:val="ky-KG"/>
        </w:rPr>
      </w:pPr>
    </w:p>
    <w:tbl>
      <w:tblPr>
        <w:tblStyle w:val="3"/>
        <w:tblW w:w="4997" w:type="pct"/>
        <w:tblInd w:w="0" w:type="dxa"/>
        <w:tblLayout w:type="autofit"/>
        <w:tblCellMar>
          <w:top w:w="0" w:type="dxa"/>
          <w:left w:w="108" w:type="dxa"/>
          <w:bottom w:w="0" w:type="dxa"/>
          <w:right w:w="108" w:type="dxa"/>
        </w:tblCellMar>
      </w:tblPr>
      <w:tblGrid>
        <w:gridCol w:w="475"/>
        <w:gridCol w:w="2618"/>
        <w:gridCol w:w="1359"/>
        <w:gridCol w:w="1361"/>
        <w:gridCol w:w="1336"/>
        <w:gridCol w:w="1774"/>
        <w:gridCol w:w="1775"/>
      </w:tblGrid>
      <w:tr>
        <w:tblPrEx>
          <w:tblCellMar>
            <w:top w:w="0" w:type="dxa"/>
            <w:left w:w="108" w:type="dxa"/>
            <w:bottom w:w="0" w:type="dxa"/>
            <w:right w:w="108" w:type="dxa"/>
          </w:tblCellMar>
        </w:tblPrEx>
        <w:tc>
          <w:tcPr>
            <w:tcW w:w="222"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w:t>
            </w:r>
          </w:p>
        </w:tc>
        <w:tc>
          <w:tcPr>
            <w:tcW w:w="1223"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
                <w:bCs/>
                <w:i/>
                <w:color w:val="000000"/>
                <w:sz w:val="24"/>
                <w:szCs w:val="24"/>
              </w:rPr>
            </w:pPr>
            <w:r>
              <w:rPr>
                <w:rFonts w:ascii="Times New Roman" w:hAnsi="Times New Roman" w:eastAsiaTheme="minorEastAsia"/>
                <w:b/>
                <w:bCs/>
                <w:i/>
                <w:color w:val="000000"/>
                <w:sz w:val="24"/>
                <w:szCs w:val="24"/>
              </w:rPr>
              <w:t xml:space="preserve"> Ийгиликтердин индикаторлору</w:t>
            </w:r>
          </w:p>
        </w:tc>
        <w:tc>
          <w:tcPr>
            <w:tcW w:w="635"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2017</w:t>
            </w:r>
          </w:p>
        </w:tc>
        <w:tc>
          <w:tcPr>
            <w:tcW w:w="636"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2018</w:t>
            </w:r>
          </w:p>
        </w:tc>
        <w:tc>
          <w:tcPr>
            <w:tcW w:w="624"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2019</w:t>
            </w:r>
          </w:p>
        </w:tc>
        <w:tc>
          <w:tcPr>
            <w:tcW w:w="82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2020</w:t>
            </w:r>
          </w:p>
        </w:tc>
        <w:tc>
          <w:tcPr>
            <w:tcW w:w="829" w:type="pct"/>
            <w:tcBorders>
              <w:top w:val="single" w:color="auto" w:sz="4" w:space="0"/>
              <w:left w:val="single" w:color="auto" w:sz="4" w:space="0"/>
              <w:bottom w:val="single" w:color="auto" w:sz="4" w:space="0"/>
              <w:right w:val="single" w:color="auto" w:sz="4" w:space="0"/>
            </w:tcBorders>
          </w:tcPr>
          <w:p>
            <w:pPr>
              <w:keepNext/>
              <w:spacing w:after="0" w:line="240" w:lineRule="auto"/>
              <w:rPr>
                <w:rFonts w:hint="default" w:ascii="Times New Roman" w:hAnsi="Times New Roman" w:eastAsiaTheme="minorEastAsia"/>
                <w:b/>
                <w:bCs/>
                <w:color w:val="000000"/>
                <w:sz w:val="24"/>
                <w:szCs w:val="24"/>
                <w:lang w:val="ky-KG"/>
              </w:rPr>
            </w:pPr>
            <w:r>
              <w:rPr>
                <w:rFonts w:hint="default" w:ascii="Times New Roman" w:hAnsi="Times New Roman" w:eastAsiaTheme="minorEastAsia"/>
                <w:b/>
                <w:bCs/>
                <w:color w:val="000000"/>
                <w:sz w:val="24"/>
                <w:szCs w:val="24"/>
                <w:lang w:val="ky-KG"/>
              </w:rPr>
              <w:t>2021</w:t>
            </w:r>
          </w:p>
        </w:tc>
      </w:tr>
      <w:tr>
        <w:tblPrEx>
          <w:tblCellMar>
            <w:top w:w="0" w:type="dxa"/>
            <w:left w:w="108" w:type="dxa"/>
            <w:bottom w:w="0" w:type="dxa"/>
            <w:right w:w="108" w:type="dxa"/>
          </w:tblCellMar>
        </w:tblPrEx>
        <w:tc>
          <w:tcPr>
            <w:tcW w:w="222"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1.</w:t>
            </w:r>
          </w:p>
        </w:tc>
        <w:tc>
          <w:tcPr>
            <w:tcW w:w="1223"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lang w:val="ky-KG"/>
              </w:rPr>
            </w:pPr>
            <w:r>
              <w:rPr>
                <w:rFonts w:ascii="Times New Roman" w:hAnsi="Times New Roman" w:eastAsiaTheme="minorEastAsia"/>
                <w:bCs/>
                <w:color w:val="000000"/>
                <w:sz w:val="24"/>
                <w:szCs w:val="24"/>
              </w:rPr>
              <w:t>Жалпы  комплектт</w:t>
            </w:r>
            <w:r>
              <w:rPr>
                <w:rFonts w:ascii="Times New Roman" w:hAnsi="Times New Roman" w:eastAsiaTheme="minorEastAsia"/>
                <w:bCs/>
                <w:color w:val="000000"/>
                <w:sz w:val="24"/>
                <w:szCs w:val="24"/>
                <w:lang w:val="ky-KG"/>
              </w:rPr>
              <w:t>өө</w:t>
            </w:r>
          </w:p>
          <w:p>
            <w:pPr>
              <w:keepNext/>
              <w:spacing w:after="0" w:line="240" w:lineRule="auto"/>
              <w:rPr>
                <w:rFonts w:ascii="Times New Roman" w:hAnsi="Times New Roman" w:eastAsiaTheme="minorEastAsia"/>
                <w:bCs/>
                <w:color w:val="000000"/>
                <w:sz w:val="24"/>
                <w:szCs w:val="24"/>
              </w:rPr>
            </w:pPr>
          </w:p>
        </w:tc>
        <w:tc>
          <w:tcPr>
            <w:tcW w:w="635"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100%</w:t>
            </w:r>
          </w:p>
        </w:tc>
        <w:tc>
          <w:tcPr>
            <w:tcW w:w="636"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100%</w:t>
            </w:r>
          </w:p>
        </w:tc>
        <w:tc>
          <w:tcPr>
            <w:tcW w:w="624"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100%</w:t>
            </w:r>
          </w:p>
        </w:tc>
        <w:tc>
          <w:tcPr>
            <w:tcW w:w="82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100%</w:t>
            </w:r>
          </w:p>
        </w:tc>
        <w:tc>
          <w:tcPr>
            <w:tcW w:w="82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p>
        </w:tc>
      </w:tr>
      <w:tr>
        <w:tblPrEx>
          <w:tblCellMar>
            <w:top w:w="0" w:type="dxa"/>
            <w:left w:w="108" w:type="dxa"/>
            <w:bottom w:w="0" w:type="dxa"/>
            <w:right w:w="108" w:type="dxa"/>
          </w:tblCellMar>
        </w:tblPrEx>
        <w:tc>
          <w:tcPr>
            <w:tcW w:w="222"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2.</w:t>
            </w:r>
          </w:p>
        </w:tc>
        <w:tc>
          <w:tcPr>
            <w:tcW w:w="1223"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lang w:val="ky-KG"/>
              </w:rPr>
            </w:pPr>
            <w:r>
              <w:rPr>
                <w:rFonts w:ascii="Times New Roman" w:hAnsi="Times New Roman" w:eastAsiaTheme="minorEastAsia"/>
                <w:bCs/>
                <w:color w:val="000000"/>
                <w:sz w:val="24"/>
                <w:szCs w:val="24"/>
              </w:rPr>
              <w:t>Жогорку билимд</w:t>
            </w:r>
            <w:r>
              <w:rPr>
                <w:rFonts w:ascii="Times New Roman" w:hAnsi="Times New Roman" w:eastAsiaTheme="minorEastAsia"/>
                <w:bCs/>
                <w:color w:val="000000"/>
                <w:sz w:val="24"/>
                <w:szCs w:val="24"/>
                <w:lang w:val="ky-KG"/>
              </w:rPr>
              <w:t>үү</w:t>
            </w:r>
          </w:p>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мугалимдер</w:t>
            </w:r>
          </w:p>
          <w:p>
            <w:pPr>
              <w:keepNext/>
              <w:spacing w:after="0" w:line="240" w:lineRule="auto"/>
              <w:rPr>
                <w:rFonts w:ascii="Times New Roman" w:hAnsi="Times New Roman" w:eastAsiaTheme="minorEastAsia"/>
                <w:bCs/>
                <w:color w:val="000000"/>
                <w:sz w:val="24"/>
                <w:szCs w:val="24"/>
              </w:rPr>
            </w:pPr>
          </w:p>
        </w:tc>
        <w:tc>
          <w:tcPr>
            <w:tcW w:w="635"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75%</w:t>
            </w:r>
          </w:p>
        </w:tc>
        <w:tc>
          <w:tcPr>
            <w:tcW w:w="636"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75%</w:t>
            </w:r>
          </w:p>
        </w:tc>
        <w:tc>
          <w:tcPr>
            <w:tcW w:w="624"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80%</w:t>
            </w:r>
          </w:p>
        </w:tc>
        <w:tc>
          <w:tcPr>
            <w:tcW w:w="82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r>
              <w:rPr>
                <w:rFonts w:ascii="Times New Roman" w:hAnsi="Times New Roman" w:eastAsiaTheme="minorEastAsia"/>
                <w:bCs/>
                <w:color w:val="000000"/>
                <w:sz w:val="24"/>
                <w:szCs w:val="24"/>
              </w:rPr>
              <w:t>90%</w:t>
            </w:r>
          </w:p>
        </w:tc>
        <w:tc>
          <w:tcPr>
            <w:tcW w:w="82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eastAsiaTheme="minorEastAsia"/>
                <w:bCs/>
                <w:color w:val="000000"/>
                <w:sz w:val="24"/>
                <w:szCs w:val="24"/>
              </w:rPr>
            </w:pPr>
          </w:p>
        </w:tc>
      </w:tr>
      <w:tr>
        <w:tblPrEx>
          <w:tblCellMar>
            <w:top w:w="0" w:type="dxa"/>
            <w:left w:w="108" w:type="dxa"/>
            <w:bottom w:w="0" w:type="dxa"/>
            <w:right w:w="108" w:type="dxa"/>
          </w:tblCellMar>
        </w:tblPrEx>
        <w:trPr>
          <w:trHeight w:val="900" w:hRule="atLeast"/>
        </w:trPr>
        <w:tc>
          <w:tcPr>
            <w:tcW w:w="22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3.</w:t>
            </w:r>
          </w:p>
          <w:p>
            <w:pPr>
              <w:spacing w:after="0" w:line="240" w:lineRule="auto"/>
              <w:rPr>
                <w:rFonts w:ascii="Times New Roman" w:hAnsi="Times New Roman" w:eastAsiaTheme="minorEastAsia"/>
                <w:color w:val="000000"/>
                <w:sz w:val="24"/>
                <w:szCs w:val="24"/>
              </w:rPr>
            </w:pPr>
          </w:p>
        </w:tc>
        <w:tc>
          <w:tcPr>
            <w:tcW w:w="1223"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Инновациялык-эксперименталдык   аянтча т</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зг</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 xml:space="preserve">н  мугалимдер </w:t>
            </w:r>
          </w:p>
        </w:tc>
        <w:tc>
          <w:tcPr>
            <w:tcW w:w="635"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w:t>
            </w:r>
          </w:p>
        </w:tc>
        <w:tc>
          <w:tcPr>
            <w:tcW w:w="636"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w:t>
            </w:r>
          </w:p>
        </w:tc>
        <w:tc>
          <w:tcPr>
            <w:tcW w:w="62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w:t>
            </w:r>
          </w:p>
        </w:tc>
        <w:tc>
          <w:tcPr>
            <w:tcW w:w="829"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w:t>
            </w:r>
          </w:p>
          <w:p>
            <w:pPr>
              <w:spacing w:after="0" w:line="240" w:lineRule="auto"/>
              <w:rPr>
                <w:rFonts w:ascii="Times New Roman" w:hAnsi="Times New Roman" w:eastAsiaTheme="minorEastAsia"/>
                <w:color w:val="000000"/>
                <w:sz w:val="24"/>
                <w:szCs w:val="24"/>
              </w:rPr>
            </w:pPr>
          </w:p>
        </w:tc>
        <w:tc>
          <w:tcPr>
            <w:tcW w:w="829"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CellMar>
            <w:top w:w="0" w:type="dxa"/>
            <w:left w:w="108" w:type="dxa"/>
            <w:bottom w:w="0" w:type="dxa"/>
            <w:right w:w="108" w:type="dxa"/>
          </w:tblCellMar>
        </w:tblPrEx>
        <w:trPr>
          <w:trHeight w:val="882" w:hRule="atLeast"/>
        </w:trPr>
        <w:tc>
          <w:tcPr>
            <w:tcW w:w="22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4.</w:t>
            </w:r>
          </w:p>
          <w:p>
            <w:pPr>
              <w:spacing w:after="0" w:line="240" w:lineRule="auto"/>
              <w:rPr>
                <w:rFonts w:ascii="Times New Roman" w:hAnsi="Times New Roman" w:eastAsiaTheme="minorEastAsia"/>
                <w:color w:val="000000"/>
                <w:sz w:val="24"/>
                <w:szCs w:val="24"/>
              </w:rPr>
            </w:pPr>
          </w:p>
          <w:p>
            <w:pPr>
              <w:spacing w:after="0" w:line="240" w:lineRule="auto"/>
              <w:rPr>
                <w:rFonts w:ascii="Times New Roman" w:hAnsi="Times New Roman" w:eastAsiaTheme="minorEastAsia"/>
                <w:color w:val="000000"/>
                <w:sz w:val="24"/>
                <w:szCs w:val="24"/>
              </w:rPr>
            </w:pPr>
          </w:p>
        </w:tc>
        <w:tc>
          <w:tcPr>
            <w:tcW w:w="1223"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 xml:space="preserve">з билимин </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рк</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нд</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т</w:t>
            </w:r>
            <w:r>
              <w:rPr>
                <w:rFonts w:ascii="Times New Roman" w:hAnsi="Times New Roman" w:eastAsiaTheme="minorEastAsia"/>
                <w:color w:val="000000"/>
                <w:sz w:val="24"/>
                <w:szCs w:val="24"/>
                <w:lang w:val="ky-KG"/>
              </w:rPr>
              <w:t xml:space="preserve">үү  </w:t>
            </w:r>
            <w:r>
              <w:rPr>
                <w:rFonts w:ascii="Times New Roman" w:hAnsi="Times New Roman" w:eastAsiaTheme="minorEastAsia"/>
                <w:color w:val="000000"/>
                <w:sz w:val="24"/>
                <w:szCs w:val="24"/>
              </w:rPr>
              <w:t xml:space="preserve">курсунан план боюнча </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тк</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н мугалимдердин салымы (беш жылда бир жолу)</w:t>
            </w:r>
          </w:p>
        </w:tc>
        <w:tc>
          <w:tcPr>
            <w:tcW w:w="635"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95%</w:t>
            </w:r>
          </w:p>
        </w:tc>
        <w:tc>
          <w:tcPr>
            <w:tcW w:w="636"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95%</w:t>
            </w:r>
          </w:p>
        </w:tc>
        <w:tc>
          <w:tcPr>
            <w:tcW w:w="624"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97%</w:t>
            </w:r>
          </w:p>
          <w:p>
            <w:pPr>
              <w:spacing w:after="0" w:line="240" w:lineRule="auto"/>
              <w:rPr>
                <w:rFonts w:ascii="Times New Roman" w:hAnsi="Times New Roman" w:eastAsiaTheme="minorEastAsia"/>
                <w:color w:val="000000"/>
                <w:sz w:val="24"/>
                <w:szCs w:val="24"/>
              </w:rPr>
            </w:pPr>
          </w:p>
        </w:tc>
        <w:tc>
          <w:tcPr>
            <w:tcW w:w="829"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90%</w:t>
            </w:r>
          </w:p>
          <w:p>
            <w:pPr>
              <w:spacing w:after="0" w:line="240" w:lineRule="auto"/>
              <w:rPr>
                <w:rFonts w:ascii="Times New Roman" w:hAnsi="Times New Roman" w:eastAsiaTheme="minorEastAsia"/>
                <w:color w:val="000000"/>
                <w:sz w:val="24"/>
                <w:szCs w:val="24"/>
              </w:rPr>
            </w:pPr>
          </w:p>
        </w:tc>
        <w:tc>
          <w:tcPr>
            <w:tcW w:w="829"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tc>
      </w:tr>
      <w:tr>
        <w:tblPrEx>
          <w:tblCellMar>
            <w:top w:w="0" w:type="dxa"/>
            <w:left w:w="108" w:type="dxa"/>
            <w:bottom w:w="0" w:type="dxa"/>
            <w:right w:w="108" w:type="dxa"/>
          </w:tblCellMar>
        </w:tblPrEx>
        <w:trPr>
          <w:trHeight w:val="1518" w:hRule="atLeast"/>
        </w:trPr>
        <w:tc>
          <w:tcPr>
            <w:tcW w:w="22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heme="minorEastAsia"/>
                <w:color w:val="000000"/>
                <w:sz w:val="24"/>
                <w:szCs w:val="24"/>
              </w:rPr>
            </w:pPr>
          </w:p>
          <w:p>
            <w:pPr>
              <w:spacing w:after="0" w:line="240" w:lineRule="auto"/>
              <w:rPr>
                <w:rFonts w:ascii="Times New Roman" w:hAnsi="Times New Roman" w:eastAsiaTheme="minorEastAsia"/>
                <w:color w:val="000000"/>
                <w:sz w:val="24"/>
                <w:szCs w:val="24"/>
              </w:rPr>
            </w:pPr>
          </w:p>
          <w:p>
            <w:pPr>
              <w:spacing w:after="0" w:line="240" w:lineRule="auto"/>
              <w:rPr>
                <w:rFonts w:ascii="Times New Roman" w:hAnsi="Times New Roman" w:eastAsiaTheme="minorEastAsia"/>
                <w:color w:val="000000"/>
                <w:sz w:val="24"/>
                <w:szCs w:val="24"/>
              </w:rPr>
            </w:pPr>
            <w:r>
              <w:rPr>
                <w:rFonts w:ascii="Times New Roman" w:hAnsi="Times New Roman" w:eastAsiaTheme="minorEastAsia"/>
                <w:color w:val="000000"/>
                <w:sz w:val="24"/>
                <w:szCs w:val="24"/>
              </w:rPr>
              <w:t>5.</w:t>
            </w:r>
          </w:p>
          <w:p>
            <w:pPr>
              <w:spacing w:after="0" w:line="240" w:lineRule="auto"/>
              <w:rPr>
                <w:rFonts w:ascii="Times New Roman" w:hAnsi="Times New Roman" w:eastAsiaTheme="minorEastAsia"/>
                <w:color w:val="000000"/>
                <w:sz w:val="24"/>
                <w:szCs w:val="24"/>
              </w:rPr>
            </w:pPr>
          </w:p>
        </w:tc>
        <w:tc>
          <w:tcPr>
            <w:tcW w:w="1223"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Планда жок кыска м</w:t>
            </w:r>
            <w:r>
              <w:rPr>
                <w:rFonts w:ascii="Times New Roman" w:hAnsi="Times New Roman" w:eastAsiaTheme="minorEastAsia"/>
                <w:color w:val="000000"/>
                <w:sz w:val="24"/>
                <w:szCs w:val="24"/>
                <w:lang w:val="ky-KG"/>
              </w:rPr>
              <w:t>өө</w:t>
            </w:r>
            <w:r>
              <w:rPr>
                <w:rFonts w:ascii="Times New Roman" w:hAnsi="Times New Roman" w:eastAsiaTheme="minorEastAsia"/>
                <w:color w:val="000000"/>
                <w:sz w:val="24"/>
                <w:szCs w:val="24"/>
              </w:rPr>
              <w:t>н</w:t>
            </w:r>
            <w:r>
              <w:rPr>
                <w:rFonts w:ascii="Times New Roman" w:hAnsi="Times New Roman" w:eastAsiaTheme="minorEastAsia"/>
                <w:color w:val="000000"/>
                <w:sz w:val="24"/>
                <w:szCs w:val="24"/>
                <w:lang w:val="ky-KG"/>
              </w:rPr>
              <w:t>ө</w:t>
            </w:r>
            <w:r>
              <w:rPr>
                <w:rFonts w:ascii="Times New Roman" w:hAnsi="Times New Roman" w:eastAsiaTheme="minorEastAsia"/>
                <w:color w:val="000000"/>
                <w:sz w:val="24"/>
                <w:szCs w:val="24"/>
              </w:rPr>
              <w:t>тт</w:t>
            </w:r>
            <w:r>
              <w:rPr>
                <w:rFonts w:ascii="Times New Roman" w:hAnsi="Times New Roman" w:eastAsiaTheme="minorEastAsia"/>
                <w:color w:val="000000"/>
                <w:sz w:val="24"/>
                <w:szCs w:val="24"/>
                <w:lang w:val="ky-KG"/>
              </w:rPr>
              <w:t>ү</w:t>
            </w:r>
            <w:r>
              <w:rPr>
                <w:rFonts w:ascii="Times New Roman" w:hAnsi="Times New Roman" w:eastAsiaTheme="minorEastAsia"/>
                <w:color w:val="000000"/>
                <w:sz w:val="24"/>
                <w:szCs w:val="24"/>
              </w:rPr>
              <w:t xml:space="preserve">к квалификациясын жогорулатуу курстарга катышкан мугалимдер,интернет-курска,он-лайн, конференцияларга жана семинарларга катышкан мугалимдер  </w:t>
            </w:r>
          </w:p>
        </w:tc>
        <w:tc>
          <w:tcPr>
            <w:tcW w:w="635"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7%</w:t>
            </w:r>
          </w:p>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кем эмес</w:t>
            </w:r>
          </w:p>
          <w:p>
            <w:pPr>
              <w:rPr>
                <w:rFonts w:ascii="Times New Roman" w:hAnsi="Times New Roman" w:eastAsiaTheme="minorEastAsia"/>
                <w:color w:val="000000"/>
                <w:sz w:val="24"/>
                <w:szCs w:val="24"/>
              </w:rPr>
            </w:pPr>
          </w:p>
          <w:p>
            <w:pPr>
              <w:spacing w:after="0" w:line="240" w:lineRule="auto"/>
              <w:rPr>
                <w:rFonts w:ascii="Times New Roman" w:hAnsi="Times New Roman" w:eastAsiaTheme="minorEastAsia"/>
                <w:color w:val="000000"/>
                <w:sz w:val="24"/>
                <w:szCs w:val="24"/>
              </w:rPr>
            </w:pPr>
          </w:p>
        </w:tc>
        <w:tc>
          <w:tcPr>
            <w:tcW w:w="636"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9%</w:t>
            </w:r>
          </w:p>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кем эмес</w:t>
            </w:r>
          </w:p>
          <w:p>
            <w:pPr>
              <w:spacing w:after="0" w:line="240" w:lineRule="auto"/>
              <w:rPr>
                <w:rFonts w:ascii="Times New Roman" w:hAnsi="Times New Roman" w:eastAsiaTheme="minorEastAsia"/>
                <w:color w:val="000000"/>
                <w:sz w:val="24"/>
                <w:szCs w:val="24"/>
              </w:rPr>
            </w:pPr>
          </w:p>
        </w:tc>
        <w:tc>
          <w:tcPr>
            <w:tcW w:w="624"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12%</w:t>
            </w:r>
          </w:p>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кем эмес</w:t>
            </w:r>
          </w:p>
          <w:p>
            <w:pPr>
              <w:spacing w:after="0" w:line="240" w:lineRule="auto"/>
              <w:rPr>
                <w:rFonts w:ascii="Times New Roman" w:hAnsi="Times New Roman" w:eastAsiaTheme="minorEastAsia"/>
                <w:color w:val="000000"/>
                <w:sz w:val="24"/>
                <w:szCs w:val="24"/>
              </w:rPr>
            </w:pPr>
          </w:p>
        </w:tc>
        <w:tc>
          <w:tcPr>
            <w:tcW w:w="829" w:type="pct"/>
            <w:tcBorders>
              <w:top w:val="single" w:color="auto" w:sz="4" w:space="0"/>
              <w:left w:val="single" w:color="auto" w:sz="4" w:space="0"/>
              <w:bottom w:val="single" w:color="auto" w:sz="4" w:space="0"/>
              <w:right w:val="single" w:color="auto" w:sz="4" w:space="0"/>
            </w:tcBorders>
          </w:tcPr>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 xml:space="preserve"> 15%</w:t>
            </w:r>
          </w:p>
          <w:p>
            <w:pPr>
              <w:rPr>
                <w:rFonts w:ascii="Times New Roman" w:hAnsi="Times New Roman" w:eastAsiaTheme="minorEastAsia"/>
                <w:color w:val="000000"/>
                <w:sz w:val="24"/>
                <w:szCs w:val="24"/>
              </w:rPr>
            </w:pPr>
            <w:r>
              <w:rPr>
                <w:rFonts w:ascii="Times New Roman" w:hAnsi="Times New Roman" w:eastAsiaTheme="minorEastAsia"/>
                <w:color w:val="000000"/>
                <w:sz w:val="24"/>
                <w:szCs w:val="24"/>
              </w:rPr>
              <w:t>кем эмес</w:t>
            </w:r>
          </w:p>
          <w:p>
            <w:pPr>
              <w:spacing w:after="0" w:line="240" w:lineRule="auto"/>
              <w:rPr>
                <w:rFonts w:ascii="Times New Roman" w:hAnsi="Times New Roman" w:eastAsiaTheme="minorEastAsia"/>
                <w:color w:val="000000"/>
                <w:sz w:val="24"/>
                <w:szCs w:val="24"/>
              </w:rPr>
            </w:pPr>
          </w:p>
        </w:tc>
        <w:tc>
          <w:tcPr>
            <w:tcW w:w="829" w:type="pct"/>
            <w:tcBorders>
              <w:top w:val="single" w:color="auto" w:sz="4" w:space="0"/>
              <w:left w:val="single" w:color="auto" w:sz="4" w:space="0"/>
              <w:bottom w:val="single" w:color="auto" w:sz="4" w:space="0"/>
              <w:right w:val="single" w:color="auto" w:sz="4" w:space="0"/>
            </w:tcBorders>
          </w:tcPr>
          <w:p>
            <w:pPr>
              <w:spacing w:after="0" w:line="240" w:lineRule="auto"/>
              <w:rPr>
                <w:rFonts w:hint="default" w:ascii="Times New Roman" w:hAnsi="Times New Roman" w:eastAsiaTheme="minorEastAsia"/>
                <w:color w:val="000000"/>
                <w:sz w:val="24"/>
                <w:szCs w:val="24"/>
                <w:lang w:val="ky-KG"/>
              </w:rPr>
            </w:pPr>
            <w:r>
              <w:rPr>
                <w:rFonts w:hint="default" w:ascii="Times New Roman" w:hAnsi="Times New Roman" w:eastAsiaTheme="minorEastAsia"/>
                <w:color w:val="000000"/>
                <w:sz w:val="24"/>
                <w:szCs w:val="24"/>
                <w:lang w:val="ky-KG"/>
              </w:rPr>
              <w:t>15%</w:t>
            </w:r>
          </w:p>
          <w:p>
            <w:pPr>
              <w:spacing w:after="0" w:line="240" w:lineRule="auto"/>
              <w:rPr>
                <w:rFonts w:hint="default" w:ascii="Times New Roman" w:hAnsi="Times New Roman" w:eastAsiaTheme="minorEastAsia"/>
                <w:color w:val="000000"/>
                <w:sz w:val="24"/>
                <w:szCs w:val="24"/>
                <w:lang w:val="ky-KG"/>
              </w:rPr>
            </w:pPr>
          </w:p>
          <w:p>
            <w:pPr>
              <w:spacing w:after="0" w:line="240" w:lineRule="auto"/>
              <w:rPr>
                <w:rFonts w:hint="default" w:ascii="Times New Roman" w:hAnsi="Times New Roman" w:eastAsiaTheme="minorEastAsia"/>
                <w:color w:val="000000"/>
                <w:sz w:val="24"/>
                <w:szCs w:val="24"/>
                <w:lang w:val="ky-KG"/>
              </w:rPr>
            </w:pPr>
            <w:r>
              <w:rPr>
                <w:rFonts w:hint="default" w:ascii="Times New Roman" w:hAnsi="Times New Roman" w:eastAsiaTheme="minorEastAsia"/>
                <w:color w:val="000000"/>
                <w:sz w:val="24"/>
                <w:szCs w:val="24"/>
                <w:lang w:val="ky-KG"/>
              </w:rPr>
              <w:t>кем эмес</w:t>
            </w:r>
          </w:p>
        </w:tc>
      </w:tr>
    </w:tbl>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p>
    <w:p>
      <w:pPr>
        <w:jc w:val="center"/>
        <w:rPr>
          <w:rFonts w:ascii="Times New Roman" w:hAnsi="Times New Roman"/>
          <w:b/>
          <w:sz w:val="24"/>
          <w:szCs w:val="24"/>
          <w:lang w:val="ky-KG"/>
        </w:rPr>
      </w:pPr>
      <w:r>
        <w:rPr>
          <w:rFonts w:ascii="Times New Roman" w:hAnsi="Times New Roman"/>
          <w:b/>
          <w:sz w:val="24"/>
          <w:szCs w:val="24"/>
          <w:lang w:val="ky-KG"/>
        </w:rPr>
        <w:t>№13 Б.Королиев атындагы жалпы орто билим берүү  мектебинин билим сапатынын салыштырмалуу мониторинги.</w:t>
      </w:r>
    </w:p>
    <w:p>
      <w:pPr>
        <w:rPr>
          <w:rFonts w:ascii="Times New Roman" w:hAnsi="Times New Roman"/>
          <w:sz w:val="24"/>
          <w:szCs w:val="24"/>
          <w:lang w:val="ky-KG"/>
        </w:rPr>
      </w:pPr>
      <w:r>
        <w:rPr>
          <w:rFonts w:ascii="Times New Roman" w:hAnsi="Times New Roman"/>
          <w:sz w:val="24"/>
          <w:szCs w:val="24"/>
          <w:lang w:eastAsia="ru-RU"/>
        </w:rPr>
        <w:drawing>
          <wp:inline distT="0" distB="0" distL="0" distR="0">
            <wp:extent cx="5486400" cy="3200400"/>
            <wp:effectExtent l="0" t="0" r="19050" b="1905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pPr>
        <w:rPr>
          <w:rFonts w:ascii="Times New Roman" w:hAnsi="Times New Roman"/>
          <w:sz w:val="24"/>
          <w:szCs w:val="24"/>
          <w:lang w:val="ky-KG"/>
        </w:rPr>
      </w:pPr>
    </w:p>
    <w:tbl>
      <w:tblPr>
        <w:tblStyle w:val="3"/>
        <w:tblW w:w="0" w:type="auto"/>
        <w:tblInd w:w="0" w:type="dxa"/>
        <w:tblLayout w:type="fixed"/>
        <w:tblCellMar>
          <w:top w:w="0" w:type="dxa"/>
          <w:left w:w="30" w:type="dxa"/>
          <w:bottom w:w="0" w:type="dxa"/>
          <w:right w:w="30" w:type="dxa"/>
        </w:tblCellMar>
      </w:tblPr>
      <w:tblGrid>
        <w:gridCol w:w="2088"/>
        <w:gridCol w:w="1611"/>
        <w:gridCol w:w="1611"/>
        <w:gridCol w:w="1611"/>
        <w:gridCol w:w="1611"/>
      </w:tblGrid>
      <w:tr>
        <w:tblPrEx>
          <w:tblCellMar>
            <w:top w:w="0" w:type="dxa"/>
            <w:left w:w="30" w:type="dxa"/>
            <w:bottom w:w="0" w:type="dxa"/>
            <w:right w:w="30" w:type="dxa"/>
          </w:tblCellMar>
        </w:tblPrEx>
        <w:trPr>
          <w:trHeight w:val="987" w:hRule="atLeast"/>
        </w:trPr>
        <w:tc>
          <w:tcPr>
            <w:tcW w:w="2088" w:type="dxa"/>
            <w:tcBorders>
              <w:top w:val="single" w:color="0000FF" w:sz="6" w:space="0"/>
              <w:left w:val="single" w:color="0000FF" w:sz="6" w:space="0"/>
              <w:bottom w:val="nil"/>
              <w:right w:val="nil"/>
            </w:tcBorders>
          </w:tcPr>
          <w:p>
            <w:pPr>
              <w:autoSpaceDE w:val="0"/>
              <w:autoSpaceDN w:val="0"/>
              <w:adjustRightInd w:val="0"/>
              <w:spacing w:after="0" w:line="240" w:lineRule="auto"/>
              <w:rPr>
                <w:rFonts w:cs="Calibri" w:eastAsiaTheme="minorHAnsi"/>
                <w:color w:val="000000"/>
              </w:rPr>
            </w:pPr>
          </w:p>
        </w:tc>
        <w:tc>
          <w:tcPr>
            <w:tcW w:w="1611" w:type="dxa"/>
            <w:tcBorders>
              <w:top w:val="single" w:color="0000FF" w:sz="6" w:space="0"/>
              <w:left w:val="nil"/>
              <w:bottom w:val="nil"/>
              <w:right w:val="nil"/>
            </w:tcBorders>
          </w:tcPr>
          <w:p>
            <w:pPr>
              <w:autoSpaceDE w:val="0"/>
              <w:autoSpaceDN w:val="0"/>
              <w:adjustRightInd w:val="0"/>
              <w:spacing w:after="0" w:line="240" w:lineRule="auto"/>
              <w:jc w:val="center"/>
              <w:rPr>
                <w:rFonts w:cs="Calibri" w:eastAsiaTheme="minorHAnsi"/>
                <w:b/>
                <w:color w:val="000000"/>
              </w:rPr>
            </w:pPr>
            <w:r>
              <w:rPr>
                <w:rFonts w:cs="Calibri" w:eastAsiaTheme="minorHAnsi"/>
                <w:b/>
                <w:color w:val="000000"/>
              </w:rPr>
              <w:t>2018-2019</w:t>
            </w:r>
          </w:p>
        </w:tc>
        <w:tc>
          <w:tcPr>
            <w:tcW w:w="1611" w:type="dxa"/>
            <w:tcBorders>
              <w:top w:val="single" w:color="0000FF" w:sz="6" w:space="0"/>
              <w:left w:val="nil"/>
              <w:bottom w:val="nil"/>
              <w:right w:val="single" w:color="0000FF" w:sz="6" w:space="0"/>
            </w:tcBorders>
          </w:tcPr>
          <w:p>
            <w:pPr>
              <w:autoSpaceDE w:val="0"/>
              <w:autoSpaceDN w:val="0"/>
              <w:adjustRightInd w:val="0"/>
              <w:spacing w:after="0" w:line="240" w:lineRule="auto"/>
              <w:jc w:val="center"/>
              <w:rPr>
                <w:rFonts w:cs="Calibri" w:eastAsiaTheme="minorHAnsi"/>
                <w:b/>
                <w:color w:val="000000"/>
              </w:rPr>
            </w:pPr>
            <w:r>
              <w:rPr>
                <w:rFonts w:cs="Calibri" w:eastAsiaTheme="minorHAnsi"/>
                <w:b/>
                <w:color w:val="000000"/>
              </w:rPr>
              <w:t>2019-2020</w:t>
            </w:r>
          </w:p>
        </w:tc>
        <w:tc>
          <w:tcPr>
            <w:tcW w:w="1611" w:type="dxa"/>
            <w:tcBorders>
              <w:top w:val="single" w:color="0000FF" w:sz="6" w:space="0"/>
              <w:left w:val="nil"/>
              <w:bottom w:val="nil"/>
              <w:right w:val="single" w:color="0000FF" w:sz="6" w:space="0"/>
            </w:tcBorders>
          </w:tcPr>
          <w:p>
            <w:pPr>
              <w:autoSpaceDE w:val="0"/>
              <w:autoSpaceDN w:val="0"/>
              <w:adjustRightInd w:val="0"/>
              <w:spacing w:after="0" w:line="240" w:lineRule="auto"/>
              <w:jc w:val="center"/>
              <w:rPr>
                <w:rFonts w:hint="default" w:cs="Calibri" w:eastAsiaTheme="minorHAnsi"/>
                <w:b/>
                <w:color w:val="000000"/>
                <w:lang w:val="ky-KG"/>
              </w:rPr>
            </w:pPr>
            <w:r>
              <w:rPr>
                <w:rFonts w:hint="default" w:cs="Calibri" w:eastAsiaTheme="minorHAnsi"/>
                <w:b/>
                <w:color w:val="000000"/>
                <w:lang w:val="ky-KG"/>
              </w:rPr>
              <w:t>2020-2021</w:t>
            </w:r>
          </w:p>
        </w:tc>
        <w:tc>
          <w:tcPr>
            <w:tcW w:w="1611" w:type="dxa"/>
            <w:tcBorders>
              <w:top w:val="single" w:color="0000FF" w:sz="6" w:space="0"/>
              <w:left w:val="nil"/>
              <w:bottom w:val="nil"/>
              <w:right w:val="single" w:color="0000FF" w:sz="6" w:space="0"/>
            </w:tcBorders>
          </w:tcPr>
          <w:p>
            <w:pPr>
              <w:autoSpaceDE w:val="0"/>
              <w:autoSpaceDN w:val="0"/>
              <w:adjustRightInd w:val="0"/>
              <w:spacing w:after="0" w:line="240" w:lineRule="auto"/>
              <w:jc w:val="center"/>
              <w:rPr>
                <w:rFonts w:hint="default" w:cs="Calibri" w:eastAsiaTheme="minorHAnsi"/>
                <w:b/>
                <w:color w:val="000000"/>
                <w:lang w:val="ky-KG"/>
              </w:rPr>
            </w:pPr>
            <w:r>
              <w:rPr>
                <w:rFonts w:hint="default" w:cs="Calibri" w:eastAsiaTheme="minorHAnsi"/>
                <w:b/>
                <w:color w:val="000000"/>
                <w:lang w:val="ky-KG"/>
              </w:rPr>
              <w:t>2021-2022</w:t>
            </w:r>
          </w:p>
        </w:tc>
      </w:tr>
      <w:tr>
        <w:tblPrEx>
          <w:tblCellMar>
            <w:top w:w="0" w:type="dxa"/>
            <w:left w:w="30" w:type="dxa"/>
            <w:bottom w:w="0" w:type="dxa"/>
            <w:right w:w="30" w:type="dxa"/>
          </w:tblCellMar>
        </w:tblPrEx>
        <w:trPr>
          <w:trHeight w:val="987" w:hRule="atLeast"/>
        </w:trPr>
        <w:tc>
          <w:tcPr>
            <w:tcW w:w="2088" w:type="dxa"/>
            <w:tcBorders>
              <w:top w:val="nil"/>
              <w:left w:val="single" w:color="0000FF" w:sz="6" w:space="0"/>
              <w:bottom w:val="single" w:color="0000FF" w:sz="6" w:space="0"/>
              <w:right w:val="nil"/>
            </w:tcBorders>
          </w:tcPr>
          <w:p>
            <w:pPr>
              <w:autoSpaceDE w:val="0"/>
              <w:autoSpaceDN w:val="0"/>
              <w:adjustRightInd w:val="0"/>
              <w:spacing w:after="0" w:line="240" w:lineRule="auto"/>
              <w:rPr>
                <w:rFonts w:cs="Calibri" w:eastAsiaTheme="minorHAnsi"/>
                <w:b/>
                <w:color w:val="000000"/>
              </w:rPr>
            </w:pPr>
            <w:r>
              <w:rPr>
                <w:rFonts w:cs="Calibri" w:eastAsiaTheme="minorHAnsi"/>
                <w:b/>
                <w:color w:val="000000"/>
              </w:rPr>
              <w:t>1-11-класс</w:t>
            </w:r>
          </w:p>
        </w:tc>
        <w:tc>
          <w:tcPr>
            <w:tcW w:w="1611" w:type="dxa"/>
            <w:tcBorders>
              <w:top w:val="nil"/>
              <w:left w:val="nil"/>
              <w:bottom w:val="single" w:color="0000FF" w:sz="6" w:space="0"/>
              <w:right w:val="nil"/>
            </w:tcBorders>
          </w:tcPr>
          <w:p>
            <w:pPr>
              <w:autoSpaceDE w:val="0"/>
              <w:autoSpaceDN w:val="0"/>
              <w:adjustRightInd w:val="0"/>
              <w:spacing w:after="0" w:line="240" w:lineRule="auto"/>
              <w:jc w:val="center"/>
              <w:rPr>
                <w:rFonts w:cs="Calibri" w:eastAsiaTheme="minorHAnsi"/>
                <w:b/>
                <w:color w:val="000000"/>
              </w:rPr>
            </w:pPr>
            <w:r>
              <w:rPr>
                <w:rFonts w:cs="Calibri" w:eastAsiaTheme="minorHAnsi"/>
                <w:b/>
                <w:color w:val="000000"/>
              </w:rPr>
              <w:t>35</w:t>
            </w:r>
          </w:p>
        </w:tc>
        <w:tc>
          <w:tcPr>
            <w:tcW w:w="1611" w:type="dxa"/>
            <w:tcBorders>
              <w:top w:val="nil"/>
              <w:left w:val="nil"/>
              <w:bottom w:val="single" w:color="0000FF" w:sz="6" w:space="0"/>
              <w:right w:val="single" w:color="0000FF" w:sz="6" w:space="0"/>
            </w:tcBorders>
          </w:tcPr>
          <w:p>
            <w:pPr>
              <w:autoSpaceDE w:val="0"/>
              <w:autoSpaceDN w:val="0"/>
              <w:adjustRightInd w:val="0"/>
              <w:spacing w:after="0" w:line="240" w:lineRule="auto"/>
              <w:jc w:val="center"/>
              <w:rPr>
                <w:rFonts w:cs="Calibri" w:eastAsiaTheme="minorHAnsi"/>
                <w:b/>
                <w:color w:val="000000"/>
              </w:rPr>
            </w:pPr>
            <w:r>
              <w:rPr>
                <w:rFonts w:cs="Calibri" w:eastAsiaTheme="minorHAnsi"/>
                <w:b/>
                <w:color w:val="000000"/>
              </w:rPr>
              <w:t>35</w:t>
            </w:r>
          </w:p>
        </w:tc>
        <w:tc>
          <w:tcPr>
            <w:tcW w:w="1611" w:type="dxa"/>
            <w:tcBorders>
              <w:top w:val="nil"/>
              <w:left w:val="nil"/>
              <w:bottom w:val="single" w:color="0000FF" w:sz="6" w:space="0"/>
              <w:right w:val="single" w:color="0000FF" w:sz="6" w:space="0"/>
            </w:tcBorders>
          </w:tcPr>
          <w:p>
            <w:pPr>
              <w:autoSpaceDE w:val="0"/>
              <w:autoSpaceDN w:val="0"/>
              <w:adjustRightInd w:val="0"/>
              <w:spacing w:after="0" w:line="240" w:lineRule="auto"/>
              <w:jc w:val="center"/>
              <w:rPr>
                <w:rFonts w:hint="default" w:cs="Calibri" w:eastAsiaTheme="minorHAnsi"/>
                <w:b/>
                <w:color w:val="000000"/>
                <w:lang w:val="ky-KG"/>
              </w:rPr>
            </w:pPr>
            <w:r>
              <w:rPr>
                <w:rFonts w:hint="default" w:cs="Calibri" w:eastAsiaTheme="minorHAnsi"/>
                <w:b/>
                <w:color w:val="000000"/>
                <w:lang w:val="ky-KG"/>
              </w:rPr>
              <w:t>40</w:t>
            </w:r>
          </w:p>
        </w:tc>
        <w:tc>
          <w:tcPr>
            <w:tcW w:w="1611" w:type="dxa"/>
            <w:tcBorders>
              <w:top w:val="nil"/>
              <w:left w:val="nil"/>
              <w:bottom w:val="single" w:color="0000FF" w:sz="6" w:space="0"/>
              <w:right w:val="single" w:color="0000FF" w:sz="6" w:space="0"/>
            </w:tcBorders>
          </w:tcPr>
          <w:p>
            <w:pPr>
              <w:autoSpaceDE w:val="0"/>
              <w:autoSpaceDN w:val="0"/>
              <w:adjustRightInd w:val="0"/>
              <w:spacing w:after="0" w:line="240" w:lineRule="auto"/>
              <w:jc w:val="center"/>
              <w:rPr>
                <w:rFonts w:hint="default" w:cs="Calibri" w:eastAsiaTheme="minorHAnsi"/>
                <w:b/>
                <w:color w:val="000000"/>
                <w:lang w:val="ky-KG"/>
              </w:rPr>
            </w:pPr>
            <w:r>
              <w:rPr>
                <w:rFonts w:hint="default" w:cs="Calibri" w:eastAsiaTheme="minorHAnsi"/>
                <w:b/>
                <w:color w:val="000000"/>
                <w:lang w:val="ky-KG"/>
              </w:rPr>
              <w:t>40</w:t>
            </w:r>
          </w:p>
        </w:tc>
      </w:tr>
    </w:tbl>
    <w:p>
      <w:pPr>
        <w:rPr>
          <w:rFonts w:ascii="Times New Roman" w:hAnsi="Times New Roman"/>
          <w:sz w:val="24"/>
          <w:szCs w:val="24"/>
          <w:lang w:val="ky-KG"/>
        </w:rPr>
      </w:pPr>
    </w:p>
    <w:p>
      <w:pPr>
        <w:rPr>
          <w:rFonts w:ascii="Times New Roman" w:hAnsi="Times New Roman"/>
          <w:sz w:val="24"/>
          <w:szCs w:val="24"/>
          <w:lang w:val="ky-KG"/>
        </w:rPr>
      </w:pPr>
    </w:p>
    <w:p>
      <w:pPr>
        <w:rPr>
          <w:rFonts w:ascii="Times New Roman" w:hAnsi="Times New Roman"/>
          <w:sz w:val="24"/>
          <w:szCs w:val="24"/>
          <w:lang w:val="ky-KG"/>
        </w:rPr>
      </w:pPr>
    </w:p>
    <w:p>
      <w:pPr>
        <w:rPr>
          <w:rFonts w:ascii="Times New Roman" w:hAnsi="Times New Roman"/>
          <w:sz w:val="24"/>
          <w:szCs w:val="24"/>
          <w:lang w:val="ky-KG"/>
        </w:rPr>
      </w:pPr>
    </w:p>
    <w:p>
      <w:pPr>
        <w:rPr>
          <w:rFonts w:ascii="Times New Roman" w:hAnsi="Times New Roman"/>
          <w:sz w:val="24"/>
          <w:szCs w:val="24"/>
          <w:lang w:val="ky-KG"/>
        </w:rPr>
      </w:pPr>
    </w:p>
    <w:p>
      <w:pPr>
        <w:rPr>
          <w:rFonts w:ascii="Times New Roman" w:hAnsi="Times New Roman"/>
          <w:sz w:val="24"/>
          <w:szCs w:val="24"/>
          <w:lang w:val="ky-KG"/>
        </w:rPr>
      </w:pPr>
    </w:p>
    <w:p>
      <w:pPr>
        <w:rPr>
          <w:rFonts w:ascii="Times New Roman" w:hAnsi="Times New Roman"/>
          <w:sz w:val="24"/>
          <w:szCs w:val="24"/>
          <w:lang w:val="ky-KG"/>
        </w:rPr>
      </w:pPr>
    </w:p>
    <w:p>
      <w:pPr>
        <w:tabs>
          <w:tab w:val="left" w:pos="8827"/>
        </w:tabs>
        <w:rPr>
          <w:rFonts w:ascii="Times New Roman" w:hAnsi="Times New Roman"/>
          <w:sz w:val="24"/>
          <w:szCs w:val="24"/>
          <w:lang w:val="ky-KG"/>
        </w:rPr>
      </w:pPr>
      <w:r>
        <w:rPr>
          <w:rFonts w:ascii="Times New Roman" w:hAnsi="Times New Roman"/>
          <w:sz w:val="24"/>
          <w:szCs w:val="24"/>
          <w:lang w:val="ky-KG"/>
        </w:rPr>
        <w:tab/>
      </w: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b/>
          <w:sz w:val="24"/>
          <w:szCs w:val="24"/>
          <w:lang w:val="ky-KG"/>
        </w:rPr>
      </w:pPr>
      <w:r>
        <w:rPr>
          <w:rFonts w:ascii="Times New Roman" w:hAnsi="Times New Roman"/>
          <w:b/>
          <w:sz w:val="24"/>
          <w:szCs w:val="24"/>
          <w:lang w:val="ky-KG"/>
        </w:rPr>
        <w:t xml:space="preserve">                                                                                                                     </w:t>
      </w:r>
    </w:p>
    <w:p>
      <w:pPr>
        <w:tabs>
          <w:tab w:val="left" w:pos="8827"/>
        </w:tabs>
        <w:rPr>
          <w:rFonts w:ascii="Times New Roman" w:hAnsi="Times New Roman"/>
          <w:sz w:val="24"/>
          <w:szCs w:val="24"/>
          <w:lang w:val="ky-KG"/>
        </w:rPr>
      </w:pPr>
    </w:p>
    <w:p>
      <w:pPr>
        <w:tabs>
          <w:tab w:val="left" w:pos="8827"/>
        </w:tabs>
        <w:jc w:val="center"/>
        <w:rPr>
          <w:rFonts w:hint="default" w:ascii="Times New Roman" w:hAnsi="Times New Roman"/>
          <w:sz w:val="24"/>
          <w:szCs w:val="24"/>
          <w:lang w:val="ky-KG"/>
        </w:rPr>
      </w:pPr>
      <w:r>
        <w:rPr>
          <w:rFonts w:hint="default" w:ascii="Times New Roman" w:hAnsi="Times New Roman"/>
          <w:sz w:val="24"/>
          <w:szCs w:val="24"/>
          <w:lang w:val="ky-KG"/>
        </w:rPr>
        <w:t>ЖРТнын 4 жылдык  слыштырмалуу мониторинги</w:t>
      </w:r>
    </w:p>
    <w:p>
      <w:pPr>
        <w:tabs>
          <w:tab w:val="left" w:pos="8827"/>
        </w:tabs>
        <w:rPr>
          <w:rFonts w:hint="default" w:ascii="Times New Roman" w:hAnsi="Times New Roman"/>
          <w:sz w:val="24"/>
          <w:szCs w:val="24"/>
          <w:lang w:val="ru-RU"/>
        </w:rPr>
      </w:pPr>
      <w:r>
        <w:rPr>
          <w:rFonts w:hint="default" w:ascii="Times New Roman" w:hAnsi="Times New Roman"/>
          <w:sz w:val="24"/>
          <w:szCs w:val="24"/>
          <w:lang w:val="ru-RU"/>
        </w:rPr>
        <w:drawing>
          <wp:inline distT="0" distB="0" distL="114300" distR="114300">
            <wp:extent cx="5080000" cy="3810000"/>
            <wp:effectExtent l="4445" t="4445" r="20955" b="1460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tbl>
      <w:tblPr>
        <w:tblStyle w:val="3"/>
        <w:tblpPr w:leftFromText="180" w:rightFromText="180" w:vertAnchor="text" w:horzAnchor="page" w:tblpX="1649" w:tblpY="47"/>
        <w:tblOverlap w:val="never"/>
        <w:tblW w:w="0" w:type="auto"/>
        <w:tblInd w:w="0" w:type="dxa"/>
        <w:tblLayout w:type="fixed"/>
        <w:tblCellMar>
          <w:top w:w="0" w:type="dxa"/>
          <w:left w:w="30" w:type="dxa"/>
          <w:bottom w:w="0" w:type="dxa"/>
          <w:right w:w="30" w:type="dxa"/>
        </w:tblCellMar>
      </w:tblPr>
      <w:tblGrid>
        <w:gridCol w:w="4895"/>
        <w:gridCol w:w="4864"/>
      </w:tblGrid>
      <w:tr>
        <w:tblPrEx>
          <w:tblCellMar>
            <w:top w:w="0" w:type="dxa"/>
            <w:left w:w="30" w:type="dxa"/>
            <w:bottom w:w="0" w:type="dxa"/>
            <w:right w:w="30" w:type="dxa"/>
          </w:tblCellMar>
        </w:tblPrEx>
        <w:trPr>
          <w:trHeight w:val="780" w:hRule="atLeast"/>
        </w:trPr>
        <w:tc>
          <w:tcPr>
            <w:tcW w:w="4895" w:type="dxa"/>
            <w:tcBorders>
              <w:top w:val="single" w:color="0000FF" w:sz="6" w:space="0"/>
              <w:left w:val="single" w:color="0000FF" w:sz="6" w:space="0"/>
              <w:bottom w:val="nil"/>
              <w:right w:val="nil"/>
            </w:tcBorders>
            <w:shd w:val="clear" w:color="auto" w:fill="auto"/>
          </w:tcPr>
          <w:p>
            <w:pPr>
              <w:autoSpaceDE w:val="0"/>
              <w:autoSpaceDN w:val="0"/>
              <w:adjustRightInd w:val="0"/>
              <w:spacing w:after="0" w:line="240" w:lineRule="auto"/>
              <w:rPr>
                <w:rFonts w:cs="Calibri" w:eastAsiaTheme="minorHAnsi"/>
                <w:b/>
                <w:color w:val="000000"/>
                <w:sz w:val="24"/>
                <w:szCs w:val="24"/>
              </w:rPr>
            </w:pPr>
          </w:p>
        </w:tc>
        <w:tc>
          <w:tcPr>
            <w:tcW w:w="4864" w:type="dxa"/>
            <w:tcBorders>
              <w:top w:val="single" w:color="0000FF" w:sz="6" w:space="0"/>
              <w:left w:val="nil"/>
              <w:bottom w:val="nil"/>
              <w:right w:val="single" w:color="0000FF" w:sz="6" w:space="0"/>
            </w:tcBorders>
            <w:shd w:val="clear" w:color="auto" w:fill="auto"/>
          </w:tcPr>
          <w:p>
            <w:pPr>
              <w:autoSpaceDE w:val="0"/>
              <w:autoSpaceDN w:val="0"/>
              <w:adjustRightInd w:val="0"/>
              <w:spacing w:after="0" w:line="240" w:lineRule="auto"/>
              <w:rPr>
                <w:rFonts w:cs="Calibri" w:eastAsiaTheme="minorHAnsi"/>
                <w:b/>
                <w:color w:val="000000"/>
                <w:sz w:val="24"/>
                <w:szCs w:val="24"/>
              </w:rPr>
            </w:pPr>
          </w:p>
        </w:tc>
      </w:tr>
      <w:tr>
        <w:tblPrEx>
          <w:tblCellMar>
            <w:top w:w="0" w:type="dxa"/>
            <w:left w:w="30" w:type="dxa"/>
            <w:bottom w:w="0" w:type="dxa"/>
            <w:right w:w="30" w:type="dxa"/>
          </w:tblCellMar>
        </w:tblPrEx>
        <w:trPr>
          <w:trHeight w:val="761" w:hRule="atLeast"/>
        </w:trPr>
        <w:tc>
          <w:tcPr>
            <w:tcW w:w="4895" w:type="dxa"/>
            <w:tcBorders>
              <w:top w:val="nil"/>
              <w:left w:val="single" w:color="0000FF" w:sz="6" w:space="0"/>
              <w:bottom w:val="nil"/>
              <w:right w:val="nil"/>
            </w:tcBorders>
            <w:shd w:val="clear" w:color="auto" w:fill="auto"/>
          </w:tcPr>
          <w:p>
            <w:pPr>
              <w:autoSpaceDE w:val="0"/>
              <w:autoSpaceDN w:val="0"/>
              <w:adjustRightInd w:val="0"/>
              <w:spacing w:after="0" w:line="240" w:lineRule="auto"/>
              <w:rPr>
                <w:rFonts w:hint="default" w:cs="Calibri" w:eastAsiaTheme="minorHAnsi"/>
                <w:b/>
                <w:color w:val="000000"/>
                <w:sz w:val="24"/>
                <w:szCs w:val="24"/>
                <w:lang w:val="ru-RU"/>
              </w:rPr>
            </w:pPr>
            <w:r>
              <w:rPr>
                <w:rFonts w:hint="default" w:cs="Calibri" w:eastAsiaTheme="minorHAnsi"/>
                <w:b/>
                <w:color w:val="000000"/>
                <w:sz w:val="24"/>
                <w:szCs w:val="24"/>
                <w:lang w:val="ru-RU"/>
              </w:rPr>
              <w:t>2021-2022</w:t>
            </w:r>
          </w:p>
        </w:tc>
        <w:tc>
          <w:tcPr>
            <w:tcW w:w="4864" w:type="dxa"/>
            <w:tcBorders>
              <w:top w:val="nil"/>
              <w:left w:val="nil"/>
              <w:bottom w:val="nil"/>
              <w:right w:val="single" w:color="0000FF" w:sz="6" w:space="0"/>
            </w:tcBorders>
            <w:shd w:val="clear" w:color="auto" w:fill="auto"/>
          </w:tcPr>
          <w:p>
            <w:pPr>
              <w:autoSpaceDE w:val="0"/>
              <w:autoSpaceDN w:val="0"/>
              <w:adjustRightInd w:val="0"/>
              <w:spacing w:after="0" w:line="240" w:lineRule="auto"/>
              <w:jc w:val="center"/>
              <w:rPr>
                <w:rFonts w:hint="default" w:cs="Calibri" w:eastAsiaTheme="minorHAnsi"/>
                <w:b/>
                <w:color w:val="000000"/>
                <w:sz w:val="24"/>
                <w:szCs w:val="24"/>
                <w:lang w:val="ru-RU"/>
              </w:rPr>
            </w:pPr>
            <w:r>
              <w:rPr>
                <w:rFonts w:hint="default" w:cs="Calibri" w:eastAsiaTheme="minorHAnsi"/>
                <w:b/>
                <w:color w:val="000000"/>
                <w:sz w:val="24"/>
                <w:szCs w:val="24"/>
                <w:lang w:val="ru-RU"/>
              </w:rPr>
              <w:t xml:space="preserve">                                                                                    60  </w:t>
            </w:r>
          </w:p>
        </w:tc>
      </w:tr>
      <w:tr>
        <w:tblPrEx>
          <w:tblCellMar>
            <w:top w:w="0" w:type="dxa"/>
            <w:left w:w="30" w:type="dxa"/>
            <w:bottom w:w="0" w:type="dxa"/>
            <w:right w:w="30" w:type="dxa"/>
          </w:tblCellMar>
        </w:tblPrEx>
        <w:trPr>
          <w:trHeight w:val="761" w:hRule="atLeast"/>
        </w:trPr>
        <w:tc>
          <w:tcPr>
            <w:tcW w:w="4895" w:type="dxa"/>
            <w:tcBorders>
              <w:top w:val="nil"/>
              <w:left w:val="single" w:color="0000FF" w:sz="6" w:space="0"/>
              <w:bottom w:val="nil"/>
              <w:right w:val="nil"/>
            </w:tcBorders>
            <w:shd w:val="clear" w:color="auto" w:fill="auto"/>
          </w:tcPr>
          <w:p>
            <w:pPr>
              <w:autoSpaceDE w:val="0"/>
              <w:autoSpaceDN w:val="0"/>
              <w:adjustRightInd w:val="0"/>
              <w:spacing w:after="0" w:line="240" w:lineRule="auto"/>
              <w:rPr>
                <w:rFonts w:cs="Calibri" w:eastAsiaTheme="minorHAnsi"/>
                <w:b/>
                <w:color w:val="000000"/>
                <w:sz w:val="24"/>
                <w:szCs w:val="24"/>
              </w:rPr>
            </w:pPr>
            <w:r>
              <w:rPr>
                <w:rFonts w:cs="Calibri" w:eastAsiaTheme="minorHAnsi"/>
                <w:b/>
                <w:color w:val="000000"/>
                <w:sz w:val="24"/>
                <w:szCs w:val="24"/>
              </w:rPr>
              <w:t>2018-2019</w:t>
            </w:r>
          </w:p>
        </w:tc>
        <w:tc>
          <w:tcPr>
            <w:tcW w:w="4864" w:type="dxa"/>
            <w:tcBorders>
              <w:top w:val="nil"/>
              <w:left w:val="nil"/>
              <w:bottom w:val="nil"/>
              <w:right w:val="single" w:color="0000FF" w:sz="6" w:space="0"/>
            </w:tcBorders>
            <w:shd w:val="clear" w:color="auto" w:fill="auto"/>
          </w:tcPr>
          <w:p>
            <w:pPr>
              <w:autoSpaceDE w:val="0"/>
              <w:autoSpaceDN w:val="0"/>
              <w:adjustRightInd w:val="0"/>
              <w:spacing w:after="0" w:line="240" w:lineRule="auto"/>
              <w:jc w:val="right"/>
              <w:rPr>
                <w:rFonts w:cs="Calibri" w:eastAsiaTheme="minorHAnsi"/>
                <w:b/>
                <w:color w:val="000000"/>
                <w:sz w:val="24"/>
                <w:szCs w:val="24"/>
              </w:rPr>
            </w:pPr>
            <w:r>
              <w:rPr>
                <w:rFonts w:cs="Calibri" w:eastAsiaTheme="minorHAnsi"/>
                <w:b/>
                <w:color w:val="000000"/>
                <w:sz w:val="24"/>
                <w:szCs w:val="24"/>
              </w:rPr>
              <w:t>56</w:t>
            </w:r>
          </w:p>
        </w:tc>
      </w:tr>
      <w:tr>
        <w:tblPrEx>
          <w:tblCellMar>
            <w:top w:w="0" w:type="dxa"/>
            <w:left w:w="30" w:type="dxa"/>
            <w:bottom w:w="0" w:type="dxa"/>
            <w:right w:w="30" w:type="dxa"/>
          </w:tblCellMar>
        </w:tblPrEx>
        <w:trPr>
          <w:trHeight w:val="761" w:hRule="atLeast"/>
        </w:trPr>
        <w:tc>
          <w:tcPr>
            <w:tcW w:w="4895" w:type="dxa"/>
            <w:tcBorders>
              <w:top w:val="nil"/>
              <w:left w:val="single" w:color="0000FF" w:sz="6" w:space="0"/>
              <w:bottom w:val="nil"/>
              <w:right w:val="nil"/>
            </w:tcBorders>
            <w:shd w:val="clear" w:color="auto" w:fill="auto"/>
          </w:tcPr>
          <w:p>
            <w:pPr>
              <w:autoSpaceDE w:val="0"/>
              <w:autoSpaceDN w:val="0"/>
              <w:adjustRightInd w:val="0"/>
              <w:spacing w:after="0" w:line="240" w:lineRule="auto"/>
              <w:rPr>
                <w:rFonts w:cs="Calibri" w:eastAsiaTheme="minorHAnsi"/>
                <w:b/>
                <w:color w:val="000000"/>
                <w:sz w:val="24"/>
                <w:szCs w:val="24"/>
              </w:rPr>
            </w:pPr>
            <w:r>
              <w:rPr>
                <w:rFonts w:cs="Calibri" w:eastAsiaTheme="minorHAnsi"/>
                <w:b/>
                <w:color w:val="000000"/>
                <w:sz w:val="24"/>
                <w:szCs w:val="24"/>
              </w:rPr>
              <w:t>2019-2020</w:t>
            </w:r>
          </w:p>
        </w:tc>
        <w:tc>
          <w:tcPr>
            <w:tcW w:w="4864" w:type="dxa"/>
            <w:tcBorders>
              <w:top w:val="nil"/>
              <w:left w:val="nil"/>
              <w:bottom w:val="nil"/>
              <w:right w:val="single" w:color="0000FF" w:sz="6" w:space="0"/>
            </w:tcBorders>
            <w:shd w:val="clear" w:color="auto" w:fill="auto"/>
          </w:tcPr>
          <w:p>
            <w:pPr>
              <w:autoSpaceDE w:val="0"/>
              <w:autoSpaceDN w:val="0"/>
              <w:adjustRightInd w:val="0"/>
              <w:spacing w:after="0" w:line="240" w:lineRule="auto"/>
              <w:jc w:val="right"/>
              <w:rPr>
                <w:rFonts w:cs="Calibri" w:eastAsiaTheme="minorHAnsi"/>
                <w:b/>
                <w:color w:val="000000"/>
                <w:sz w:val="24"/>
                <w:szCs w:val="24"/>
              </w:rPr>
            </w:pPr>
            <w:r>
              <w:rPr>
                <w:rFonts w:cs="Calibri" w:eastAsiaTheme="minorHAnsi"/>
                <w:b/>
                <w:color w:val="000000"/>
                <w:sz w:val="24"/>
                <w:szCs w:val="24"/>
              </w:rPr>
              <w:t>66</w:t>
            </w:r>
          </w:p>
        </w:tc>
      </w:tr>
      <w:tr>
        <w:tblPrEx>
          <w:tblCellMar>
            <w:top w:w="0" w:type="dxa"/>
            <w:left w:w="30" w:type="dxa"/>
            <w:bottom w:w="0" w:type="dxa"/>
            <w:right w:w="30" w:type="dxa"/>
          </w:tblCellMar>
        </w:tblPrEx>
        <w:trPr>
          <w:trHeight w:val="780" w:hRule="atLeast"/>
        </w:trPr>
        <w:tc>
          <w:tcPr>
            <w:tcW w:w="4895" w:type="dxa"/>
            <w:tcBorders>
              <w:top w:val="nil"/>
              <w:left w:val="single" w:color="0000FF" w:sz="6" w:space="0"/>
              <w:bottom w:val="single" w:color="0000FF" w:sz="6" w:space="0"/>
              <w:right w:val="nil"/>
            </w:tcBorders>
            <w:shd w:val="clear" w:color="auto" w:fill="auto"/>
          </w:tcPr>
          <w:p>
            <w:pPr>
              <w:autoSpaceDE w:val="0"/>
              <w:autoSpaceDN w:val="0"/>
              <w:adjustRightInd w:val="0"/>
              <w:spacing w:after="0" w:line="240" w:lineRule="auto"/>
              <w:rPr>
                <w:rFonts w:hint="default" w:cs="Calibri" w:eastAsiaTheme="minorHAnsi"/>
                <w:b/>
                <w:color w:val="000000"/>
                <w:sz w:val="24"/>
                <w:szCs w:val="24"/>
                <w:lang w:val="ky-KG"/>
              </w:rPr>
            </w:pPr>
            <w:r>
              <w:rPr>
                <w:rFonts w:hint="default" w:cs="Calibri" w:eastAsiaTheme="minorHAnsi"/>
                <w:b/>
                <w:color w:val="000000"/>
                <w:sz w:val="24"/>
                <w:szCs w:val="24"/>
                <w:lang w:val="ky-KG"/>
              </w:rPr>
              <w:t>2020-2021</w:t>
            </w:r>
          </w:p>
        </w:tc>
        <w:tc>
          <w:tcPr>
            <w:tcW w:w="4864" w:type="dxa"/>
            <w:tcBorders>
              <w:top w:val="nil"/>
              <w:left w:val="nil"/>
              <w:bottom w:val="single" w:color="0000FF" w:sz="6" w:space="0"/>
              <w:right w:val="single" w:color="0000FF" w:sz="6" w:space="0"/>
            </w:tcBorders>
            <w:shd w:val="clear" w:color="auto" w:fill="auto"/>
          </w:tcPr>
          <w:p>
            <w:pPr>
              <w:autoSpaceDE w:val="0"/>
              <w:autoSpaceDN w:val="0"/>
              <w:adjustRightInd w:val="0"/>
              <w:spacing w:after="0" w:line="240" w:lineRule="auto"/>
              <w:jc w:val="right"/>
              <w:rPr>
                <w:rFonts w:hint="default" w:cs="Calibri" w:eastAsiaTheme="minorHAnsi"/>
                <w:b/>
                <w:color w:val="000000"/>
                <w:sz w:val="24"/>
                <w:szCs w:val="24"/>
                <w:lang w:val="ky-KG"/>
              </w:rPr>
            </w:pPr>
            <w:r>
              <w:rPr>
                <w:rFonts w:hint="default" w:cs="Calibri" w:eastAsiaTheme="minorHAnsi"/>
                <w:b/>
                <w:color w:val="000000"/>
                <w:sz w:val="24"/>
                <w:szCs w:val="24"/>
                <w:lang w:val="ky-KG"/>
              </w:rPr>
              <w:t>65</w:t>
            </w:r>
          </w:p>
        </w:tc>
      </w:tr>
    </w:tbl>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r>
        <w:rPr>
          <w:b/>
          <w:sz w:val="24"/>
          <w:lang w:eastAsia="ru-RU"/>
        </w:rPr>
        <w:drawing>
          <wp:inline distT="0" distB="0" distL="0" distR="0">
            <wp:extent cx="6804025" cy="4464685"/>
            <wp:effectExtent l="0" t="0" r="0" b="0"/>
            <wp:docPr id="31" name="Рисунок 31" descr="C:\Users\PC\Desktop\Сканер\Scan-210309-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C:\Users\PC\Desktop\Сканер\Scan-210309-00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6804561" cy="4465123"/>
                    </a:xfrm>
                    <a:prstGeom prst="rect">
                      <a:avLst/>
                    </a:prstGeom>
                    <a:noFill/>
                    <a:ln>
                      <a:noFill/>
                    </a:ln>
                  </pic:spPr>
                </pic:pic>
              </a:graphicData>
            </a:graphic>
          </wp:inline>
        </w:drawing>
      </w:r>
    </w:p>
    <w:p>
      <w:pPr>
        <w:tabs>
          <w:tab w:val="left" w:pos="8827"/>
        </w:tabs>
        <w:rPr>
          <w:rFonts w:ascii="Times New Roman" w:hAnsi="Times New Roman"/>
          <w:sz w:val="24"/>
          <w:szCs w:val="24"/>
          <w:lang w:val="ky-KG"/>
        </w:rPr>
      </w:pPr>
      <w:r>
        <w:rPr>
          <w:b/>
          <w:sz w:val="24"/>
          <w:lang w:eastAsia="ru-RU"/>
        </w:rPr>
        <w:drawing>
          <wp:inline distT="0" distB="0" distL="0" distR="0">
            <wp:extent cx="6750050" cy="4874260"/>
            <wp:effectExtent l="0" t="0" r="0" b="2540"/>
            <wp:docPr id="38" name="Рисунок 38" descr="C:\Users\PC\Desktop\Сканер\Scan-21030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C:\Users\PC\Desktop\Сканер\Scan-210309-00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6750050" cy="4874474"/>
                    </a:xfrm>
                    <a:prstGeom prst="rect">
                      <a:avLst/>
                    </a:prstGeom>
                    <a:noFill/>
                    <a:ln>
                      <a:noFill/>
                    </a:ln>
                  </pic:spPr>
                </pic:pic>
              </a:graphicData>
            </a:graphic>
          </wp:inline>
        </w:drawing>
      </w:r>
    </w:p>
    <w:p>
      <w:pPr>
        <w:tabs>
          <w:tab w:val="left" w:pos="8827"/>
        </w:tabs>
        <w:rPr>
          <w:rFonts w:ascii="Times New Roman" w:hAnsi="Times New Roman"/>
          <w:sz w:val="24"/>
          <w:szCs w:val="24"/>
          <w:lang w:val="ky-KG"/>
        </w:rPr>
      </w:pPr>
      <w:r>
        <w:rPr>
          <w:b/>
          <w:sz w:val="24"/>
          <w:lang w:eastAsia="ru-RU"/>
        </w:rPr>
        <w:drawing>
          <wp:inline distT="0" distB="0" distL="0" distR="0">
            <wp:extent cx="6626225" cy="4512310"/>
            <wp:effectExtent l="0" t="0" r="3175" b="2540"/>
            <wp:docPr id="39" name="Рисунок 39" descr="C:\Users\PC\Desktop\Сканер\Scan-210309-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C:\Users\PC\Desktop\Сканер\Scan-210309-0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6630013" cy="4515063"/>
                    </a:xfrm>
                    <a:prstGeom prst="rect">
                      <a:avLst/>
                    </a:prstGeom>
                    <a:noFill/>
                    <a:ln>
                      <a:noFill/>
                    </a:ln>
                  </pic:spPr>
                </pic:pic>
              </a:graphicData>
            </a:graphic>
          </wp:inline>
        </w:drawing>
      </w:r>
    </w:p>
    <w:p>
      <w:pPr>
        <w:tabs>
          <w:tab w:val="left" w:pos="8827"/>
        </w:tabs>
        <w:rPr>
          <w:rFonts w:ascii="Times New Roman" w:hAnsi="Times New Roman"/>
          <w:sz w:val="24"/>
          <w:szCs w:val="24"/>
          <w:lang w:val="ky-KG"/>
        </w:rPr>
      </w:pPr>
      <w:r>
        <w:rPr>
          <w:b/>
          <w:sz w:val="24"/>
          <w:lang w:eastAsia="ru-RU"/>
        </w:rPr>
        <w:drawing>
          <wp:inline distT="0" distB="0" distL="0" distR="0">
            <wp:extent cx="6626225" cy="4871085"/>
            <wp:effectExtent l="0" t="0" r="3175" b="5715"/>
            <wp:docPr id="40" name="Рисунок 40" descr="C:\Users\PC\Desktop\Сканер\Scan-21030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C:\Users\PC\Desktop\Сканер\Scan-210309-00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6631211" cy="4874755"/>
                    </a:xfrm>
                    <a:prstGeom prst="rect">
                      <a:avLst/>
                    </a:prstGeom>
                    <a:noFill/>
                    <a:ln>
                      <a:noFill/>
                    </a:ln>
                  </pic:spPr>
                </pic:pic>
              </a:graphicData>
            </a:graphic>
          </wp:inline>
        </w:drawing>
      </w:r>
    </w:p>
    <w:p>
      <w:pPr>
        <w:tabs>
          <w:tab w:val="left" w:pos="8827"/>
        </w:tabs>
        <w:rPr>
          <w:rFonts w:ascii="Times New Roman" w:hAnsi="Times New Roman"/>
          <w:sz w:val="24"/>
          <w:szCs w:val="24"/>
          <w:lang w:val="ky-KG"/>
        </w:rPr>
      </w:pPr>
      <w:r>
        <w:rPr>
          <w:b/>
          <w:sz w:val="24"/>
          <w:lang w:eastAsia="ru-RU"/>
        </w:rPr>
        <w:drawing>
          <wp:inline distT="0" distB="0" distL="0" distR="0">
            <wp:extent cx="6709410" cy="4286885"/>
            <wp:effectExtent l="0" t="0" r="0" b="0"/>
            <wp:docPr id="41" name="Рисунок 41" descr="C:\Users\PC\Desktop\Сканер\Scan-210309-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C:\Users\PC\Desktop\Сканер\Scan-210309-00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6712920" cy="4289140"/>
                    </a:xfrm>
                    <a:prstGeom prst="rect">
                      <a:avLst/>
                    </a:prstGeom>
                    <a:noFill/>
                    <a:ln>
                      <a:noFill/>
                    </a:ln>
                  </pic:spPr>
                </pic:pic>
              </a:graphicData>
            </a:graphic>
          </wp:inline>
        </w:drawing>
      </w:r>
    </w:p>
    <w:p>
      <w:pPr>
        <w:tabs>
          <w:tab w:val="left" w:pos="8827"/>
        </w:tabs>
        <w:rPr>
          <w:rFonts w:ascii="Times New Roman" w:hAnsi="Times New Roman"/>
          <w:sz w:val="24"/>
          <w:szCs w:val="24"/>
          <w:lang w:val="ky-KG"/>
        </w:rPr>
      </w:pPr>
      <w:r>
        <w:rPr>
          <w:b/>
          <w:sz w:val="24"/>
          <w:lang w:eastAsia="ru-RU"/>
        </w:rPr>
        <w:drawing>
          <wp:inline distT="0" distB="0" distL="0" distR="0">
            <wp:extent cx="6713220" cy="4904105"/>
            <wp:effectExtent l="0" t="0" r="0" b="0"/>
            <wp:docPr id="42" name="Рисунок 42" descr="C:\Users\PC\Desktop\Сканер\Scan-210309-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C:\Users\PC\Desktop\Сканер\Scan-210309-00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6716714" cy="4906967"/>
                    </a:xfrm>
                    <a:prstGeom prst="rect">
                      <a:avLst/>
                    </a:prstGeom>
                    <a:noFill/>
                    <a:ln>
                      <a:noFill/>
                    </a:ln>
                  </pic:spPr>
                </pic:pic>
              </a:graphicData>
            </a:graphic>
          </wp:inline>
        </w:drawing>
      </w: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sectPr>
          <w:pgSz w:w="11906" w:h="16838"/>
          <w:pgMar w:top="426" w:right="567" w:bottom="1134" w:left="851" w:header="709" w:footer="709" w:gutter="0"/>
          <w:cols w:space="708" w:num="1"/>
          <w:docGrid w:linePitch="360" w:charSpace="0"/>
        </w:sectPr>
      </w:pPr>
    </w:p>
    <w:p>
      <w:pPr>
        <w:tabs>
          <w:tab w:val="left" w:pos="8827"/>
        </w:tabs>
        <w:rPr>
          <w:rFonts w:ascii="Times New Roman" w:hAnsi="Times New Roman"/>
          <w:sz w:val="24"/>
          <w:szCs w:val="24"/>
          <w:lang w:val="ky-KG"/>
        </w:rPr>
      </w:pPr>
      <w:r>
        <w:rPr>
          <w:b/>
          <w:sz w:val="24"/>
          <w:lang w:eastAsia="ru-RU"/>
        </w:rPr>
        <w:drawing>
          <wp:inline distT="0" distB="0" distL="0" distR="0">
            <wp:extent cx="10188575" cy="7244080"/>
            <wp:effectExtent l="0" t="0" r="3175" b="0"/>
            <wp:docPr id="44" name="Рисунок 44" descr="C:\Users\PC\Desktop\Сканер\Scan-210309-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C:\Users\PC\Desktop\Сканер\Scan-210309-00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0198439" cy="7250776"/>
                    </a:xfrm>
                    <a:prstGeom prst="rect">
                      <a:avLst/>
                    </a:prstGeom>
                    <a:noFill/>
                    <a:ln>
                      <a:noFill/>
                    </a:ln>
                  </pic:spPr>
                </pic:pic>
              </a:graphicData>
            </a:graphic>
          </wp:inline>
        </w:drawing>
      </w:r>
    </w:p>
    <w:p>
      <w:pPr>
        <w:tabs>
          <w:tab w:val="left" w:pos="8827"/>
        </w:tabs>
        <w:rPr>
          <w:rFonts w:ascii="Times New Roman" w:hAnsi="Times New Roman"/>
          <w:sz w:val="24"/>
          <w:szCs w:val="24"/>
          <w:lang w:val="ky-KG"/>
        </w:rPr>
      </w:pPr>
      <w:r>
        <w:rPr>
          <w:rFonts w:ascii="Times New Roman" w:hAnsi="Times New Roman"/>
          <w:sz w:val="24"/>
          <w:szCs w:val="24"/>
          <w:lang w:val="ky-KG"/>
        </w:rPr>
        <w:t xml:space="preserve">                                                                                                                  </w:t>
      </w:r>
      <w:r>
        <w:rPr>
          <w:rFonts w:ascii="Times New Roman" w:hAnsi="Times New Roman"/>
          <w:sz w:val="24"/>
          <w:szCs w:val="24"/>
          <w:lang w:val="ky-KG"/>
        </w:rPr>
        <w:drawing>
          <wp:inline distT="0" distB="0" distL="114300" distR="114300">
            <wp:extent cx="6142355" cy="10012045"/>
            <wp:effectExtent l="0" t="0" r="8255" b="10795"/>
            <wp:docPr id="9" name="Изображение 9" descr="Scan-22101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descr="Scan-221017-0001"/>
                    <pic:cNvPicPr>
                      <a:picLocks noChangeAspect="1"/>
                    </pic:cNvPicPr>
                  </pic:nvPicPr>
                  <pic:blipFill>
                    <a:blip r:embed="rId26"/>
                    <a:stretch>
                      <a:fillRect/>
                    </a:stretch>
                  </pic:blipFill>
                  <pic:spPr>
                    <a:xfrm rot="5400000">
                      <a:off x="0" y="0"/>
                      <a:ext cx="6142355" cy="10012045"/>
                    </a:xfrm>
                    <a:prstGeom prst="rect">
                      <a:avLst/>
                    </a:prstGeom>
                  </pic:spPr>
                </pic:pic>
              </a:graphicData>
            </a:graphic>
          </wp:inline>
        </w:drawing>
      </w:r>
      <w:r>
        <w:rPr>
          <w:rFonts w:ascii="Times New Roman" w:hAnsi="Times New Roman"/>
          <w:sz w:val="24"/>
          <w:szCs w:val="24"/>
          <w:lang w:val="ky-KG"/>
        </w:rPr>
        <w:t xml:space="preserve">                                                                                                                       </w:t>
      </w:r>
    </w:p>
    <w:p>
      <w:pPr>
        <w:tabs>
          <w:tab w:val="left" w:pos="8827"/>
        </w:tabs>
        <w:rPr>
          <w:rFonts w:hint="default" w:ascii="Times New Roman" w:hAnsi="Times New Roman"/>
          <w:sz w:val="24"/>
          <w:szCs w:val="24"/>
          <w:lang w:val="ru-RU"/>
        </w:rPr>
      </w:pPr>
      <w:r>
        <w:rPr>
          <w:rFonts w:hint="default" w:ascii="Times New Roman" w:hAnsi="Times New Roman"/>
          <w:sz w:val="24"/>
          <w:szCs w:val="24"/>
          <w:lang w:val="ru-RU"/>
        </w:rPr>
        <w:drawing>
          <wp:inline distT="0" distB="0" distL="114300" distR="114300">
            <wp:extent cx="6600190" cy="9993630"/>
            <wp:effectExtent l="0" t="0" r="7620" b="10160"/>
            <wp:docPr id="10" name="Изображение 10" descr="Scan-22101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Scan-221017-0001"/>
                    <pic:cNvPicPr>
                      <a:picLocks noChangeAspect="1"/>
                    </pic:cNvPicPr>
                  </pic:nvPicPr>
                  <pic:blipFill>
                    <a:blip r:embed="rId27"/>
                    <a:stretch>
                      <a:fillRect/>
                    </a:stretch>
                  </pic:blipFill>
                  <pic:spPr>
                    <a:xfrm rot="5400000">
                      <a:off x="0" y="0"/>
                      <a:ext cx="6600190" cy="9993630"/>
                    </a:xfrm>
                    <a:prstGeom prst="rect">
                      <a:avLst/>
                    </a:prstGeom>
                  </pic:spPr>
                </pic:pic>
              </a:graphicData>
            </a:graphic>
          </wp:inline>
        </w:drawing>
      </w:r>
    </w:p>
    <w:p>
      <w:pPr>
        <w:tabs>
          <w:tab w:val="left" w:pos="8827"/>
        </w:tabs>
        <w:rPr>
          <w:rFonts w:hint="default" w:ascii="Times New Roman" w:hAnsi="Times New Roman"/>
          <w:sz w:val="24"/>
          <w:szCs w:val="24"/>
          <w:lang w:val="ru-RU"/>
        </w:rPr>
      </w:pPr>
      <w:r>
        <w:rPr>
          <w:rFonts w:hint="default" w:ascii="Times New Roman" w:hAnsi="Times New Roman"/>
          <w:sz w:val="24"/>
          <w:szCs w:val="24"/>
          <w:lang w:val="ru-RU"/>
        </w:rPr>
        <w:drawing>
          <wp:inline distT="0" distB="0" distL="114300" distR="114300">
            <wp:extent cx="6751955" cy="10069195"/>
            <wp:effectExtent l="0" t="0" r="8255" b="10795"/>
            <wp:docPr id="11" name="Изображение 11" descr="Scan-22101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Scan-221017-0001"/>
                    <pic:cNvPicPr>
                      <a:picLocks noChangeAspect="1"/>
                    </pic:cNvPicPr>
                  </pic:nvPicPr>
                  <pic:blipFill>
                    <a:blip r:embed="rId28"/>
                    <a:stretch>
                      <a:fillRect/>
                    </a:stretch>
                  </pic:blipFill>
                  <pic:spPr>
                    <a:xfrm rot="16200000">
                      <a:off x="0" y="0"/>
                      <a:ext cx="6751955" cy="10069195"/>
                    </a:xfrm>
                    <a:prstGeom prst="rect">
                      <a:avLst/>
                    </a:prstGeom>
                  </pic:spPr>
                </pic:pic>
              </a:graphicData>
            </a:graphic>
          </wp:inline>
        </w:drawing>
      </w:r>
    </w:p>
    <w:p>
      <w:pPr>
        <w:tabs>
          <w:tab w:val="left" w:pos="8827"/>
        </w:tabs>
        <w:rPr>
          <w:rFonts w:ascii="Times New Roman" w:hAnsi="Times New Roman"/>
          <w:sz w:val="24"/>
          <w:szCs w:val="24"/>
          <w:lang w:val="ky-KG"/>
        </w:rPr>
      </w:pPr>
      <w:r>
        <w:rPr>
          <w:lang w:eastAsia="ru-RU"/>
        </w:rPr>
        <w:drawing>
          <wp:anchor distT="0" distB="0" distL="114300" distR="114300" simplePos="0" relativeHeight="251669504" behindDoc="1" locked="0" layoutInCell="1" allowOverlap="1">
            <wp:simplePos x="0" y="0"/>
            <wp:positionH relativeFrom="column">
              <wp:posOffset>94615</wp:posOffset>
            </wp:positionH>
            <wp:positionV relativeFrom="paragraph">
              <wp:posOffset>390525</wp:posOffset>
            </wp:positionV>
            <wp:extent cx="6400800" cy="9093200"/>
            <wp:effectExtent l="0" t="0" r="0" b="0"/>
            <wp:wrapTight wrapText="bothSides">
              <wp:wrapPolygon>
                <wp:start x="0" y="0"/>
                <wp:lineTo x="0" y="21540"/>
                <wp:lineTo x="21536" y="21540"/>
                <wp:lineTo x="21536" y="0"/>
                <wp:lineTo x="0" y="0"/>
              </wp:wrapPolygon>
            </wp:wrapTight>
            <wp:docPr id="50" name="Рисунок 50" descr="C:\Users\Администратор\AppData\Local\Microsoft\Windows\Temporary Internet Files\Content.Word\IMG_20210217_13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C:\Users\Администратор\AppData\Local\Microsoft\Windows\Temporary Internet Files\Content.Word\IMG_20210217_1343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6400800" cy="9093200"/>
                    </a:xfrm>
                    <a:prstGeom prst="rect">
                      <a:avLst/>
                    </a:prstGeom>
                    <a:noFill/>
                    <a:ln>
                      <a:noFill/>
                    </a:ln>
                  </pic:spPr>
                </pic:pic>
              </a:graphicData>
            </a:graphic>
          </wp:anchor>
        </w:drawing>
      </w:r>
      <w:r>
        <w:rPr>
          <w:rFonts w:ascii="Times New Roman" w:hAnsi="Times New Roman"/>
          <w:sz w:val="24"/>
          <w:szCs w:val="24"/>
          <w:lang w:val="ky-KG"/>
        </w:rPr>
        <w:t xml:space="preserve">                                                                                                                                                      10-тиркеме</w:t>
      </w: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ascii="Times New Roman" w:hAnsi="Times New Roman"/>
          <w:sz w:val="24"/>
          <w:szCs w:val="24"/>
          <w:lang w:val="ky-KG"/>
        </w:rPr>
      </w:pPr>
    </w:p>
    <w:p>
      <w:pPr>
        <w:tabs>
          <w:tab w:val="left" w:pos="8827"/>
        </w:tabs>
        <w:rPr>
          <w:rFonts w:hint="default" w:ascii="Times New Roman" w:hAnsi="Times New Roman"/>
          <w:sz w:val="24"/>
          <w:szCs w:val="24"/>
          <w:lang w:val="ru-RU"/>
        </w:rPr>
      </w:pPr>
      <w:bookmarkStart w:id="0" w:name="_GoBack"/>
      <w:r>
        <w:rPr>
          <w:rFonts w:hint="default" w:ascii="Times New Roman" w:hAnsi="Times New Roman"/>
          <w:sz w:val="24"/>
          <w:szCs w:val="24"/>
          <w:lang w:val="ru-RU"/>
        </w:rPr>
        <w:drawing>
          <wp:inline distT="0" distB="0" distL="114300" distR="114300">
            <wp:extent cx="7991475" cy="7001510"/>
            <wp:effectExtent l="0" t="0" r="9525" b="8890"/>
            <wp:docPr id="14" name="Изображение 14" descr="Scan-22101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4" descr="Scan-221017-0001"/>
                    <pic:cNvPicPr>
                      <a:picLocks noChangeAspect="1"/>
                    </pic:cNvPicPr>
                  </pic:nvPicPr>
                  <pic:blipFill>
                    <a:blip r:embed="rId30"/>
                    <a:stretch>
                      <a:fillRect/>
                    </a:stretch>
                  </pic:blipFill>
                  <pic:spPr>
                    <a:xfrm>
                      <a:off x="0" y="0"/>
                      <a:ext cx="7991475" cy="7001510"/>
                    </a:xfrm>
                    <a:prstGeom prst="rect">
                      <a:avLst/>
                    </a:prstGeom>
                  </pic:spPr>
                </pic:pic>
              </a:graphicData>
            </a:graphic>
          </wp:inline>
        </w:drawing>
      </w:r>
      <w:bookmarkEnd w:id="0"/>
    </w:p>
    <w:p>
      <w:pPr>
        <w:tabs>
          <w:tab w:val="left" w:pos="8827"/>
        </w:tabs>
        <w:rPr>
          <w:rFonts w:ascii="Times New Roman" w:hAnsi="Times New Roman"/>
          <w:sz w:val="24"/>
          <w:szCs w:val="24"/>
          <w:lang w:eastAsia="ru-RU"/>
        </w:rPr>
      </w:pPr>
    </w:p>
    <w:p>
      <w:pPr>
        <w:tabs>
          <w:tab w:val="left" w:pos="8827"/>
        </w:tabs>
        <w:rPr>
          <w:rFonts w:ascii="Times New Roman" w:hAnsi="Times New Roman"/>
          <w:sz w:val="24"/>
          <w:szCs w:val="24"/>
          <w:lang w:val="ky-KG" w:eastAsia="ru-RU"/>
        </w:rPr>
      </w:pPr>
    </w:p>
    <w:p>
      <w:pPr>
        <w:tabs>
          <w:tab w:val="left" w:pos="8827"/>
        </w:tabs>
        <w:rPr>
          <w:rFonts w:hint="default" w:ascii="Times New Roman" w:hAnsi="Times New Roman"/>
          <w:sz w:val="24"/>
          <w:szCs w:val="24"/>
          <w:lang w:val="ru-RU"/>
        </w:rPr>
        <w:sectPr>
          <w:pgSz w:w="16838" w:h="11906" w:orient="landscape"/>
          <w:pgMar w:top="567" w:right="1134" w:bottom="851" w:left="425" w:header="709" w:footer="709" w:gutter="0"/>
          <w:cols w:space="708" w:num="1"/>
          <w:docGrid w:linePitch="360" w:charSpace="0"/>
        </w:sectPr>
      </w:pPr>
      <w:r>
        <w:rPr>
          <w:rFonts w:hint="default" w:ascii="Times New Roman" w:hAnsi="Times New Roman"/>
          <w:sz w:val="24"/>
          <w:szCs w:val="24"/>
          <w:lang w:val="ru-RU"/>
        </w:rPr>
        <w:drawing>
          <wp:inline distT="0" distB="0" distL="114300" distR="114300">
            <wp:extent cx="5904865" cy="9907905"/>
            <wp:effectExtent l="0" t="0" r="17145" b="635"/>
            <wp:docPr id="15" name="Изображение 15" descr="Scan-22101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Scan-221017-0001"/>
                    <pic:cNvPicPr>
                      <a:picLocks noChangeAspect="1"/>
                    </pic:cNvPicPr>
                  </pic:nvPicPr>
                  <pic:blipFill>
                    <a:blip r:embed="rId31"/>
                    <a:stretch>
                      <a:fillRect/>
                    </a:stretch>
                  </pic:blipFill>
                  <pic:spPr>
                    <a:xfrm rot="5400000">
                      <a:off x="0" y="0"/>
                      <a:ext cx="5904865" cy="9907905"/>
                    </a:xfrm>
                    <a:prstGeom prst="rect">
                      <a:avLst/>
                    </a:prstGeom>
                  </pic:spPr>
                </pic:pic>
              </a:graphicData>
            </a:graphic>
          </wp:inline>
        </w:drawing>
      </w:r>
    </w:p>
    <w:p>
      <w:pPr>
        <w:tabs>
          <w:tab w:val="left" w:pos="8827"/>
        </w:tabs>
        <w:rPr>
          <w:rFonts w:hint="default" w:ascii="Times New Roman" w:hAnsi="Times New Roman"/>
          <w:sz w:val="24"/>
          <w:szCs w:val="24"/>
          <w:lang w:val="ru-RU"/>
        </w:rPr>
      </w:pPr>
      <w:r>
        <w:rPr>
          <w:rFonts w:hint="default" w:ascii="Times New Roman" w:hAnsi="Times New Roman"/>
          <w:sz w:val="24"/>
          <w:szCs w:val="24"/>
          <w:lang w:val="ru-RU"/>
        </w:rPr>
        <w:drawing>
          <wp:inline distT="0" distB="0" distL="114300" distR="114300">
            <wp:extent cx="6657340" cy="9446895"/>
            <wp:effectExtent l="0" t="0" r="10160" b="1905"/>
            <wp:docPr id="16" name="Изображение 16" descr="Scan-22101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descr="Scan-221017-0001"/>
                    <pic:cNvPicPr>
                      <a:picLocks noChangeAspect="1"/>
                    </pic:cNvPicPr>
                  </pic:nvPicPr>
                  <pic:blipFill>
                    <a:blip r:embed="rId32"/>
                    <a:stretch>
                      <a:fillRect/>
                    </a:stretch>
                  </pic:blipFill>
                  <pic:spPr>
                    <a:xfrm>
                      <a:off x="0" y="0"/>
                      <a:ext cx="6657340" cy="9446895"/>
                    </a:xfrm>
                    <a:prstGeom prst="rect">
                      <a:avLst/>
                    </a:prstGeom>
                  </pic:spPr>
                </pic:pic>
              </a:graphicData>
            </a:graphic>
          </wp:inline>
        </w:drawing>
      </w:r>
    </w:p>
    <w:p>
      <w:pPr>
        <w:tabs>
          <w:tab w:val="left" w:pos="8827"/>
        </w:tabs>
        <w:rPr>
          <w:rFonts w:hint="default" w:ascii="Times New Roman" w:hAnsi="Times New Roman"/>
          <w:sz w:val="24"/>
          <w:szCs w:val="24"/>
          <w:lang w:val="ru-RU"/>
        </w:rPr>
      </w:pPr>
      <w:r>
        <w:rPr>
          <w:rFonts w:hint="default" w:ascii="Times New Roman" w:hAnsi="Times New Roman"/>
          <w:sz w:val="24"/>
          <w:szCs w:val="24"/>
          <w:lang w:val="ru-RU"/>
        </w:rPr>
        <w:drawing>
          <wp:inline distT="0" distB="0" distL="114300" distR="114300">
            <wp:extent cx="6657340" cy="9446895"/>
            <wp:effectExtent l="0" t="0" r="10160" b="1905"/>
            <wp:docPr id="17" name="Изображение 17" descr="Scan-221017-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7" descr="Scan-221017-0001"/>
                    <pic:cNvPicPr>
                      <a:picLocks noChangeAspect="1"/>
                    </pic:cNvPicPr>
                  </pic:nvPicPr>
                  <pic:blipFill>
                    <a:blip r:embed="rId33"/>
                    <a:stretch>
                      <a:fillRect/>
                    </a:stretch>
                  </pic:blipFill>
                  <pic:spPr>
                    <a:xfrm>
                      <a:off x="0" y="0"/>
                      <a:ext cx="6657340" cy="9446895"/>
                    </a:xfrm>
                    <a:prstGeom prst="rect">
                      <a:avLst/>
                    </a:prstGeom>
                  </pic:spPr>
                </pic:pic>
              </a:graphicData>
            </a:graphic>
          </wp:inline>
        </w:drawing>
      </w:r>
    </w:p>
    <w:p>
      <w:pPr>
        <w:tabs>
          <w:tab w:val="left" w:pos="8827"/>
        </w:tabs>
        <w:rPr>
          <w:rFonts w:ascii="Times New Roman" w:hAnsi="Times New Roman"/>
          <w:sz w:val="24"/>
          <w:szCs w:val="24"/>
          <w:lang w:val="ky-KG"/>
        </w:rPr>
      </w:pPr>
      <w:r>
        <w:rPr>
          <w:rFonts w:ascii="Times New Roman" w:hAnsi="Times New Roman"/>
          <w:sz w:val="24"/>
          <w:szCs w:val="24"/>
          <w:lang w:eastAsia="ru-RU"/>
        </w:rPr>
        <w:drawing>
          <wp:inline distT="0" distB="0" distL="0" distR="0">
            <wp:extent cx="6659880" cy="9413875"/>
            <wp:effectExtent l="0" t="0" r="7620" b="0"/>
            <wp:docPr id="55" name="Рисунок 55" descr="C:\Users\PC\Desktop\Сканер\Scan-2103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C:\Users\PC\Desktop\Сканер\Scan-210310-00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6659880" cy="9414135"/>
                    </a:xfrm>
                    <a:prstGeom prst="rect">
                      <a:avLst/>
                    </a:prstGeom>
                    <a:noFill/>
                    <a:ln>
                      <a:noFill/>
                    </a:ln>
                  </pic:spPr>
                </pic:pic>
              </a:graphicData>
            </a:graphic>
          </wp:inline>
        </w:drawing>
      </w:r>
    </w:p>
    <w:p>
      <w:pPr>
        <w:tabs>
          <w:tab w:val="left" w:pos="8827"/>
        </w:tabs>
        <w:rPr>
          <w:rFonts w:ascii="Times New Roman" w:hAnsi="Times New Roman"/>
          <w:sz w:val="24"/>
          <w:szCs w:val="24"/>
          <w:lang w:val="ky-KG"/>
        </w:rPr>
        <w:sectPr>
          <w:pgSz w:w="11906" w:h="16838"/>
          <w:pgMar w:top="425" w:right="567" w:bottom="1134" w:left="851" w:header="709" w:footer="709" w:gutter="0"/>
          <w:cols w:space="708" w:num="1"/>
          <w:docGrid w:linePitch="360" w:charSpace="0"/>
        </w:sectPr>
      </w:pPr>
    </w:p>
    <w:p>
      <w:pPr>
        <w:tabs>
          <w:tab w:val="left" w:pos="8827"/>
        </w:tabs>
        <w:rPr>
          <w:rFonts w:ascii="Times New Roman" w:hAnsi="Times New Roman"/>
          <w:sz w:val="24"/>
          <w:szCs w:val="24"/>
          <w:lang w:val="ky-KG"/>
        </w:rPr>
      </w:pPr>
      <w:r>
        <w:rPr>
          <w:rFonts w:ascii="Times New Roman" w:hAnsi="Times New Roman"/>
          <w:sz w:val="24"/>
          <w:szCs w:val="24"/>
          <w:lang w:eastAsia="ru-RU"/>
        </w:rPr>
        <w:drawing>
          <wp:anchor distT="0" distB="0" distL="114300" distR="114300" simplePos="0" relativeHeight="251670528" behindDoc="1" locked="0" layoutInCell="1" allowOverlap="1">
            <wp:simplePos x="0" y="0"/>
            <wp:positionH relativeFrom="column">
              <wp:posOffset>263525</wp:posOffset>
            </wp:positionH>
            <wp:positionV relativeFrom="paragraph">
              <wp:posOffset>300355</wp:posOffset>
            </wp:positionV>
            <wp:extent cx="9702800" cy="6273800"/>
            <wp:effectExtent l="0" t="0" r="0" b="0"/>
            <wp:wrapTight wrapText="bothSides">
              <wp:wrapPolygon>
                <wp:start x="0" y="0"/>
                <wp:lineTo x="0" y="21513"/>
                <wp:lineTo x="21543" y="21513"/>
                <wp:lineTo x="21543" y="0"/>
                <wp:lineTo x="0" y="0"/>
              </wp:wrapPolygon>
            </wp:wrapTight>
            <wp:docPr id="43" name="Рисунок 43" descr="C:\Users\PC\Downloads\IMG-2021031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C:\Users\PC\Downloads\IMG-20210310-WA001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9702800" cy="6273800"/>
                    </a:xfrm>
                    <a:prstGeom prst="rect">
                      <a:avLst/>
                    </a:prstGeom>
                    <a:noFill/>
                    <a:ln>
                      <a:noFill/>
                    </a:ln>
                  </pic:spPr>
                </pic:pic>
              </a:graphicData>
            </a:graphic>
          </wp:anchor>
        </w:drawing>
      </w:r>
      <w:r>
        <w:rPr>
          <w:rFonts w:ascii="Times New Roman" w:hAnsi="Times New Roman"/>
          <w:sz w:val="24"/>
          <w:szCs w:val="24"/>
          <w:lang w:val="ky-KG"/>
        </w:rPr>
        <w:t>14-тиркеме</w:t>
      </w:r>
    </w:p>
    <w:sectPr>
      <w:pgSz w:w="16838" w:h="11906" w:orient="landscape"/>
      <w:pgMar w:top="567" w:right="1134" w:bottom="851" w:left="425" w:header="709" w:footer="709"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Tahoma">
    <w:panose1 w:val="020B0604030504040204"/>
    <w:charset w:val="CC"/>
    <w:family w:val="swiss"/>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BB2F6C"/>
    <w:multiLevelType w:val="multilevel"/>
    <w:tmpl w:val="0BBB2F6C"/>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0D86099A"/>
    <w:multiLevelType w:val="multilevel"/>
    <w:tmpl w:val="0D86099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14D02552"/>
    <w:multiLevelType w:val="multilevel"/>
    <w:tmpl w:val="14D02552"/>
    <w:lvl w:ilvl="0" w:tentative="0">
      <w:start w:val="1"/>
      <w:numFmt w:val="decimal"/>
      <w:lvlText w:val="%1."/>
      <w:lvlJc w:val="left"/>
      <w:pPr>
        <w:ind w:left="927" w:hanging="360"/>
      </w:p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3">
    <w:nsid w:val="1E2F3818"/>
    <w:multiLevelType w:val="multilevel"/>
    <w:tmpl w:val="1E2F3818"/>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21C65615"/>
    <w:multiLevelType w:val="multilevel"/>
    <w:tmpl w:val="21C65615"/>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42045BE5"/>
    <w:multiLevelType w:val="multilevel"/>
    <w:tmpl w:val="42045BE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519F7F80"/>
    <w:multiLevelType w:val="multilevel"/>
    <w:tmpl w:val="519F7F80"/>
    <w:lvl w:ilvl="0" w:tentative="0">
      <w:start w:val="1"/>
      <w:numFmt w:val="decimal"/>
      <w:lvlText w:val="%1."/>
      <w:lvlJc w:val="left"/>
      <w:pPr>
        <w:ind w:left="1494" w:hanging="360"/>
      </w:pPr>
      <w:rPr>
        <w:rFonts w:hint="default"/>
      </w:rPr>
    </w:lvl>
    <w:lvl w:ilvl="1" w:tentative="0">
      <w:start w:val="6"/>
      <w:numFmt w:val="decimal"/>
      <w:isLgl/>
      <w:lvlText w:val="%1.%2."/>
      <w:lvlJc w:val="left"/>
      <w:pPr>
        <w:ind w:left="360" w:hanging="360"/>
      </w:pPr>
      <w:rPr>
        <w:rFonts w:hint="default"/>
      </w:rPr>
    </w:lvl>
    <w:lvl w:ilvl="2" w:tentative="0">
      <w:start w:val="1"/>
      <w:numFmt w:val="decimal"/>
      <w:isLgl/>
      <w:lvlText w:val="%1.%2.%3."/>
      <w:lvlJc w:val="left"/>
      <w:pPr>
        <w:ind w:left="1854" w:hanging="720"/>
      </w:pPr>
      <w:rPr>
        <w:rFonts w:hint="default"/>
      </w:rPr>
    </w:lvl>
    <w:lvl w:ilvl="3" w:tentative="0">
      <w:start w:val="1"/>
      <w:numFmt w:val="decimal"/>
      <w:isLgl/>
      <w:lvlText w:val="%1.%2.%3.%4."/>
      <w:lvlJc w:val="left"/>
      <w:pPr>
        <w:ind w:left="1854" w:hanging="720"/>
      </w:pPr>
      <w:rPr>
        <w:rFonts w:hint="default"/>
      </w:rPr>
    </w:lvl>
    <w:lvl w:ilvl="4" w:tentative="0">
      <w:start w:val="1"/>
      <w:numFmt w:val="decimal"/>
      <w:isLgl/>
      <w:lvlText w:val="%1.%2.%3.%4.%5."/>
      <w:lvlJc w:val="left"/>
      <w:pPr>
        <w:ind w:left="2214" w:hanging="1080"/>
      </w:pPr>
      <w:rPr>
        <w:rFonts w:hint="default"/>
      </w:rPr>
    </w:lvl>
    <w:lvl w:ilvl="5" w:tentative="0">
      <w:start w:val="1"/>
      <w:numFmt w:val="decimal"/>
      <w:isLgl/>
      <w:lvlText w:val="%1.%2.%3.%4.%5.%6."/>
      <w:lvlJc w:val="left"/>
      <w:pPr>
        <w:ind w:left="2214" w:hanging="1080"/>
      </w:pPr>
      <w:rPr>
        <w:rFonts w:hint="default"/>
      </w:rPr>
    </w:lvl>
    <w:lvl w:ilvl="6" w:tentative="0">
      <w:start w:val="1"/>
      <w:numFmt w:val="decimal"/>
      <w:isLgl/>
      <w:lvlText w:val="%1.%2.%3.%4.%5.%6.%7."/>
      <w:lvlJc w:val="left"/>
      <w:pPr>
        <w:ind w:left="2574" w:hanging="1440"/>
      </w:pPr>
      <w:rPr>
        <w:rFonts w:hint="default"/>
      </w:rPr>
    </w:lvl>
    <w:lvl w:ilvl="7" w:tentative="0">
      <w:start w:val="1"/>
      <w:numFmt w:val="decimal"/>
      <w:isLgl/>
      <w:lvlText w:val="%1.%2.%3.%4.%5.%6.%7.%8."/>
      <w:lvlJc w:val="left"/>
      <w:pPr>
        <w:ind w:left="2574" w:hanging="1440"/>
      </w:pPr>
      <w:rPr>
        <w:rFonts w:hint="default"/>
      </w:rPr>
    </w:lvl>
    <w:lvl w:ilvl="8" w:tentative="0">
      <w:start w:val="1"/>
      <w:numFmt w:val="decimal"/>
      <w:isLgl/>
      <w:lvlText w:val="%1.%2.%3.%4.%5.%6.%7.%8.%9."/>
      <w:lvlJc w:val="left"/>
      <w:pPr>
        <w:ind w:left="2934" w:hanging="1800"/>
      </w:pPr>
      <w:rPr>
        <w:rFonts w:hint="default"/>
      </w:rPr>
    </w:lvl>
  </w:abstractNum>
  <w:abstractNum w:abstractNumId="7">
    <w:nsid w:val="5D71020A"/>
    <w:multiLevelType w:val="multilevel"/>
    <w:tmpl w:val="5D71020A"/>
    <w:lvl w:ilvl="0" w:tentative="0">
      <w:start w:val="1"/>
      <w:numFmt w:val="decimal"/>
      <w:lvlText w:val="%1."/>
      <w:lvlJc w:val="left"/>
      <w:pPr>
        <w:ind w:left="360" w:hanging="360"/>
      </w:pPr>
      <w:rPr>
        <w:b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72265DD7"/>
    <w:multiLevelType w:val="multilevel"/>
    <w:tmpl w:val="72265DD7"/>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76CC3126"/>
    <w:multiLevelType w:val="multilevel"/>
    <w:tmpl w:val="76CC3126"/>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7D840480"/>
    <w:multiLevelType w:val="multilevel"/>
    <w:tmpl w:val="7D840480"/>
    <w:lvl w:ilvl="0" w:tentative="0">
      <w:start w:val="1"/>
      <w:numFmt w:val="decimal"/>
      <w:lvlText w:val="%1.)"/>
      <w:lvlJc w:val="left"/>
      <w:pPr>
        <w:ind w:left="420" w:hanging="360"/>
      </w:pPr>
      <w:rPr>
        <w:rFonts w:hint="default"/>
      </w:rPr>
    </w:lvl>
    <w:lvl w:ilvl="1" w:tentative="0">
      <w:start w:val="1"/>
      <w:numFmt w:val="lowerLetter"/>
      <w:lvlText w:val="%2."/>
      <w:lvlJc w:val="left"/>
      <w:pPr>
        <w:ind w:left="1140" w:hanging="360"/>
      </w:pPr>
    </w:lvl>
    <w:lvl w:ilvl="2" w:tentative="0">
      <w:start w:val="1"/>
      <w:numFmt w:val="lowerRoman"/>
      <w:lvlText w:val="%3."/>
      <w:lvlJc w:val="right"/>
      <w:pPr>
        <w:ind w:left="1860" w:hanging="180"/>
      </w:pPr>
    </w:lvl>
    <w:lvl w:ilvl="3" w:tentative="0">
      <w:start w:val="1"/>
      <w:numFmt w:val="decimal"/>
      <w:lvlText w:val="%4."/>
      <w:lvlJc w:val="left"/>
      <w:pPr>
        <w:ind w:left="2580" w:hanging="360"/>
      </w:pPr>
    </w:lvl>
    <w:lvl w:ilvl="4" w:tentative="0">
      <w:start w:val="1"/>
      <w:numFmt w:val="lowerLetter"/>
      <w:lvlText w:val="%5."/>
      <w:lvlJc w:val="left"/>
      <w:pPr>
        <w:ind w:left="3300" w:hanging="360"/>
      </w:pPr>
    </w:lvl>
    <w:lvl w:ilvl="5" w:tentative="0">
      <w:start w:val="1"/>
      <w:numFmt w:val="lowerRoman"/>
      <w:lvlText w:val="%6."/>
      <w:lvlJc w:val="right"/>
      <w:pPr>
        <w:ind w:left="4020" w:hanging="180"/>
      </w:pPr>
    </w:lvl>
    <w:lvl w:ilvl="6" w:tentative="0">
      <w:start w:val="1"/>
      <w:numFmt w:val="decimal"/>
      <w:lvlText w:val="%7."/>
      <w:lvlJc w:val="left"/>
      <w:pPr>
        <w:ind w:left="4740" w:hanging="360"/>
      </w:pPr>
    </w:lvl>
    <w:lvl w:ilvl="7" w:tentative="0">
      <w:start w:val="1"/>
      <w:numFmt w:val="lowerLetter"/>
      <w:lvlText w:val="%8."/>
      <w:lvlJc w:val="left"/>
      <w:pPr>
        <w:ind w:left="5460" w:hanging="360"/>
      </w:pPr>
    </w:lvl>
    <w:lvl w:ilvl="8" w:tentative="0">
      <w:start w:val="1"/>
      <w:numFmt w:val="lowerRoman"/>
      <w:lvlText w:val="%9."/>
      <w:lvlJc w:val="right"/>
      <w:pPr>
        <w:ind w:left="6180" w:hanging="180"/>
      </w:pPr>
    </w:lvl>
  </w:abstractNum>
  <w:num w:numId="1">
    <w:abstractNumId w:val="6"/>
  </w:num>
  <w:num w:numId="2">
    <w:abstractNumId w:val="3"/>
  </w:num>
  <w:num w:numId="3">
    <w:abstractNumId w:val="9"/>
  </w:num>
  <w:num w:numId="4">
    <w:abstractNumId w:val="4"/>
  </w:num>
  <w:num w:numId="5">
    <w:abstractNumId w:val="8"/>
  </w:num>
  <w:num w:numId="6">
    <w:abstractNumId w:val="5"/>
  </w:num>
  <w:num w:numId="7">
    <w:abstractNumId w:val="0"/>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num>
  <w:num w:numId="10">
    <w:abstractNumId w:val="1"/>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hideSpellingErrors/>
  <w:documentProtection w:enforcement="0"/>
  <w:defaultTabStop w:val="708"/>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3B9B"/>
    <w:rsid w:val="000267E5"/>
    <w:rsid w:val="00037F74"/>
    <w:rsid w:val="0006130C"/>
    <w:rsid w:val="000A2524"/>
    <w:rsid w:val="000B6577"/>
    <w:rsid w:val="000C5C01"/>
    <w:rsid w:val="000E3417"/>
    <w:rsid w:val="000F4888"/>
    <w:rsid w:val="000F5388"/>
    <w:rsid w:val="00102707"/>
    <w:rsid w:val="00112F2E"/>
    <w:rsid w:val="0013579C"/>
    <w:rsid w:val="0013659A"/>
    <w:rsid w:val="00140829"/>
    <w:rsid w:val="00140E0F"/>
    <w:rsid w:val="00141BDF"/>
    <w:rsid w:val="00147B1A"/>
    <w:rsid w:val="00155098"/>
    <w:rsid w:val="00156B6E"/>
    <w:rsid w:val="00157D25"/>
    <w:rsid w:val="00160BC8"/>
    <w:rsid w:val="001A0942"/>
    <w:rsid w:val="001C1AFF"/>
    <w:rsid w:val="001D389F"/>
    <w:rsid w:val="001E23BA"/>
    <w:rsid w:val="002136FD"/>
    <w:rsid w:val="00214BB9"/>
    <w:rsid w:val="00221801"/>
    <w:rsid w:val="0023290F"/>
    <w:rsid w:val="00232AAF"/>
    <w:rsid w:val="0025426F"/>
    <w:rsid w:val="00262553"/>
    <w:rsid w:val="0028427B"/>
    <w:rsid w:val="00297C32"/>
    <w:rsid w:val="002A2BB4"/>
    <w:rsid w:val="002A363E"/>
    <w:rsid w:val="002D561C"/>
    <w:rsid w:val="002F2B55"/>
    <w:rsid w:val="00310B3A"/>
    <w:rsid w:val="0035350A"/>
    <w:rsid w:val="003802F3"/>
    <w:rsid w:val="003C732F"/>
    <w:rsid w:val="00410D00"/>
    <w:rsid w:val="00415463"/>
    <w:rsid w:val="0043078D"/>
    <w:rsid w:val="004401EF"/>
    <w:rsid w:val="00445A23"/>
    <w:rsid w:val="00454BDE"/>
    <w:rsid w:val="004574C4"/>
    <w:rsid w:val="00462740"/>
    <w:rsid w:val="00465A2D"/>
    <w:rsid w:val="004735BA"/>
    <w:rsid w:val="00493718"/>
    <w:rsid w:val="004A6779"/>
    <w:rsid w:val="004B0849"/>
    <w:rsid w:val="004D23A6"/>
    <w:rsid w:val="004F0B19"/>
    <w:rsid w:val="00501A26"/>
    <w:rsid w:val="00541C49"/>
    <w:rsid w:val="005456A5"/>
    <w:rsid w:val="005575D0"/>
    <w:rsid w:val="00585550"/>
    <w:rsid w:val="005E109F"/>
    <w:rsid w:val="005F1306"/>
    <w:rsid w:val="005F6689"/>
    <w:rsid w:val="0060644E"/>
    <w:rsid w:val="006074B4"/>
    <w:rsid w:val="006162F9"/>
    <w:rsid w:val="00642EA1"/>
    <w:rsid w:val="00651F78"/>
    <w:rsid w:val="006957DA"/>
    <w:rsid w:val="006D06B4"/>
    <w:rsid w:val="006E751A"/>
    <w:rsid w:val="00716CC4"/>
    <w:rsid w:val="00725565"/>
    <w:rsid w:val="0073090E"/>
    <w:rsid w:val="00765D2F"/>
    <w:rsid w:val="00784313"/>
    <w:rsid w:val="007A5C44"/>
    <w:rsid w:val="007C3981"/>
    <w:rsid w:val="00814EFE"/>
    <w:rsid w:val="00896C0E"/>
    <w:rsid w:val="008A43E8"/>
    <w:rsid w:val="008A56AC"/>
    <w:rsid w:val="008B5482"/>
    <w:rsid w:val="008E76AD"/>
    <w:rsid w:val="008F3B9B"/>
    <w:rsid w:val="00922109"/>
    <w:rsid w:val="009305F0"/>
    <w:rsid w:val="00970CD8"/>
    <w:rsid w:val="009A4699"/>
    <w:rsid w:val="009D02CF"/>
    <w:rsid w:val="009E7708"/>
    <w:rsid w:val="009F5517"/>
    <w:rsid w:val="00A24407"/>
    <w:rsid w:val="00A321F7"/>
    <w:rsid w:val="00A371CF"/>
    <w:rsid w:val="00A565B8"/>
    <w:rsid w:val="00A91FCA"/>
    <w:rsid w:val="00AC6F95"/>
    <w:rsid w:val="00AE35DE"/>
    <w:rsid w:val="00AF43ED"/>
    <w:rsid w:val="00B10875"/>
    <w:rsid w:val="00B10D09"/>
    <w:rsid w:val="00B22F18"/>
    <w:rsid w:val="00B67FEF"/>
    <w:rsid w:val="00B71A04"/>
    <w:rsid w:val="00B76757"/>
    <w:rsid w:val="00B832CC"/>
    <w:rsid w:val="00B91ADA"/>
    <w:rsid w:val="00BA4817"/>
    <w:rsid w:val="00BE30C4"/>
    <w:rsid w:val="00BF1C3D"/>
    <w:rsid w:val="00BF2123"/>
    <w:rsid w:val="00C01D8B"/>
    <w:rsid w:val="00C13941"/>
    <w:rsid w:val="00C21FEA"/>
    <w:rsid w:val="00C47AC0"/>
    <w:rsid w:val="00C61B64"/>
    <w:rsid w:val="00C64982"/>
    <w:rsid w:val="00C65A80"/>
    <w:rsid w:val="00C7417C"/>
    <w:rsid w:val="00C7455C"/>
    <w:rsid w:val="00C7633E"/>
    <w:rsid w:val="00C856DC"/>
    <w:rsid w:val="00CC22F4"/>
    <w:rsid w:val="00CD5F45"/>
    <w:rsid w:val="00CD79E0"/>
    <w:rsid w:val="00CF014C"/>
    <w:rsid w:val="00D24CCF"/>
    <w:rsid w:val="00D34EAF"/>
    <w:rsid w:val="00D41C10"/>
    <w:rsid w:val="00D5306B"/>
    <w:rsid w:val="00D54ADA"/>
    <w:rsid w:val="00D86851"/>
    <w:rsid w:val="00DD1622"/>
    <w:rsid w:val="00DE305E"/>
    <w:rsid w:val="00DF1B89"/>
    <w:rsid w:val="00E621B2"/>
    <w:rsid w:val="00E656A9"/>
    <w:rsid w:val="00E70DF5"/>
    <w:rsid w:val="00EA0FF1"/>
    <w:rsid w:val="00EA7C2F"/>
    <w:rsid w:val="00ED5CF0"/>
    <w:rsid w:val="00ED61C4"/>
    <w:rsid w:val="00F03908"/>
    <w:rsid w:val="00F03EFE"/>
    <w:rsid w:val="00F0415B"/>
    <w:rsid w:val="00F072B4"/>
    <w:rsid w:val="00F22E54"/>
    <w:rsid w:val="00F40C81"/>
    <w:rsid w:val="00F57B51"/>
    <w:rsid w:val="00F66F39"/>
    <w:rsid w:val="00FA1CE3"/>
    <w:rsid w:val="00FB43CA"/>
    <w:rsid w:val="15A06FD7"/>
    <w:rsid w:val="190B2B0B"/>
    <w:rsid w:val="1A455FA9"/>
    <w:rsid w:val="1E5F0208"/>
    <w:rsid w:val="34145A85"/>
    <w:rsid w:val="36387EA0"/>
    <w:rsid w:val="5E7C69B8"/>
    <w:rsid w:val="685E16C0"/>
    <w:rsid w:val="74377F3A"/>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200" w:line="276" w:lineRule="auto"/>
    </w:pPr>
    <w:rPr>
      <w:rFonts w:ascii="Calibri" w:hAnsi="Calibri" w:eastAsia="Calibri" w:cs="Times New Roman"/>
      <w:sz w:val="22"/>
      <w:szCs w:val="22"/>
      <w:lang w:val="ru-RU" w:eastAsia="en-US"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character" w:styleId="4">
    <w:name w:val="Hyperlink"/>
    <w:basedOn w:val="2"/>
    <w:unhideWhenUsed/>
    <w:qFormat/>
    <w:uiPriority w:val="99"/>
    <w:rPr>
      <w:color w:val="0000FF" w:themeColor="hyperlink"/>
      <w:u w:val="single"/>
      <w14:textFill>
        <w14:solidFill>
          <w14:schemeClr w14:val="hlink"/>
        </w14:solidFill>
      </w14:textFill>
    </w:rPr>
  </w:style>
  <w:style w:type="paragraph" w:styleId="5">
    <w:name w:val="Balloon Text"/>
    <w:basedOn w:val="1"/>
    <w:link w:val="13"/>
    <w:semiHidden/>
    <w:unhideWhenUsed/>
    <w:qFormat/>
    <w:uiPriority w:val="99"/>
    <w:pPr>
      <w:spacing w:after="0" w:line="240" w:lineRule="auto"/>
    </w:pPr>
    <w:rPr>
      <w:rFonts w:ascii="Tahoma" w:hAnsi="Tahoma" w:cs="Tahoma"/>
      <w:sz w:val="16"/>
      <w:szCs w:val="16"/>
    </w:rPr>
  </w:style>
  <w:style w:type="paragraph" w:styleId="6">
    <w:name w:val="header"/>
    <w:basedOn w:val="1"/>
    <w:link w:val="11"/>
    <w:unhideWhenUsed/>
    <w:qFormat/>
    <w:uiPriority w:val="99"/>
    <w:pPr>
      <w:tabs>
        <w:tab w:val="center" w:pos="4677"/>
        <w:tab w:val="right" w:pos="9355"/>
      </w:tabs>
      <w:spacing w:after="0" w:line="240" w:lineRule="auto"/>
    </w:pPr>
  </w:style>
  <w:style w:type="paragraph" w:styleId="7">
    <w:name w:val="footer"/>
    <w:basedOn w:val="1"/>
    <w:link w:val="12"/>
    <w:unhideWhenUsed/>
    <w:qFormat/>
    <w:uiPriority w:val="99"/>
    <w:pPr>
      <w:tabs>
        <w:tab w:val="center" w:pos="4677"/>
        <w:tab w:val="right" w:pos="9355"/>
      </w:tabs>
      <w:spacing w:after="0" w:line="240" w:lineRule="auto"/>
    </w:pPr>
  </w:style>
  <w:style w:type="table" w:styleId="8">
    <w:name w:val="Table Grid"/>
    <w:basedOn w:val="3"/>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9">
    <w:name w:val="List Paragraph"/>
    <w:basedOn w:val="1"/>
    <w:link w:val="10"/>
    <w:qFormat/>
    <w:uiPriority w:val="34"/>
    <w:pPr>
      <w:ind w:left="720"/>
      <w:contextualSpacing/>
    </w:pPr>
  </w:style>
  <w:style w:type="character" w:customStyle="1" w:styleId="10">
    <w:name w:val="Абзац списка Знак"/>
    <w:link w:val="9"/>
    <w:qFormat/>
    <w:uiPriority w:val="34"/>
    <w:rPr>
      <w:rFonts w:ascii="Calibri" w:hAnsi="Calibri" w:eastAsia="Calibri" w:cs="Times New Roman"/>
    </w:rPr>
  </w:style>
  <w:style w:type="character" w:customStyle="1" w:styleId="11">
    <w:name w:val="Верхний колонтитул Знак"/>
    <w:basedOn w:val="2"/>
    <w:link w:val="6"/>
    <w:qFormat/>
    <w:uiPriority w:val="99"/>
    <w:rPr>
      <w:rFonts w:ascii="Calibri" w:hAnsi="Calibri" w:eastAsia="Calibri" w:cs="Times New Roman"/>
    </w:rPr>
  </w:style>
  <w:style w:type="character" w:customStyle="1" w:styleId="12">
    <w:name w:val="Нижний колонтитул Знак"/>
    <w:basedOn w:val="2"/>
    <w:link w:val="7"/>
    <w:qFormat/>
    <w:uiPriority w:val="99"/>
    <w:rPr>
      <w:rFonts w:ascii="Calibri" w:hAnsi="Calibri" w:eastAsia="Calibri" w:cs="Times New Roman"/>
    </w:rPr>
  </w:style>
  <w:style w:type="character" w:customStyle="1" w:styleId="13">
    <w:name w:val="Текст выноски Знак"/>
    <w:basedOn w:val="2"/>
    <w:link w:val="5"/>
    <w:semiHidden/>
    <w:qFormat/>
    <w:uiPriority w:val="99"/>
    <w:rPr>
      <w:rFonts w:ascii="Tahoma" w:hAnsi="Tahoma" w:eastAsia="Calibri" w:cs="Tahoma"/>
      <w:sz w:val="16"/>
      <w:szCs w:val="16"/>
    </w:rPr>
  </w:style>
  <w:style w:type="table" w:customStyle="1" w:styleId="14">
    <w:name w:val="Сетка таблицы1"/>
    <w:basedOn w:val="3"/>
    <w:qFormat/>
    <w:uiPriority w:val="59"/>
    <w:pPr>
      <w:spacing w:after="0" w:line="240" w:lineRule="auto"/>
    </w:pPr>
    <w:rPr>
      <w:rFonts w:ascii="Calibri" w:hAnsi="Calibri" w:eastAsia="Calibri"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
    <w:name w:val="Сетка таблицы2"/>
    <w:basedOn w:val="3"/>
    <w:qFormat/>
    <w:uiPriority w:val="59"/>
    <w:pPr>
      <w:spacing w:after="0" w:line="240" w:lineRule="auto"/>
    </w:pPr>
    <w:rPr>
      <w:rFonts w:ascii="Calibri" w:hAnsi="Calibri" w:eastAsia="Calibri"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9" Type="http://schemas.openxmlformats.org/officeDocument/2006/relationships/fontTable" Target="fontTable.xml"/><Relationship Id="rId38" Type="http://schemas.openxmlformats.org/officeDocument/2006/relationships/customXml" Target="../customXml/item2.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notes" Target="footnotes.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chart" Target="charts/chart2.xml"/><Relationship Id="rId17" Type="http://schemas.openxmlformats.org/officeDocument/2006/relationships/chart" Target="charts/chart1.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605324074074074"/>
          <c:y val="0.0577380952380952"/>
          <c:w val="0.765856481481481"/>
          <c:h val="0.851785714285714"/>
        </c:manualLayout>
      </c:layout>
      <c:barChart>
        <c:barDir val="col"/>
        <c:grouping val="clustered"/>
        <c:varyColors val="0"/>
        <c:ser>
          <c:idx val="0"/>
          <c:order val="0"/>
          <c:tx>
            <c:strRef>
              <c:f>Лист1!$B$1</c:f>
              <c:strCache>
                <c:ptCount val="1"/>
                <c:pt idx="0">
                  <c:v>2020-2021</c:v>
                </c:pt>
              </c:strCache>
            </c:strRef>
          </c:tx>
          <c:invertIfNegative val="0"/>
          <c:dLbls>
            <c:delete val="1"/>
          </c:dLbls>
          <c:errBars>
            <c:errBarType val="both"/>
            <c:errValType val="stdErr"/>
            <c:noEndCap val="0"/>
          </c:errBars>
          <c:cat>
            <c:strRef>
              <c:f>Лист1!$A$2</c:f>
              <c:strCache>
                <c:ptCount val="1"/>
                <c:pt idx="0">
                  <c:v>1-11-класс</c:v>
                </c:pt>
              </c:strCache>
            </c:strRef>
          </c:cat>
          <c:val>
            <c:numRef>
              <c:f>Лист1!$B$2</c:f>
              <c:numCache>
                <c:formatCode>General</c:formatCode>
                <c:ptCount val="1"/>
                <c:pt idx="0">
                  <c:v>40</c:v>
                </c:pt>
              </c:numCache>
            </c:numRef>
          </c:val>
        </c:ser>
        <c:ser>
          <c:idx val="1"/>
          <c:order val="1"/>
          <c:tx>
            <c:strRef>
              <c:f>Лист1!$C$1</c:f>
              <c:strCache>
                <c:ptCount val="1"/>
                <c:pt idx="0">
                  <c:v>2021-2022</c:v>
                </c:pt>
              </c:strCache>
            </c:strRef>
          </c:tx>
          <c:invertIfNegative val="0"/>
          <c:dLbls>
            <c:delete val="1"/>
          </c:dLbls>
          <c:cat>
            <c:strRef>
              <c:f>Лист1!$A$2</c:f>
              <c:strCache>
                <c:ptCount val="1"/>
                <c:pt idx="0">
                  <c:v>1-11-класс</c:v>
                </c:pt>
              </c:strCache>
            </c:strRef>
          </c:cat>
          <c:val>
            <c:numRef>
              <c:f>Лист1!$C$2</c:f>
              <c:numCache>
                <c:formatCode>General</c:formatCode>
                <c:ptCount val="1"/>
                <c:pt idx="0">
                  <c:v>35</c:v>
                </c:pt>
              </c:numCache>
            </c:numRef>
          </c:val>
        </c:ser>
        <c:ser>
          <c:idx val="2"/>
          <c:order val="2"/>
          <c:tx>
            <c:strRef>
              <c:f>Лист1!$D$1</c:f>
              <c:strCache>
                <c:ptCount val="1"/>
                <c:pt idx="0">
                  <c:v>2018-2019</c:v>
                </c:pt>
              </c:strCache>
            </c:strRef>
          </c:tx>
          <c:invertIfNegative val="0"/>
          <c:dLbls>
            <c:delete val="1"/>
          </c:dLbls>
          <c:cat>
            <c:strRef>
              <c:f>Лист1!$A$2</c:f>
              <c:strCache>
                <c:ptCount val="1"/>
                <c:pt idx="0">
                  <c:v>1-11-класс</c:v>
                </c:pt>
              </c:strCache>
            </c:strRef>
          </c:cat>
          <c:val>
            <c:numRef>
              <c:f>Лист1!$D$2</c:f>
              <c:numCache>
                <c:formatCode>General</c:formatCode>
                <c:ptCount val="1"/>
                <c:pt idx="0">
                  <c:v>35</c:v>
                </c:pt>
              </c:numCache>
            </c:numRef>
          </c:val>
        </c:ser>
        <c:ser>
          <c:idx val="3"/>
          <c:order val="3"/>
          <c:tx>
            <c:strRef>
              <c:f>Лист1!$E$1</c:f>
              <c:strCache>
                <c:ptCount val="1"/>
                <c:pt idx="0">
                  <c:v>2019-2020</c:v>
                </c:pt>
              </c:strCache>
            </c:strRef>
          </c:tx>
          <c:invertIfNegative val="0"/>
          <c:dLbls>
            <c:delete val="1"/>
          </c:dLbls>
          <c:cat>
            <c:strRef>
              <c:f>Лист1!$A$2</c:f>
              <c:strCache>
                <c:ptCount val="1"/>
                <c:pt idx="0">
                  <c:v>1-11-класс</c:v>
                </c:pt>
              </c:strCache>
            </c:strRef>
          </c:cat>
          <c:val>
            <c:numRef>
              <c:f>Лист1!$E$2</c:f>
              <c:numCache>
                <c:formatCode>General</c:formatCode>
                <c:ptCount val="1"/>
                <c:pt idx="0">
                  <c:v>35</c:v>
                </c:pt>
              </c:numCache>
            </c:numRef>
          </c:val>
        </c:ser>
        <c:dLbls>
          <c:showLegendKey val="0"/>
          <c:showVal val="0"/>
          <c:showCatName val="0"/>
          <c:showSerName val="0"/>
          <c:showPercent val="0"/>
          <c:showBubbleSize val="0"/>
        </c:dLbls>
        <c:gapWidth val="150"/>
        <c:overlap val="0"/>
        <c:axId val="194642688"/>
        <c:axId val="194644608"/>
      </c:barChart>
      <c:catAx>
        <c:axId val="194642688"/>
        <c:scaling>
          <c:orientation val="minMax"/>
        </c:scaling>
        <c:delete val="0"/>
        <c:axPos val="b"/>
        <c:majorTickMark val="out"/>
        <c:minorTickMark val="none"/>
        <c:tickLblPos val="nextTo"/>
        <c:txPr>
          <a:bodyPr rot="-60000000" spcFirstLastPara="0" vertOverflow="ellipsis" vert="horz" wrap="square" anchor="ctr" anchorCtr="1"/>
          <a:lstStyle/>
          <a:p>
            <a:pPr>
              <a:defRPr lang="ru-RU" sz="1000" b="1" i="0" u="none" strike="noStrike" kern="1200" baseline="0">
                <a:solidFill>
                  <a:schemeClr val="tx1"/>
                </a:solidFill>
                <a:latin typeface="+mn-lt"/>
                <a:ea typeface="+mn-ea"/>
                <a:cs typeface="+mn-cs"/>
              </a:defRPr>
            </a:pPr>
          </a:p>
        </c:txPr>
        <c:crossAx val="194644608"/>
        <c:crosses val="autoZero"/>
        <c:auto val="1"/>
        <c:lblAlgn val="ctr"/>
        <c:lblOffset val="100"/>
        <c:noMultiLvlLbl val="0"/>
      </c:catAx>
      <c:valAx>
        <c:axId val="194644608"/>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p>
        </c:txPr>
        <c:crossAx val="194642688"/>
        <c:crosses val="autoZero"/>
        <c:crossBetween val="between"/>
      </c:valAx>
      <c:spPr>
        <a:solidFill>
          <a:schemeClr val="bg1"/>
        </a:solidFill>
        <a:ln>
          <a:noFill/>
        </a:ln>
        <a:effectLst/>
      </c:spPr>
    </c:plotArea>
    <c:legend>
      <c:legendPos val="r"/>
      <c:legendEntry>
        <c:idx val="0"/>
        <c:delete val="1"/>
      </c:legendEntry>
      <c:layout>
        <c:manualLayout>
          <c:xMode val="edge"/>
          <c:yMode val="edge"/>
          <c:x val="0.847569444444444"/>
          <c:y val="0.401984126984127"/>
          <c:w val="0.138541666666667"/>
          <c:h val="0.198015873015873"/>
        </c:manualLayout>
      </c:layout>
      <c:overlay val="0"/>
      <c:txPr>
        <a:bodyPr rot="0" spcFirstLastPara="0" vertOverflow="ellipsis" vert="horz" wrap="square" anchor="ctr" anchorCtr="1"/>
        <a:lstStyle/>
        <a:p>
          <a:pPr>
            <a:defRPr lang="ru-RU" sz="1000" b="1"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ru-RU"/>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5595"/>
          <c:y val="0.1325"/>
          <c:w val="0.91655"/>
          <c:h val="0.716066666666667"/>
        </c:manualLayout>
      </c:layout>
      <c:barChart>
        <c:barDir val="col"/>
        <c:grouping val="clustered"/>
        <c:varyColors val="0"/>
        <c:ser>
          <c:idx val="0"/>
          <c:order val="0"/>
          <c:tx>
            <c:strRef>
              <c:f>Sheet1!$B$1</c:f>
              <c:strCache>
                <c:ptCount val="1"/>
                <c:pt idx="0">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ru-RU" sz="800" b="0" i="0" u="none" strike="noStrike" kern="1200" baseline="0">
                    <a:solidFill>
                      <a:schemeClr val="tx1">
                        <a:lumMod val="50000"/>
                        <a:lumOff val="50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Sheet1!$A$2:$A$5</c:f>
              <c:strCache>
                <c:ptCount val="4"/>
                <c:pt idx="0">
                  <c:v>2021-2022</c:v>
                </c:pt>
                <c:pt idx="1">
                  <c:v>2018-2019</c:v>
                </c:pt>
                <c:pt idx="2">
                  <c:v>2019-2020</c:v>
                </c:pt>
                <c:pt idx="3">
                  <c:v>2020-2021</c:v>
                </c:pt>
              </c:strCache>
            </c:strRef>
          </c:cat>
          <c:val>
            <c:numRef>
              <c:f>Sheet1!$B$2:$B$5</c:f>
              <c:numCache>
                <c:formatCode>General</c:formatCode>
                <c:ptCount val="4"/>
                <c:pt idx="0">
                  <c:v>60</c:v>
                </c:pt>
                <c:pt idx="1">
                  <c:v>56</c:v>
                </c:pt>
                <c:pt idx="2">
                  <c:v>66</c:v>
                </c:pt>
                <c:pt idx="3">
                  <c:v>60</c:v>
                </c:pt>
              </c:numCache>
            </c:numRef>
          </c:val>
        </c:ser>
        <c:ser>
          <c:idx val="1"/>
          <c:order val="1"/>
          <c:tx>
            <c:strRef>
              <c:f>Sheet1!$C$1</c:f>
              <c:strCache>
                <c:ptCount val="1"/>
                <c:pt idx="0">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ru-RU" sz="800" b="0" i="0" u="none" strike="noStrike" kern="1200" baseline="0">
                    <a:solidFill>
                      <a:schemeClr val="tx1">
                        <a:lumMod val="50000"/>
                        <a:lumOff val="50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Sheet1!$A$2:$A$5</c:f>
              <c:strCache>
                <c:ptCount val="4"/>
                <c:pt idx="0">
                  <c:v>2021-2022</c:v>
                </c:pt>
                <c:pt idx="1">
                  <c:v>2018-2019</c:v>
                </c:pt>
                <c:pt idx="2">
                  <c:v>2019-2020</c:v>
                </c:pt>
                <c:pt idx="3">
                  <c:v>2020-2021</c:v>
                </c:pt>
              </c:strCache>
            </c:strRef>
          </c:cat>
          <c:val>
            <c:numRef>
              <c:f>Sheet1!$C$2:$C$5</c:f>
              <c:numCache>
                <c:formatCode>General</c:formatCode>
                <c:ptCount val="4"/>
              </c:numCache>
            </c:numRef>
          </c:val>
        </c:ser>
        <c:ser>
          <c:idx val="2"/>
          <c:order val="2"/>
          <c:tx>
            <c:strRef>
              <c:f>Sheet1!$D$1</c:f>
              <c:strCache>
                <c:ptCount val="1"/>
                <c:pt idx="0">
                  <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lang="ru-RU" sz="800" b="0" i="0" u="none" strike="noStrike" kern="1200" baseline="0">
                    <a:solidFill>
                      <a:schemeClr val="tx1">
                        <a:lumMod val="50000"/>
                        <a:lumOff val="50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Sheet1!$A$2:$A$5</c:f>
              <c:strCache>
                <c:ptCount val="4"/>
                <c:pt idx="0">
                  <c:v>2021-2022</c:v>
                </c:pt>
                <c:pt idx="1">
                  <c:v>2018-2019</c:v>
                </c:pt>
                <c:pt idx="2">
                  <c:v>2019-2020</c:v>
                </c:pt>
                <c:pt idx="3">
                  <c:v>2020-2021</c:v>
                </c:pt>
              </c:strCache>
            </c:strRef>
          </c:cat>
          <c:val>
            <c:numRef>
              <c:f>Sheet1!$D$2:$D$5</c:f>
              <c:numCache>
                <c:formatCode>General</c:formatCode>
                <c:ptCount val="4"/>
              </c:numCache>
            </c:numRef>
          </c:val>
        </c:ser>
        <c:dLbls>
          <c:showLegendKey val="0"/>
          <c:showVal val="1"/>
          <c:showCatName val="0"/>
          <c:showSerName val="0"/>
          <c:showPercent val="0"/>
          <c:showBubbleSize val="0"/>
        </c:dLbls>
        <c:gapWidth val="444"/>
        <c:overlap val="-90"/>
        <c:axId val="955110581"/>
        <c:axId val="969063906"/>
      </c:barChart>
      <c:catAx>
        <c:axId val="955110581"/>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800" b="0" i="0" u="none" strike="noStrike" kern="1200" cap="all" spc="120" normalizeH="0" baseline="0">
                <a:solidFill>
                  <a:schemeClr val="tx1">
                    <a:lumMod val="65000"/>
                    <a:lumOff val="35000"/>
                  </a:schemeClr>
                </a:solidFill>
                <a:latin typeface="+mn-lt"/>
                <a:ea typeface="+mn-ea"/>
                <a:cs typeface="+mn-cs"/>
              </a:defRPr>
            </a:pPr>
          </a:p>
        </c:txPr>
        <c:crossAx val="969063906"/>
        <c:crosses val="autoZero"/>
        <c:auto val="1"/>
        <c:lblAlgn val="ctr"/>
        <c:lblOffset val="100"/>
        <c:noMultiLvlLbl val="0"/>
      </c:catAx>
      <c:valAx>
        <c:axId val="969063906"/>
        <c:scaling>
          <c:orientation val="minMax"/>
        </c:scaling>
        <c:delete val="1"/>
        <c:axPos val="l"/>
        <c:numFmt formatCode="General" sourceLinked="1"/>
        <c:majorTickMark val="none"/>
        <c:minorTickMark val="none"/>
        <c:tickLblPos val="nextTo"/>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crossAx val="95511058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lang="ru-RU"/>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1FB8AD4-39EC-4B25-8296-147E2B42FC85}">
  <ds:schemaRefs/>
</ds:datastoreItem>
</file>

<file path=docProps/app.xml><?xml version="1.0" encoding="utf-8"?>
<Properties xmlns="http://schemas.openxmlformats.org/officeDocument/2006/extended-properties" xmlns:vt="http://schemas.openxmlformats.org/officeDocument/2006/docPropsVTypes">
  <Template>Normal.dotm</Template>
  <Pages>84</Pages>
  <Words>8090</Words>
  <Characters>46115</Characters>
  <Lines>384</Lines>
  <Paragraphs>108</Paragraphs>
  <TotalTime>1</TotalTime>
  <ScaleCrop>false</ScaleCrop>
  <LinksUpToDate>false</LinksUpToDate>
  <CharactersWithSpaces>54097</CharactersWithSpaces>
  <Application>WPS Office_11.2.0.11341_F1E327BC-269C-435d-A152-05C5408002CA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2021-03-10T06:40:00Z</dcterms:created>
  <dc:creator>PC</dc:creator>
  <cp:lastModifiedBy>PC</cp:lastModifiedBy>
  <cp:lastPrinted>2021-03-10T04:56:00Z</cp:lastPrinted>
  <dcterms:modified xsi:type="dcterms:W3CDTF">2022-10-17T06:38:28Z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1049-11.2.0.11341</vt:lpwstr>
  </property>
  <property fmtid="{D5CDD505-2E9C-101B-9397-08002B2CF9AE}" pid="3" name="ICV">
    <vt:lpwstr>2327A9F133724B7FB741944703B96C45</vt:lpwstr>
  </property>
</Properties>
</file>