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10918"/>
        </w:tabs>
        <w:spacing w:after="0" w:line="240" w:lineRule="auto"/>
        <w:rPr>
          <w:rFonts w:ascii="Times New Roman" w:hAnsi="Times New Roman" w:eastAsia="Times New Roman" w:cs="Times New Roman"/>
          <w:b/>
          <w:color w:val="000000"/>
          <w:sz w:val="24"/>
          <w:szCs w:val="24"/>
          <w:lang w:eastAsia="ru-RU"/>
        </w:rPr>
      </w:pPr>
      <w:r>
        <w:rPr>
          <w:lang w:eastAsia="ru-RU"/>
        </w:rPr>
        <w:drawing>
          <wp:anchor distT="0" distB="0" distL="114300" distR="114300" simplePos="0" relativeHeight="251660288" behindDoc="1" locked="0" layoutInCell="1" allowOverlap="1">
            <wp:simplePos x="0" y="0"/>
            <wp:positionH relativeFrom="column">
              <wp:posOffset>5296535</wp:posOffset>
            </wp:positionH>
            <wp:positionV relativeFrom="paragraph">
              <wp:posOffset>97790</wp:posOffset>
            </wp:positionV>
            <wp:extent cx="4549775" cy="2503170"/>
            <wp:effectExtent l="0" t="0" r="3175" b="0"/>
            <wp:wrapTight wrapText="bothSides">
              <wp:wrapPolygon>
                <wp:start x="0" y="0"/>
                <wp:lineTo x="0" y="21370"/>
                <wp:lineTo x="21525" y="21370"/>
                <wp:lineTo x="21525" y="0"/>
                <wp:lineTo x="0" y="0"/>
              </wp:wrapPolygon>
            </wp:wrapTight>
            <wp:docPr id="4" name="Рисунок 4" descr="C:\Users\PC\Downloads\IMG-20210208-WA003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PC\Downloads\IMG-20210208-WA0036 (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4549775" cy="2503170"/>
                    </a:xfrm>
                    <a:prstGeom prst="rect">
                      <a:avLst/>
                    </a:prstGeom>
                    <a:noFill/>
                    <a:ln>
                      <a:noFill/>
                    </a:ln>
                  </pic:spPr>
                </pic:pic>
              </a:graphicData>
            </a:graphic>
          </wp:anchor>
        </w:drawing>
      </w:r>
      <w:r>
        <w:rPr>
          <w:lang w:eastAsia="ru-RU"/>
        </w:rPr>
        <w:drawing>
          <wp:anchor distT="0" distB="0" distL="114300" distR="114300" simplePos="0" relativeHeight="251659264" behindDoc="1" locked="0" layoutInCell="1" allowOverlap="1">
            <wp:simplePos x="0" y="0"/>
            <wp:positionH relativeFrom="column">
              <wp:posOffset>-163830</wp:posOffset>
            </wp:positionH>
            <wp:positionV relativeFrom="paragraph">
              <wp:posOffset>68580</wp:posOffset>
            </wp:positionV>
            <wp:extent cx="4497070" cy="2530475"/>
            <wp:effectExtent l="0" t="0" r="0" b="3175"/>
            <wp:wrapTight wrapText="bothSides">
              <wp:wrapPolygon>
                <wp:start x="0" y="0"/>
                <wp:lineTo x="0" y="21464"/>
                <wp:lineTo x="21502" y="21464"/>
                <wp:lineTo x="21502" y="0"/>
                <wp:lineTo x="0" y="0"/>
              </wp:wrapPolygon>
            </wp:wrapTight>
            <wp:docPr id="3" name="Рисунок 3" descr="C:\Users\PC\Downloads\IMG-20210208-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C:\Users\PC\Downloads\IMG-20210208-WA002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4497070" cy="2530475"/>
                    </a:xfrm>
                    <a:prstGeom prst="rect">
                      <a:avLst/>
                    </a:prstGeom>
                    <a:noFill/>
                    <a:ln>
                      <a:noFill/>
                    </a:ln>
                  </pic:spPr>
                </pic:pic>
              </a:graphicData>
            </a:graphic>
          </wp:anchor>
        </w:drawing>
      </w:r>
    </w:p>
    <w:p>
      <w:pPr>
        <w:tabs>
          <w:tab w:val="left" w:pos="10918"/>
        </w:tabs>
        <w:spacing w:after="0" w:line="240" w:lineRule="auto"/>
        <w:rPr>
          <w:rFonts w:ascii="Times New Roman" w:hAnsi="Times New Roman" w:eastAsia="Times New Roman" w:cs="Times New Roman"/>
          <w:b/>
          <w:color w:val="000000"/>
          <w:sz w:val="24"/>
          <w:szCs w:val="24"/>
          <w:lang w:eastAsia="ru-RU"/>
        </w:rPr>
      </w:pPr>
    </w:p>
    <w:p>
      <w:pPr>
        <w:tabs>
          <w:tab w:val="left" w:pos="10918"/>
        </w:tabs>
        <w:spacing w:after="0" w:line="240" w:lineRule="auto"/>
        <w:rPr>
          <w:rFonts w:ascii="Times New Roman" w:hAnsi="Times New Roman" w:eastAsia="Times New Roman" w:cs="Times New Roman"/>
          <w:b/>
          <w:color w:val="000000"/>
          <w:sz w:val="24"/>
          <w:szCs w:val="24"/>
          <w:lang w:eastAsia="ru-RU"/>
        </w:rPr>
      </w:pPr>
    </w:p>
    <w:p>
      <w:pPr>
        <w:pStyle w:val="2"/>
        <w:spacing w:before="0"/>
        <w:jc w:val="righ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 xml:space="preserve">   </w:t>
      </w: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6061"/>
        </w:tabs>
        <w:spacing w:after="0"/>
      </w:pPr>
    </w:p>
    <w:p>
      <w:pPr>
        <w:tabs>
          <w:tab w:val="left" w:pos="6061"/>
        </w:tabs>
        <w:spacing w:after="0"/>
      </w:pPr>
    </w:p>
    <w:p>
      <w:pPr>
        <w:tabs>
          <w:tab w:val="left" w:pos="6061"/>
        </w:tabs>
        <w:spacing w:after="0"/>
      </w:pPr>
    </w:p>
    <w:p>
      <w:pPr>
        <w:tabs>
          <w:tab w:val="left" w:pos="6061"/>
        </w:tabs>
        <w:spacing w:after="0"/>
      </w:pPr>
    </w:p>
    <w:p>
      <w:pPr>
        <w:tabs>
          <w:tab w:val="left" w:pos="6061"/>
        </w:tabs>
        <w:spacing w:after="0"/>
      </w:pPr>
      <w:r>
        <w:rPr>
          <w:b/>
          <w:color w:val="FF0000"/>
          <w:sz w:val="24"/>
        </w:rPr>
        <w:t xml:space="preserve">13 Б.Королиев атындагы жалпы орто билим берүү мектеби  </w:t>
      </w:r>
      <w:r>
        <w:rPr>
          <w:color w:val="FF0000"/>
        </w:rPr>
        <w:t xml:space="preserve">              </w:t>
      </w:r>
      <w:r>
        <w:rPr>
          <w:b/>
          <w:color w:val="FF0000"/>
          <w:sz w:val="24"/>
        </w:rPr>
        <w:t xml:space="preserve">                                                Ашымбай атындагы спорт ордосу</w:t>
      </w:r>
    </w:p>
    <w:p>
      <w:pPr>
        <w:spacing w:after="0"/>
      </w:pPr>
      <w:r>
        <w:rPr>
          <w:lang w:eastAsia="ru-RU"/>
        </w:rPr>
        <w:drawing>
          <wp:anchor distT="0" distB="0" distL="114300" distR="114300" simplePos="0" relativeHeight="251662336" behindDoc="1" locked="0" layoutInCell="1" allowOverlap="1">
            <wp:simplePos x="0" y="0"/>
            <wp:positionH relativeFrom="column">
              <wp:posOffset>5301615</wp:posOffset>
            </wp:positionH>
            <wp:positionV relativeFrom="paragraph">
              <wp:posOffset>128905</wp:posOffset>
            </wp:positionV>
            <wp:extent cx="4497070" cy="2955290"/>
            <wp:effectExtent l="0" t="0" r="0" b="0"/>
            <wp:wrapTight wrapText="bothSides">
              <wp:wrapPolygon>
                <wp:start x="0" y="0"/>
                <wp:lineTo x="0" y="21442"/>
                <wp:lineTo x="21502" y="21442"/>
                <wp:lineTo x="21502" y="0"/>
                <wp:lineTo x="0" y="0"/>
              </wp:wrapPolygon>
            </wp:wrapTight>
            <wp:docPr id="5" name="Рисунок 5" descr="C:\Users\PC\Downloads\IMG-20210208-WA00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Users\PC\Downloads\IMG-20210208-WA0016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4497070" cy="2955290"/>
                    </a:xfrm>
                    <a:prstGeom prst="rect">
                      <a:avLst/>
                    </a:prstGeom>
                    <a:noFill/>
                    <a:ln>
                      <a:noFill/>
                    </a:ln>
                  </pic:spPr>
                </pic:pic>
              </a:graphicData>
            </a:graphic>
          </wp:anchor>
        </w:drawing>
      </w:r>
    </w:p>
    <w:p>
      <w:r>
        <w:rPr>
          <w:lang w:eastAsia="ru-RU"/>
        </w:rPr>
        <w:drawing>
          <wp:anchor distT="0" distB="0" distL="114300" distR="114300" simplePos="0" relativeHeight="251661312" behindDoc="1" locked="0" layoutInCell="1" allowOverlap="1">
            <wp:simplePos x="0" y="0"/>
            <wp:positionH relativeFrom="column">
              <wp:posOffset>-167005</wp:posOffset>
            </wp:positionH>
            <wp:positionV relativeFrom="paragraph">
              <wp:posOffset>9525</wp:posOffset>
            </wp:positionV>
            <wp:extent cx="4601210" cy="2875280"/>
            <wp:effectExtent l="0" t="0" r="8890" b="1270"/>
            <wp:wrapTight wrapText="bothSides">
              <wp:wrapPolygon>
                <wp:start x="0" y="0"/>
                <wp:lineTo x="0" y="21466"/>
                <wp:lineTo x="21552" y="21466"/>
                <wp:lineTo x="21552" y="0"/>
                <wp:lineTo x="0" y="0"/>
              </wp:wrapPolygon>
            </wp:wrapTight>
            <wp:docPr id="6" name="Рисунок 6" descr="C:\Users\PC\Downloads\IMG-2021020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C:\Users\PC\Downloads\IMG-20210208-WA001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4601210" cy="2875280"/>
                    </a:xfrm>
                    <a:prstGeom prst="rect">
                      <a:avLst/>
                    </a:prstGeom>
                    <a:noFill/>
                    <a:ln>
                      <a:noFill/>
                    </a:ln>
                  </pic:spPr>
                </pic:pic>
              </a:graphicData>
            </a:graphic>
          </wp:anchor>
        </w:drawing>
      </w:r>
    </w:p>
    <w:p>
      <w:r>
        <w:br w:type="page"/>
      </w:r>
    </w:p>
    <w:p>
      <w:r>
        <w:rPr>
          <w:lang w:eastAsia="ru-RU"/>
        </w:rPr>
        <w:drawing>
          <wp:anchor distT="0" distB="0" distL="114300" distR="114300" simplePos="0" relativeHeight="251663360" behindDoc="1" locked="0" layoutInCell="1" allowOverlap="1">
            <wp:simplePos x="0" y="0"/>
            <wp:positionH relativeFrom="column">
              <wp:posOffset>-74295</wp:posOffset>
            </wp:positionH>
            <wp:positionV relativeFrom="paragraph">
              <wp:posOffset>176530</wp:posOffset>
            </wp:positionV>
            <wp:extent cx="4537075" cy="2895600"/>
            <wp:effectExtent l="0" t="0" r="0" b="0"/>
            <wp:wrapTight wrapText="bothSides">
              <wp:wrapPolygon>
                <wp:start x="0" y="0"/>
                <wp:lineTo x="0" y="21458"/>
                <wp:lineTo x="21494" y="21458"/>
                <wp:lineTo x="21494" y="0"/>
                <wp:lineTo x="0" y="0"/>
              </wp:wrapPolygon>
            </wp:wrapTight>
            <wp:docPr id="7" name="Рисунок 7" descr="C:\Users\PC\Downloads\IMG-20210208-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C:\Users\PC\Downloads\IMG-20210208-WA002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4537075" cy="2895600"/>
                    </a:xfrm>
                    <a:prstGeom prst="rect">
                      <a:avLst/>
                    </a:prstGeom>
                    <a:noFill/>
                    <a:ln>
                      <a:noFill/>
                    </a:ln>
                  </pic:spPr>
                </pic:pic>
              </a:graphicData>
            </a:graphic>
          </wp:anchor>
        </w:drawing>
      </w:r>
      <w:r>
        <w:rPr>
          <w:lang w:eastAsia="ru-RU"/>
        </w:rPr>
        <w:drawing>
          <wp:anchor distT="0" distB="0" distL="114300" distR="114300" simplePos="0" relativeHeight="251664384" behindDoc="1" locked="0" layoutInCell="1" allowOverlap="1">
            <wp:simplePos x="0" y="0"/>
            <wp:positionH relativeFrom="column">
              <wp:posOffset>4831080</wp:posOffset>
            </wp:positionH>
            <wp:positionV relativeFrom="paragraph">
              <wp:posOffset>177800</wp:posOffset>
            </wp:positionV>
            <wp:extent cx="4854575" cy="2891155"/>
            <wp:effectExtent l="0" t="0" r="3175" b="4445"/>
            <wp:wrapTight wrapText="bothSides">
              <wp:wrapPolygon>
                <wp:start x="0" y="0"/>
                <wp:lineTo x="0" y="21491"/>
                <wp:lineTo x="21529" y="21491"/>
                <wp:lineTo x="21529" y="0"/>
                <wp:lineTo x="0" y="0"/>
              </wp:wrapPolygon>
            </wp:wrapTight>
            <wp:docPr id="8" name="Рисунок 8" descr="C:\Users\PC\Downloads\IMG-20210208-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C:\Users\PC\Downloads\IMG-20210208-WA002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4854575" cy="2891155"/>
                    </a:xfrm>
                    <a:prstGeom prst="rect">
                      <a:avLst/>
                    </a:prstGeom>
                    <a:noFill/>
                    <a:ln>
                      <a:noFill/>
                    </a:ln>
                  </pic:spPr>
                </pic:pic>
              </a:graphicData>
            </a:graphic>
          </wp:anchor>
        </w:drawing>
      </w:r>
    </w:p>
    <w:p>
      <w:pPr>
        <w:tabs>
          <w:tab w:val="left" w:pos="10918"/>
        </w:tabs>
        <w:spacing w:after="0" w:line="240" w:lineRule="auto"/>
        <w:jc w:val="center"/>
        <w:rPr>
          <w:rFonts w:ascii="Times New Roman" w:hAnsi="Times New Roman" w:eastAsia="Times New Roman"/>
          <w:color w:val="000000"/>
          <w:sz w:val="24"/>
          <w:szCs w:val="24"/>
          <w:lang w:eastAsia="ru-RU"/>
        </w:rPr>
      </w:pPr>
    </w:p>
    <w:p/>
    <w:p/>
    <w:p/>
    <w:p/>
    <w:p>
      <w:pPr>
        <w:tabs>
          <w:tab w:val="left" w:pos="3633"/>
        </w:tabs>
        <w:rPr>
          <w:lang w:eastAsia="ru-RU"/>
        </w:rPr>
      </w:pPr>
    </w:p>
    <w:p>
      <w:pPr>
        <w:tabs>
          <w:tab w:val="left" w:pos="3633"/>
        </w:tabs>
        <w:rPr>
          <w:lang w:eastAsia="ru-RU"/>
        </w:rPr>
      </w:pPr>
    </w:p>
    <w:p>
      <w:pPr>
        <w:tabs>
          <w:tab w:val="left" w:pos="3633"/>
        </w:tabs>
        <w:rPr>
          <w:lang w:eastAsia="ru-RU"/>
        </w:rPr>
      </w:pPr>
    </w:p>
    <w:p>
      <w:pPr>
        <w:tabs>
          <w:tab w:val="left" w:pos="3633"/>
        </w:tabs>
        <w:rPr>
          <w:lang w:eastAsia="ru-RU"/>
        </w:rPr>
      </w:pPr>
    </w:p>
    <w:p>
      <w:pPr>
        <w:tabs>
          <w:tab w:val="left" w:pos="3633"/>
        </w:tabs>
        <w:rPr>
          <w:lang w:eastAsia="ru-RU"/>
        </w:rPr>
      </w:pPr>
    </w:p>
    <w:p>
      <w:pPr>
        <w:tabs>
          <w:tab w:val="left" w:pos="3633"/>
        </w:tabs>
        <w:rPr>
          <w:b/>
          <w:color w:val="FF0000"/>
          <w:sz w:val="24"/>
          <w:lang w:eastAsia="ru-RU"/>
        </w:rPr>
      </w:pPr>
      <w:r>
        <w:rPr>
          <w:lang w:eastAsia="ru-RU"/>
        </w:rPr>
        <w:drawing>
          <wp:anchor distT="0" distB="0" distL="114300" distR="114300" simplePos="0" relativeHeight="251666432" behindDoc="1" locked="0" layoutInCell="1" allowOverlap="1">
            <wp:simplePos x="0" y="0"/>
            <wp:positionH relativeFrom="column">
              <wp:posOffset>4939030</wp:posOffset>
            </wp:positionH>
            <wp:positionV relativeFrom="paragraph">
              <wp:posOffset>321310</wp:posOffset>
            </wp:positionV>
            <wp:extent cx="4744720" cy="2418080"/>
            <wp:effectExtent l="0" t="0" r="0" b="1270"/>
            <wp:wrapTight wrapText="bothSides">
              <wp:wrapPolygon>
                <wp:start x="0" y="0"/>
                <wp:lineTo x="0" y="21441"/>
                <wp:lineTo x="21507" y="21441"/>
                <wp:lineTo x="21507" y="0"/>
                <wp:lineTo x="0" y="0"/>
              </wp:wrapPolygon>
            </wp:wrapTight>
            <wp:docPr id="9" name="Рисунок 9" descr="C:\Users\PC\Downloads\20210208_135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C:\Users\PC\Downloads\20210208_13570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4744720" cy="2418080"/>
                    </a:xfrm>
                    <a:prstGeom prst="rect">
                      <a:avLst/>
                    </a:prstGeom>
                    <a:noFill/>
                    <a:ln>
                      <a:noFill/>
                    </a:ln>
                  </pic:spPr>
                </pic:pic>
              </a:graphicData>
            </a:graphic>
          </wp:anchor>
        </w:drawing>
      </w:r>
      <w:r>
        <w:rPr>
          <w:lang w:eastAsia="ru-RU"/>
        </w:rPr>
        <w:drawing>
          <wp:anchor distT="0" distB="0" distL="114300" distR="114300" simplePos="0" relativeHeight="251665408" behindDoc="1" locked="0" layoutInCell="1" allowOverlap="1">
            <wp:simplePos x="0" y="0"/>
            <wp:positionH relativeFrom="column">
              <wp:posOffset>-151130</wp:posOffset>
            </wp:positionH>
            <wp:positionV relativeFrom="paragraph">
              <wp:posOffset>321310</wp:posOffset>
            </wp:positionV>
            <wp:extent cx="4541520" cy="2418080"/>
            <wp:effectExtent l="0" t="0" r="0" b="1270"/>
            <wp:wrapTight wrapText="bothSides">
              <wp:wrapPolygon>
                <wp:start x="0" y="0"/>
                <wp:lineTo x="0" y="21441"/>
                <wp:lineTo x="21473" y="21441"/>
                <wp:lineTo x="21473" y="0"/>
                <wp:lineTo x="0" y="0"/>
              </wp:wrapPolygon>
            </wp:wrapTight>
            <wp:docPr id="10" name="Рисунок 10" descr="C:\Users\PC\Downloads\IMG-20210208-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C:\Users\PC\Downloads\IMG-20210208-WA002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541520" cy="2418080"/>
                    </a:xfrm>
                    <a:prstGeom prst="rect">
                      <a:avLst/>
                    </a:prstGeom>
                    <a:noFill/>
                    <a:ln>
                      <a:noFill/>
                    </a:ln>
                  </pic:spPr>
                </pic:pic>
              </a:graphicData>
            </a:graphic>
          </wp:anchor>
        </w:drawing>
      </w:r>
      <w:r>
        <w:rPr>
          <w:b/>
          <w:color w:val="FF0000"/>
          <w:sz w:val="24"/>
          <w:lang w:eastAsia="ru-RU"/>
        </w:rPr>
        <w:t xml:space="preserve">Республикалык «Манас   таануу»  интеллектуалдык таймашы                                                  Республикалык   «Илим+ойлоп табуу=техника» </w:t>
      </w:r>
    </w:p>
    <w:p>
      <w:pPr>
        <w:tabs>
          <w:tab w:val="left" w:pos="3633"/>
        </w:tabs>
        <w:rPr>
          <w:lang w:eastAsia="ru-RU"/>
        </w:rPr>
      </w:pPr>
      <w:r>
        <w:rPr>
          <w:lang w:eastAsia="ru-RU"/>
        </w:rPr>
        <mc:AlternateContent>
          <mc:Choice Requires="wps">
            <w:drawing>
              <wp:anchor distT="0" distB="0" distL="114300" distR="114300" simplePos="0" relativeHeight="251668480" behindDoc="0" locked="0" layoutInCell="1" allowOverlap="1">
                <wp:simplePos x="0" y="0"/>
                <wp:positionH relativeFrom="column">
                  <wp:posOffset>837565</wp:posOffset>
                </wp:positionH>
                <wp:positionV relativeFrom="paragraph">
                  <wp:posOffset>2500630</wp:posOffset>
                </wp:positionV>
                <wp:extent cx="3881120" cy="477520"/>
                <wp:effectExtent l="0" t="0" r="24130" b="17780"/>
                <wp:wrapNone/>
                <wp:docPr id="13" name="Прямоугольник 13"/>
                <wp:cNvGraphicFramePr/>
                <a:graphic xmlns:a="http://schemas.openxmlformats.org/drawingml/2006/main">
                  <a:graphicData uri="http://schemas.microsoft.com/office/word/2010/wordprocessingShape">
                    <wps:wsp>
                      <wps:cNvSpPr/>
                      <wps:spPr>
                        <a:xfrm>
                          <a:off x="0" y="0"/>
                          <a:ext cx="3881120" cy="477520"/>
                        </a:xfrm>
                        <a:prstGeom prst="rect">
                          <a:avLst/>
                        </a:prstGeom>
                        <a:solidFill>
                          <a:sysClr val="window" lastClr="FFFFFF"/>
                        </a:solidFill>
                        <a:ln w="25400" cap="flat" cmpd="sng" algn="ctr">
                          <a:solidFill>
                            <a:srgbClr val="F79646"/>
                          </a:solidFill>
                          <a:prstDash val="solid"/>
                        </a:ln>
                        <a:effectLst/>
                      </wps:spPr>
                      <wps:txbx>
                        <w:txbxContent>
                          <w:p>
                            <w:pPr>
                              <w:jc w:val="center"/>
                              <w:rPr>
                                <w:b/>
                                <w:color w:val="FF0000"/>
                                <w:sz w:val="24"/>
                              </w:rPr>
                            </w:pPr>
                            <w:r>
                              <w:rPr>
                                <w:b/>
                                <w:color w:val="FF0000"/>
                                <w:sz w:val="24"/>
                              </w:rPr>
                              <w:t>«Биз 21-кылымдын интеллектуалдарыбыз» аттуу эл аралык конкурсу</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5.95pt;margin-top:196.9pt;height:37.6pt;width:305.6pt;z-index:251668480;v-text-anchor:middle;mso-width-relative:page;mso-height-relative:page;" fillcolor="#FFFFFF" filled="t" stroked="t" coordsize="21600,21600" o:gfxdata="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B3hxwLYAAAACwEAAA8AAAAAAAAAAQAgAAAAIgAAAGRycy9kb3ducmV2LnhtbFBLAQIUABQA&#10;AAAIAIdO4kDqIzR8mwIAABwFAAAOAAAAAAAAAAEAIAAAACcBAABkcnMvZTJvRG9jLnhtbFBLBQYA&#10;AAAABgAGAFkBAAA0BgAAAAA=&#10;">
                <v:fill on="t" focussize="0,0"/>
                <v:stroke weight="2pt" color="#F79646" joinstyle="round"/>
                <v:imagedata o:title=""/>
                <o:lock v:ext="edit" aspectratio="f"/>
                <v:textbox>
                  <w:txbxContent>
                    <w:p>
                      <w:pPr>
                        <w:jc w:val="center"/>
                        <w:rPr>
                          <w:b/>
                          <w:color w:val="FF0000"/>
                          <w:sz w:val="24"/>
                        </w:rPr>
                      </w:pPr>
                      <w:r>
                        <w:rPr>
                          <w:b/>
                          <w:color w:val="FF0000"/>
                          <w:sz w:val="24"/>
                        </w:rPr>
                        <w:t>«Биз 21-кылымдын интеллектуалдарыбыз» аттуу эл аралык конкурсу</w:t>
                      </w:r>
                    </w:p>
                  </w:txbxContent>
                </v:textbox>
              </v:rect>
            </w:pict>
          </mc:Fallback>
        </mc:AlternateContent>
      </w:r>
      <w:r>
        <w:rPr>
          <w:lang w:eastAsia="ru-RU"/>
        </w:rPr>
        <mc:AlternateContent>
          <mc:Choice Requires="wps">
            <w:drawing>
              <wp:anchor distT="0" distB="0" distL="114300" distR="114300" simplePos="0" relativeHeight="251667456" behindDoc="0" locked="0" layoutInCell="1" allowOverlap="1">
                <wp:simplePos x="0" y="0"/>
                <wp:positionH relativeFrom="column">
                  <wp:posOffset>-4547235</wp:posOffset>
                </wp:positionH>
                <wp:positionV relativeFrom="paragraph">
                  <wp:posOffset>2500630</wp:posOffset>
                </wp:positionV>
                <wp:extent cx="4104640" cy="386080"/>
                <wp:effectExtent l="0" t="0" r="10160" b="13970"/>
                <wp:wrapNone/>
                <wp:docPr id="12" name="Прямоугольник 12"/>
                <wp:cNvGraphicFramePr/>
                <a:graphic xmlns:a="http://schemas.openxmlformats.org/drawingml/2006/main">
                  <a:graphicData uri="http://schemas.microsoft.com/office/word/2010/wordprocessingShape">
                    <wps:wsp>
                      <wps:cNvSpPr/>
                      <wps:spPr>
                        <a:xfrm>
                          <a:off x="0" y="0"/>
                          <a:ext cx="4104640" cy="386080"/>
                        </a:xfrm>
                        <a:prstGeom prst="rect">
                          <a:avLst/>
                        </a:prstGeom>
                        <a:solidFill>
                          <a:sysClr val="window" lastClr="FFFFFF"/>
                        </a:solidFill>
                        <a:ln w="25400" cap="flat" cmpd="sng" algn="ctr">
                          <a:solidFill>
                            <a:srgbClr val="F79646"/>
                          </a:solidFill>
                          <a:prstDash val="solid"/>
                        </a:ln>
                        <a:effectLst/>
                      </wps:spPr>
                      <wps:txbx>
                        <w:txbxContent>
                          <w:p>
                            <w:pPr>
                              <w:jc w:val="center"/>
                              <w:rPr>
                                <w:b/>
                                <w:color w:val="FF0000"/>
                                <w:sz w:val="24"/>
                              </w:rPr>
                            </w:pPr>
                            <w:r>
                              <w:rPr>
                                <w:b/>
                                <w:color w:val="FF0000"/>
                                <w:sz w:val="24"/>
                              </w:rPr>
                              <w:t xml:space="preserve">«Акмарал» бийчилер тобу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8.05pt;margin-top:196.9pt;height:30.4pt;width:323.2pt;z-index:251667456;v-text-anchor:middle;mso-width-relative:page;mso-height-relative:page;" fillcolor="#FFFFFF" filled="t" stroked="t" coordsize="21600,21600" o:gfxdata="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ju/7tsAAAAMAQAADwAAAAAAAAABACAAAAAiAAAAZHJzL2Rvd25yZXYueG1sUEsB&#10;AhQAFAAAAAgAh07iQOxa3CudAgAAHAUAAA4AAAAAAAAAAQAgAAAAKgEAAGRycy9lMm9Eb2MueG1s&#10;UEsFBgAAAAAGAAYAWQEAADkGAAAAAA==&#10;">
                <v:fill on="t" focussize="0,0"/>
                <v:stroke weight="2pt" color="#F79646" joinstyle="round"/>
                <v:imagedata o:title=""/>
                <o:lock v:ext="edit" aspectratio="f"/>
                <v:textbox>
                  <w:txbxContent>
                    <w:p>
                      <w:pPr>
                        <w:jc w:val="center"/>
                        <w:rPr>
                          <w:b/>
                          <w:color w:val="FF0000"/>
                          <w:sz w:val="24"/>
                        </w:rPr>
                      </w:pPr>
                      <w:r>
                        <w:rPr>
                          <w:b/>
                          <w:color w:val="FF0000"/>
                          <w:sz w:val="24"/>
                        </w:rPr>
                        <w:t xml:space="preserve">«Акмарал» бийчилер тобу </w:t>
                      </w:r>
                    </w:p>
                  </w:txbxContent>
                </v:textbox>
              </v:rect>
            </w:pict>
          </mc:Fallback>
        </mc:AlternateContent>
      </w:r>
    </w:p>
    <w:p>
      <w:pPr>
        <w:tabs>
          <w:tab w:val="left" w:pos="3633"/>
        </w:tabs>
        <w:rPr>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jc w:val="center"/>
        <w:rPr>
          <w:rFonts w:ascii="Times New Roman" w:hAnsi="Times New Roman" w:eastAsia="Times New Roman"/>
          <w:color w:val="000000"/>
          <w:sz w:val="24"/>
          <w:szCs w:val="24"/>
          <w:lang w:eastAsia="ru-RU"/>
        </w:rPr>
      </w:pPr>
    </w:p>
    <w:p>
      <w:pPr>
        <w:tabs>
          <w:tab w:val="left" w:pos="10918"/>
        </w:tabs>
        <w:spacing w:after="0" w:line="240" w:lineRule="auto"/>
        <w:rPr>
          <w:rFonts w:ascii="Times New Roman" w:hAnsi="Times New Roman" w:eastAsia="Times New Roman"/>
          <w:color w:val="000000"/>
          <w:sz w:val="24"/>
          <w:szCs w:val="24"/>
          <w:lang w:eastAsia="ru-RU"/>
        </w:rPr>
      </w:pPr>
    </w:p>
    <w:p>
      <w:pPr>
        <w:tabs>
          <w:tab w:val="left" w:pos="10918"/>
        </w:tabs>
        <w:spacing w:after="0" w:line="240" w:lineRule="auto"/>
        <w:rPr>
          <w:rFonts w:ascii="Times New Roman" w:hAnsi="Times New Roman" w:eastAsia="Times New Roman"/>
          <w:color w:val="000000"/>
          <w:sz w:val="24"/>
          <w:szCs w:val="24"/>
          <w:lang w:eastAsia="ru-RU"/>
        </w:rPr>
      </w:pPr>
    </w:p>
    <w:p>
      <w:pPr>
        <w:tabs>
          <w:tab w:val="left" w:pos="10918"/>
        </w:tabs>
        <w:spacing w:after="0" w:line="240" w:lineRule="auto"/>
        <w:rPr>
          <w:rFonts w:ascii="Times New Roman" w:hAnsi="Times New Roman" w:eastAsia="Times New Roman" w:cs="Times New Roman"/>
          <w:b/>
          <w:color w:val="000000"/>
          <w:sz w:val="24"/>
          <w:szCs w:val="24"/>
          <w:lang w:eastAsia="ru-RU"/>
        </w:rPr>
        <w:sectPr>
          <w:pgSz w:w="16838" w:h="11906" w:orient="landscape"/>
          <w:pgMar w:top="851" w:right="1134" w:bottom="1134" w:left="709" w:header="709" w:footer="709" w:gutter="0"/>
          <w:cols w:space="708" w:num="1"/>
          <w:docGrid w:linePitch="360" w:charSpace="0"/>
        </w:sectPr>
      </w:pPr>
    </w:p>
    <w:p>
      <w:pPr>
        <w:tabs>
          <w:tab w:val="left" w:pos="10918"/>
        </w:tabs>
        <w:spacing w:after="0" w:line="240" w:lineRule="auto"/>
        <w:rPr>
          <w:rFonts w:ascii="Times New Roman" w:hAnsi="Times New Roman" w:eastAsia="Times New Roman" w:cs="Times New Roman"/>
          <w:b/>
          <w:color w:val="000000"/>
          <w:sz w:val="24"/>
          <w:szCs w:val="24"/>
          <w:lang w:eastAsia="ru-RU"/>
        </w:rPr>
      </w:pPr>
    </w:p>
    <w:p>
      <w:pPr>
        <w:tabs>
          <w:tab w:val="left" w:pos="10918"/>
        </w:tabs>
        <w:spacing w:after="0" w:line="240" w:lineRule="auto"/>
        <w:rPr>
          <w:rFonts w:ascii="Times New Roman" w:hAnsi="Times New Roman" w:eastAsia="Times New Roman" w:cs="Times New Roman"/>
          <w:b/>
          <w:color w:val="000000"/>
          <w:sz w:val="48"/>
          <w:szCs w:val="48"/>
          <w:lang w:eastAsia="ru-RU"/>
        </w:rPr>
      </w:pPr>
    </w:p>
    <w:p>
      <w:pPr>
        <w:spacing w:after="0" w:line="240" w:lineRule="auto"/>
        <w:jc w:val="center"/>
        <w:rPr>
          <w:rFonts w:ascii="Times New Roman" w:hAnsi="Times New Roman" w:eastAsia="Times New Roman" w:cs="Times New Roman"/>
          <w:b/>
          <w:color w:val="000000"/>
          <w:sz w:val="24"/>
          <w:szCs w:val="24"/>
          <w:lang w:eastAsia="ru-RU"/>
        </w:rPr>
      </w:pPr>
    </w:p>
    <w:p>
      <w:pPr>
        <w:pStyle w:val="47"/>
        <w:numPr>
          <w:ilvl w:val="0"/>
          <w:numId w:val="1"/>
        </w:numPr>
        <w:jc w:val="center"/>
        <w:rPr>
          <w:b/>
          <w:color w:val="FF0000"/>
        </w:rPr>
      </w:pPr>
      <w:r>
        <w:rPr>
          <w:b/>
          <w:color w:val="FF0000"/>
        </w:rPr>
        <w:t>Киришүү</w:t>
      </w:r>
    </w:p>
    <w:p>
      <w:pPr>
        <w:spacing w:after="0" w:line="240" w:lineRule="auto"/>
        <w:rPr>
          <w:rFonts w:ascii="Times New Roman" w:hAnsi="Times New Roman" w:eastAsia="Times New Roman" w:cs="Times New Roman"/>
          <w:color w:val="000000"/>
          <w:sz w:val="24"/>
          <w:szCs w:val="24"/>
          <w:lang w:eastAsia="ru-RU"/>
        </w:rPr>
      </w:pPr>
      <w:r>
        <w:rPr>
          <w:rFonts w:ascii="Times New Roman" w:hAnsi="Times New Roman" w:eastAsia="Times New Roman" w:cs="Times New Roman"/>
          <w:color w:val="FF0000"/>
          <w:sz w:val="24"/>
          <w:szCs w:val="24"/>
          <w:lang w:eastAsia="ru-RU"/>
        </w:rPr>
        <w:t xml:space="preserve">Мектеп- </w:t>
      </w:r>
      <w:r>
        <w:rPr>
          <w:rFonts w:ascii="Times New Roman" w:hAnsi="Times New Roman" w:eastAsia="Times New Roman" w:cs="Times New Roman"/>
          <w:color w:val="000000"/>
          <w:sz w:val="24"/>
          <w:szCs w:val="24"/>
          <w:lang w:eastAsia="ru-RU"/>
        </w:rPr>
        <w:t>1978-жылы курулган.</w:t>
      </w:r>
    </w:p>
    <w:p>
      <w:pPr>
        <w:spacing w:after="0" w:line="240" w:lineRule="auto"/>
        <w:rPr>
          <w:rFonts w:ascii="Times New Roman" w:hAnsi="Times New Roman" w:eastAsia="Times New Roman" w:cs="Times New Roman"/>
          <w:color w:val="000000"/>
          <w:sz w:val="24"/>
          <w:szCs w:val="24"/>
          <w:lang w:eastAsia="ru-RU"/>
        </w:rPr>
      </w:pPr>
      <w:r>
        <w:rPr>
          <w:rFonts w:ascii="Times New Roman" w:hAnsi="Times New Roman" w:eastAsia="Times New Roman" w:cs="Times New Roman"/>
          <w:color w:val="FF0000"/>
          <w:sz w:val="24"/>
          <w:szCs w:val="24"/>
          <w:lang w:eastAsia="ru-RU"/>
        </w:rPr>
        <w:t>Дубалы</w:t>
      </w:r>
      <w:r>
        <w:rPr>
          <w:rFonts w:ascii="Times New Roman" w:hAnsi="Times New Roman" w:eastAsia="Times New Roman" w:cs="Times New Roman"/>
          <w:color w:val="000000"/>
          <w:sz w:val="24"/>
          <w:szCs w:val="24"/>
          <w:lang w:eastAsia="ru-RU"/>
        </w:rPr>
        <w:t>-жыгачтан (ОШ-60) тибинде</w:t>
      </w:r>
    </w:p>
    <w:p>
      <w:pPr>
        <w:spacing w:after="0" w:line="240" w:lineRule="auto"/>
        <w:rPr>
          <w:rFonts w:ascii="Times New Roman" w:hAnsi="Times New Roman" w:eastAsia="Times New Roman" w:cs="Times New Roman"/>
          <w:color w:val="000000"/>
          <w:sz w:val="24"/>
          <w:szCs w:val="24"/>
          <w:lang w:eastAsia="ru-RU"/>
        </w:rPr>
      </w:pPr>
      <w:r>
        <w:rPr>
          <w:rFonts w:ascii="Times New Roman" w:hAnsi="Times New Roman" w:eastAsia="Times New Roman" w:cs="Times New Roman"/>
          <w:color w:val="FF0000"/>
          <w:sz w:val="24"/>
          <w:szCs w:val="24"/>
          <w:lang w:eastAsia="ru-RU"/>
        </w:rPr>
        <w:t>Капиталдык оңдоодон качан ѳткѳн</w:t>
      </w:r>
      <w:r>
        <w:rPr>
          <w:rFonts w:ascii="Times New Roman" w:hAnsi="Times New Roman" w:eastAsia="Times New Roman" w:cs="Times New Roman"/>
          <w:color w:val="000000"/>
          <w:sz w:val="24"/>
          <w:szCs w:val="24"/>
          <w:lang w:eastAsia="ru-RU"/>
        </w:rPr>
        <w:t>-2012-2013-окуу жылы  (Ысык-Көл өнүктүрүү фонду тарабынан)</w:t>
      </w:r>
    </w:p>
    <w:p>
      <w:pPr>
        <w:spacing w:after="0" w:line="240" w:lineRule="auto"/>
        <w:rPr>
          <w:rFonts w:ascii="Times New Roman" w:hAnsi="Times New Roman" w:eastAsia="Times New Roman" w:cs="Times New Roman"/>
          <w:b/>
          <w:color w:val="000000"/>
          <w:sz w:val="24"/>
          <w:szCs w:val="24"/>
          <w:lang w:eastAsia="ru-RU"/>
        </w:rPr>
      </w:pPr>
      <w:r>
        <w:rPr>
          <w:rFonts w:ascii="Times New Roman" w:hAnsi="Times New Roman" w:eastAsia="Times New Roman" w:cs="Times New Roman"/>
          <w:color w:val="FF0000"/>
          <w:sz w:val="24"/>
          <w:szCs w:val="24"/>
          <w:lang w:eastAsia="ru-RU"/>
        </w:rPr>
        <w:t>Мектептин жалпы аянты</w:t>
      </w:r>
      <w:r>
        <w:rPr>
          <w:rFonts w:ascii="Times New Roman" w:hAnsi="Times New Roman" w:eastAsia="Times New Roman" w:cs="Times New Roman"/>
          <w:color w:val="000000"/>
          <w:sz w:val="24"/>
          <w:szCs w:val="24"/>
          <w:lang w:eastAsia="ru-RU"/>
        </w:rPr>
        <w:t>-1019,01м2</w:t>
      </w:r>
    </w:p>
    <w:p>
      <w:pPr>
        <w:spacing w:after="0" w:line="240" w:lineRule="auto"/>
        <w:rPr>
          <w:rFonts w:ascii="Times New Roman" w:hAnsi="Times New Roman" w:eastAsia="Times New Roman" w:cs="Times New Roman"/>
          <w:color w:val="000000"/>
          <w:sz w:val="24"/>
          <w:szCs w:val="24"/>
          <w:lang w:eastAsia="ru-RU"/>
        </w:rPr>
      </w:pPr>
      <w:r>
        <w:rPr>
          <w:rFonts w:ascii="Times New Roman" w:hAnsi="Times New Roman" w:eastAsia="Times New Roman" w:cs="Times New Roman"/>
          <w:bCs/>
          <w:color w:val="FF0000"/>
          <w:sz w:val="24"/>
          <w:szCs w:val="24"/>
          <w:lang w:eastAsia="ru-RU"/>
        </w:rPr>
        <w:t>Менчиктин түрү-</w:t>
      </w:r>
      <w:r>
        <w:rPr>
          <w:rFonts w:ascii="Times New Roman" w:hAnsi="Times New Roman" w:eastAsia="Times New Roman" w:cs="Times New Roman"/>
          <w:color w:val="FF0000"/>
          <w:sz w:val="24"/>
          <w:szCs w:val="24"/>
          <w:lang w:eastAsia="ru-RU"/>
        </w:rPr>
        <w:t xml:space="preserve"> </w:t>
      </w:r>
      <w:r>
        <w:rPr>
          <w:rFonts w:ascii="Times New Roman" w:hAnsi="Times New Roman" w:eastAsia="Times New Roman" w:cs="Times New Roman"/>
          <w:color w:val="000000"/>
          <w:sz w:val="24"/>
          <w:szCs w:val="24"/>
          <w:lang w:eastAsia="ru-RU"/>
        </w:rPr>
        <w:t xml:space="preserve">Муниципалдык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Cs/>
          <w:color w:val="FF0000"/>
          <w:sz w:val="24"/>
          <w:szCs w:val="24"/>
          <w:lang w:eastAsia="ru-RU"/>
        </w:rPr>
        <w:t>Билим берүү уюмунун статусу-</w:t>
      </w:r>
      <w:r>
        <w:rPr>
          <w:rFonts w:ascii="Times New Roman" w:hAnsi="Times New Roman" w:eastAsia="Times New Roman" w:cs="Times New Roman"/>
          <w:b/>
          <w:bCs/>
          <w:color w:val="FF0000"/>
          <w:sz w:val="24"/>
          <w:szCs w:val="24"/>
          <w:lang w:eastAsia="ru-RU"/>
        </w:rPr>
        <w:t xml:space="preserve">  </w:t>
      </w:r>
      <w:r>
        <w:rPr>
          <w:rFonts w:ascii="Times New Roman" w:hAnsi="Times New Roman" w:eastAsia="Times New Roman" w:cs="Times New Roman"/>
          <w:bCs/>
          <w:color w:val="000000"/>
          <w:sz w:val="24"/>
          <w:szCs w:val="24"/>
          <w:lang w:eastAsia="ru-RU"/>
        </w:rPr>
        <w:t>№13</w:t>
      </w:r>
      <w:r>
        <w:rPr>
          <w:rFonts w:ascii="Times New Roman" w:hAnsi="Times New Roman" w:eastAsia="Times New Roman" w:cs="Times New Roman"/>
          <w:b/>
          <w:bCs/>
          <w:color w:val="000000"/>
          <w:sz w:val="24"/>
          <w:szCs w:val="24"/>
          <w:lang w:eastAsia="ru-RU"/>
        </w:rPr>
        <w:t xml:space="preserve"> </w:t>
      </w:r>
      <w:r>
        <w:rPr>
          <w:rFonts w:ascii="Times New Roman" w:hAnsi="Times New Roman" w:eastAsia="Times New Roman" w:cs="Times New Roman"/>
          <w:color w:val="000000"/>
          <w:sz w:val="24"/>
          <w:szCs w:val="24"/>
          <w:lang w:eastAsia="ru-RU"/>
        </w:rPr>
        <w:t xml:space="preserve">Б. Королиев атындагы жалпы орто билим берүү мектеби </w:t>
      </w:r>
    </w:p>
    <w:p>
      <w:pPr>
        <w:spacing w:after="0" w:line="240" w:lineRule="auto"/>
        <w:rPr>
          <w:rFonts w:ascii="Times New Roman" w:hAnsi="Times New Roman" w:eastAsia="Times New Roman" w:cs="Times New Roman"/>
          <w:b/>
          <w:color w:val="000000"/>
          <w:sz w:val="24"/>
          <w:szCs w:val="24"/>
          <w:lang w:eastAsia="ru-RU"/>
        </w:rPr>
      </w:pPr>
      <w:r>
        <w:rPr>
          <w:rFonts w:ascii="Times New Roman" w:hAnsi="Times New Roman" w:eastAsia="Times New Roman" w:cs="Times New Roman"/>
          <w:bCs/>
          <w:color w:val="FF0000"/>
          <w:sz w:val="24"/>
          <w:szCs w:val="24"/>
          <w:lang w:eastAsia="ru-RU"/>
        </w:rPr>
        <w:t>ИНН-</w:t>
      </w:r>
      <w:r>
        <w:rPr>
          <w:rFonts w:ascii="Times New Roman" w:hAnsi="Times New Roman" w:eastAsia="Times New Roman" w:cs="Times New Roman"/>
          <w:color w:val="FF0000"/>
          <w:sz w:val="24"/>
          <w:szCs w:val="24"/>
          <w:lang w:eastAsia="ru-RU"/>
        </w:rPr>
        <w:t xml:space="preserve"> </w:t>
      </w:r>
      <w:r>
        <w:rPr>
          <w:rFonts w:ascii="Times New Roman" w:hAnsi="Times New Roman" w:eastAsia="Times New Roman" w:cs="Times New Roman"/>
          <w:color w:val="000000"/>
          <w:sz w:val="24"/>
          <w:szCs w:val="24"/>
          <w:lang w:eastAsia="ru-RU"/>
        </w:rPr>
        <w:t>01905200410288</w:t>
      </w:r>
    </w:p>
    <w:p>
      <w:pPr>
        <w:spacing w:after="0" w:line="240" w:lineRule="auto"/>
        <w:rPr>
          <w:rFonts w:ascii="Times New Roman" w:hAnsi="Times New Roman" w:eastAsia="Times New Roman" w:cs="Times New Roman"/>
          <w:color w:val="000000"/>
          <w:sz w:val="24"/>
          <w:szCs w:val="24"/>
          <w:lang w:eastAsia="ru-RU"/>
        </w:rPr>
      </w:pPr>
      <w:r>
        <w:rPr>
          <w:rFonts w:ascii="Times New Roman" w:hAnsi="Times New Roman" w:eastAsia="Times New Roman" w:cs="Times New Roman"/>
          <w:color w:val="FF0000"/>
          <w:sz w:val="24"/>
          <w:szCs w:val="24"/>
          <w:lang w:eastAsia="ru-RU"/>
        </w:rPr>
        <w:t>Проект боюнча канча окуучуга ылайыкталган</w:t>
      </w:r>
      <w:r>
        <w:rPr>
          <w:rFonts w:ascii="Times New Roman" w:hAnsi="Times New Roman" w:eastAsia="Times New Roman" w:cs="Times New Roman"/>
          <w:color w:val="000000"/>
          <w:sz w:val="24"/>
          <w:szCs w:val="24"/>
          <w:lang w:eastAsia="ru-RU"/>
        </w:rPr>
        <w:t>-120 окуучуга ылайыкталган.</w:t>
      </w:r>
    </w:p>
    <w:p>
      <w:pPr>
        <w:spacing w:after="0" w:line="240" w:lineRule="auto"/>
        <w:rPr>
          <w:rFonts w:ascii="Times New Roman" w:hAnsi="Times New Roman" w:eastAsia="Times New Roman" w:cs="Times New Roman"/>
          <w:color w:val="000000"/>
          <w:sz w:val="24"/>
          <w:szCs w:val="24"/>
          <w:lang w:eastAsia="ru-RU"/>
        </w:rPr>
      </w:pPr>
      <w:r>
        <w:rPr>
          <w:rFonts w:ascii="Times New Roman" w:hAnsi="Times New Roman" w:eastAsia="Times New Roman" w:cs="Times New Roman"/>
          <w:color w:val="FF0000"/>
          <w:sz w:val="24"/>
          <w:szCs w:val="24"/>
          <w:lang w:eastAsia="ru-RU"/>
        </w:rPr>
        <w:t xml:space="preserve">№13 Б. Королиев атындагы  жалпы орто билим берүү мектеби </w:t>
      </w:r>
      <w:r>
        <w:rPr>
          <w:rFonts w:ascii="Times New Roman" w:hAnsi="Times New Roman" w:eastAsia="Times New Roman" w:cs="Times New Roman"/>
          <w:color w:val="000000"/>
          <w:sz w:val="24"/>
          <w:szCs w:val="24"/>
          <w:lang w:eastAsia="ru-RU"/>
        </w:rPr>
        <w:t xml:space="preserve">-19.05.2004-жылы юридикадык жакты мамлекеттик кайра каттоо жѳнүндѳ                             </w:t>
      </w:r>
    </w:p>
    <w:p>
      <w:pPr>
        <w:spacing w:after="0" w:line="240" w:lineRule="auto"/>
        <w:rPr>
          <w:rFonts w:ascii="Times New Roman" w:hAnsi="Times New Roman" w:eastAsia="Times New Roman" w:cs="Times New Roman"/>
          <w:color w:val="000000"/>
          <w:sz w:val="24"/>
          <w:szCs w:val="24"/>
          <w:lang w:eastAsia="ru-RU"/>
        </w:rPr>
      </w:pPr>
      <w:r>
        <w:rPr>
          <w:rFonts w:ascii="Times New Roman" w:hAnsi="Times New Roman" w:eastAsia="Times New Roman" w:cs="Times New Roman"/>
          <w:color w:val="000000"/>
          <w:sz w:val="24"/>
          <w:szCs w:val="24"/>
          <w:lang w:eastAsia="ru-RU"/>
        </w:rPr>
        <w:t xml:space="preserve">                                                                                                              31-май  2013-жылы №0005545  каттоо номери менен Ысык-Кѳл облусттук                    </w:t>
      </w:r>
    </w:p>
    <w:p>
      <w:pPr>
        <w:spacing w:after="0" w:line="240" w:lineRule="auto"/>
        <w:rPr>
          <w:rFonts w:ascii="Times New Roman" w:hAnsi="Times New Roman" w:eastAsia="Times New Roman" w:cs="Times New Roman"/>
          <w:color w:val="000000"/>
          <w:sz w:val="24"/>
          <w:szCs w:val="24"/>
          <w:lang w:eastAsia="ru-RU"/>
        </w:rPr>
      </w:pPr>
      <w:r>
        <w:rPr>
          <w:rFonts w:ascii="Times New Roman" w:hAnsi="Times New Roman" w:eastAsia="Times New Roman" w:cs="Times New Roman"/>
          <w:color w:val="000000"/>
          <w:sz w:val="24"/>
          <w:szCs w:val="24"/>
          <w:lang w:eastAsia="ru-RU"/>
        </w:rPr>
        <w:t xml:space="preserve">                                                                                                              юстиция башкармасы тарабынан катталган. </w:t>
      </w:r>
    </w:p>
    <w:p>
      <w:pPr>
        <w:spacing w:after="0" w:line="240" w:lineRule="auto"/>
        <w:rPr>
          <w:rFonts w:ascii="Times New Roman" w:hAnsi="Times New Roman" w:eastAsia="Times New Roman" w:cs="Times New Roman"/>
          <w:b/>
          <w:color w:val="000000"/>
          <w:sz w:val="24"/>
          <w:szCs w:val="24"/>
          <w:lang w:eastAsia="ru-RU"/>
        </w:rPr>
      </w:pPr>
      <w:r>
        <w:rPr>
          <w:rFonts w:ascii="Times New Roman" w:hAnsi="Times New Roman" w:eastAsia="Times New Roman" w:cs="Times New Roman"/>
          <w:color w:val="FF0000"/>
          <w:sz w:val="24"/>
          <w:szCs w:val="24"/>
          <w:lang w:eastAsia="ru-RU"/>
        </w:rPr>
        <w:t>Юридикадык жактан мамлекеттик кайра каттоо жѳнүндѳгү күбѳлүктүн номери</w:t>
      </w:r>
      <w:r>
        <w:rPr>
          <w:rFonts w:ascii="Times New Roman" w:hAnsi="Times New Roman" w:eastAsia="Times New Roman" w:cs="Times New Roman"/>
          <w:b/>
          <w:color w:val="000000"/>
          <w:sz w:val="24"/>
          <w:szCs w:val="24"/>
          <w:lang w:eastAsia="ru-RU"/>
        </w:rPr>
        <w:t>-</w:t>
      </w:r>
      <w:r>
        <w:rPr>
          <w:rFonts w:ascii="Times New Roman" w:hAnsi="Times New Roman" w:eastAsia="Times New Roman" w:cs="Times New Roman"/>
          <w:color w:val="000000"/>
          <w:sz w:val="24"/>
          <w:szCs w:val="24"/>
          <w:lang w:eastAsia="ru-RU"/>
        </w:rPr>
        <w:t xml:space="preserve">96244-3302-М-е  </w:t>
      </w:r>
    </w:p>
    <w:p>
      <w:pPr>
        <w:spacing w:after="0" w:line="240" w:lineRule="auto"/>
        <w:rPr>
          <w:rFonts w:ascii="Times New Roman" w:hAnsi="Times New Roman" w:eastAsia="Times New Roman" w:cs="Times New Roman"/>
          <w:color w:val="000000"/>
          <w:sz w:val="24"/>
          <w:szCs w:val="24"/>
          <w:lang w:eastAsia="ru-RU"/>
        </w:rPr>
      </w:pPr>
    </w:p>
    <w:p>
      <w:pPr>
        <w:spacing w:after="0" w:line="240" w:lineRule="auto"/>
        <w:jc w:val="both"/>
        <w:rPr>
          <w:rFonts w:ascii="Times New Roman" w:hAnsi="Times New Roman" w:eastAsia="Times New Roman" w:cs="Times New Roman"/>
          <w:color w:val="000000"/>
          <w:sz w:val="24"/>
          <w:szCs w:val="24"/>
          <w:lang w:eastAsia="ru-RU"/>
        </w:rPr>
      </w:pPr>
      <w:r>
        <w:rPr>
          <w:rFonts w:ascii="Times New Roman" w:hAnsi="Times New Roman" w:eastAsia="Times New Roman" w:cs="Times New Roman"/>
          <w:bCs/>
          <w:color w:val="FF0000"/>
          <w:sz w:val="24"/>
          <w:szCs w:val="24"/>
          <w:lang w:eastAsia="ru-RU"/>
        </w:rPr>
        <w:t>Билим берүү уюмунун миссиясы:</w:t>
      </w:r>
      <w:r>
        <w:rPr>
          <w:rFonts w:ascii="Times New Roman" w:hAnsi="Times New Roman" w:eastAsia="Times New Roman" w:cs="Times New Roman"/>
          <w:color w:val="000000"/>
          <w:sz w:val="24"/>
          <w:szCs w:val="24"/>
          <w:lang w:eastAsia="ru-RU"/>
        </w:rPr>
        <w:t>Мектеп жалпы орто билим берүүчү мекеме болуу менен</w:t>
      </w:r>
      <w:r>
        <w:rPr>
          <w:rFonts w:ascii="Times New Roman" w:hAnsi="Times New Roman" w:eastAsia="Times New Roman" w:cs="Times New Roman"/>
          <w:sz w:val="24"/>
          <w:szCs w:val="24"/>
          <w:lang w:eastAsia="ru-RU"/>
        </w:rPr>
        <w:t xml:space="preserve"> </w:t>
      </w:r>
      <w:r>
        <w:rPr>
          <w:rFonts w:ascii="Times New Roman" w:hAnsi="Times New Roman" w:eastAsia="Times New Roman" w:cs="Times New Roman"/>
          <w:color w:val="000000"/>
          <w:sz w:val="24"/>
          <w:szCs w:val="24"/>
          <w:lang w:eastAsia="ru-RU"/>
        </w:rPr>
        <w:t xml:space="preserve">бирге, башталгыч, негизги жана жалпы билим         </w:t>
      </w:r>
    </w:p>
    <w:p>
      <w:pPr>
        <w:spacing w:after="0" w:line="240" w:lineRule="auto"/>
        <w:jc w:val="both"/>
        <w:rPr>
          <w:rFonts w:ascii="Times New Roman" w:hAnsi="Times New Roman" w:eastAsia="Times New Roman" w:cs="Times New Roman"/>
          <w:color w:val="000000"/>
          <w:sz w:val="24"/>
          <w:szCs w:val="24"/>
          <w:lang w:eastAsia="ru-RU"/>
        </w:rPr>
      </w:pPr>
      <w:r>
        <w:rPr>
          <w:rFonts w:ascii="Times New Roman" w:hAnsi="Times New Roman" w:eastAsia="Times New Roman" w:cs="Times New Roman"/>
          <w:color w:val="000000"/>
          <w:sz w:val="24"/>
          <w:szCs w:val="24"/>
          <w:lang w:eastAsia="ru-RU"/>
        </w:rPr>
        <w:t xml:space="preserve">                                                          берүүгө багытталат. Ата-энелер, коомчулук</w:t>
      </w:r>
      <w:r>
        <w:rPr>
          <w:rFonts w:ascii="Times New Roman" w:hAnsi="Times New Roman" w:eastAsia="Times New Roman" w:cs="Times New Roman"/>
          <w:sz w:val="24"/>
          <w:szCs w:val="24"/>
          <w:lang w:eastAsia="ru-RU"/>
        </w:rPr>
        <w:t xml:space="preserve"> </w:t>
      </w:r>
      <w:r>
        <w:rPr>
          <w:rFonts w:ascii="Times New Roman" w:hAnsi="Times New Roman" w:eastAsia="Times New Roman" w:cs="Times New Roman"/>
          <w:color w:val="000000"/>
          <w:sz w:val="24"/>
          <w:szCs w:val="24"/>
          <w:lang w:eastAsia="ru-RU"/>
        </w:rPr>
        <w:t xml:space="preserve">менен тыгыз байланышта иштөө менен азыркы коомдо  </w:t>
      </w:r>
    </w:p>
    <w:p>
      <w:pPr>
        <w:spacing w:after="0" w:line="240" w:lineRule="auto"/>
        <w:jc w:val="both"/>
        <w:rPr>
          <w:rFonts w:ascii="Times New Roman" w:hAnsi="Times New Roman" w:eastAsia="Times New Roman" w:cs="Times New Roman"/>
          <w:color w:val="000000"/>
          <w:sz w:val="24"/>
          <w:szCs w:val="24"/>
          <w:lang w:eastAsia="ru-RU"/>
        </w:rPr>
      </w:pPr>
      <w:r>
        <w:rPr>
          <w:rFonts w:ascii="Times New Roman" w:hAnsi="Times New Roman" w:eastAsia="Times New Roman" w:cs="Times New Roman"/>
          <w:color w:val="000000"/>
          <w:sz w:val="24"/>
          <w:szCs w:val="24"/>
          <w:lang w:eastAsia="ru-RU"/>
        </w:rPr>
        <w:t xml:space="preserve">                                                          натыйжалуу иштөөгө жөндөмдүү, жашоодо өз ордун таба билген, ар тараптан өнүккөн инсанды тарбиялоо.                                              </w:t>
      </w:r>
    </w:p>
    <w:p>
      <w:pPr>
        <w:spacing w:after="0" w:line="240" w:lineRule="auto"/>
        <w:jc w:val="both"/>
        <w:rPr>
          <w:rFonts w:ascii="Times New Roman" w:hAnsi="Times New Roman" w:eastAsia="Times New Roman" w:cs="Times New Roman"/>
          <w:sz w:val="24"/>
          <w:szCs w:val="24"/>
          <w:lang w:eastAsia="ru-RU"/>
        </w:rPr>
      </w:pPr>
    </w:p>
    <w:p>
      <w:pPr>
        <w:spacing w:after="0" w:line="240" w:lineRule="auto"/>
        <w:rPr>
          <w:rFonts w:ascii="Times New Roman" w:hAnsi="Times New Roman" w:eastAsia="Times New Roman" w:cs="Times New Roman"/>
          <w:color w:val="000000"/>
          <w:sz w:val="24"/>
          <w:szCs w:val="24"/>
          <w:lang w:eastAsia="ru-RU"/>
        </w:rPr>
      </w:pPr>
      <w:r>
        <w:rPr>
          <w:rFonts w:ascii="Times New Roman" w:hAnsi="Times New Roman" w:eastAsia="Times New Roman" w:cs="Times New Roman"/>
          <w:color w:val="FF0000"/>
          <w:sz w:val="24"/>
          <w:szCs w:val="24"/>
          <w:lang w:eastAsia="ru-RU"/>
        </w:rPr>
        <w:t>Стратегиялык максаты:</w:t>
      </w:r>
      <w:r>
        <w:rPr>
          <w:rFonts w:ascii="Times New Roman" w:hAnsi="Times New Roman" w:eastAsia="Times New Roman" w:cs="Times New Roman"/>
          <w:color w:val="000000"/>
          <w:sz w:val="24"/>
          <w:szCs w:val="24"/>
          <w:lang w:eastAsia="ru-RU"/>
        </w:rPr>
        <w:t>Мектептеги билим бер</w:t>
      </w:r>
      <w:r>
        <w:rPr>
          <w:rFonts w:ascii="Times New Roman" w:hAnsi="Times New Roman" w:eastAsia="Times New Roman" w:cs="Times New Roman"/>
          <w:color w:val="000000"/>
          <w:sz w:val="24"/>
          <w:szCs w:val="24"/>
          <w:lang w:val="ky-KG" w:eastAsia="ru-RU"/>
        </w:rPr>
        <w:t>үү</w:t>
      </w:r>
      <w:r>
        <w:rPr>
          <w:rFonts w:ascii="Times New Roman" w:hAnsi="Times New Roman" w:eastAsia="Times New Roman" w:cs="Times New Roman"/>
          <w:color w:val="000000"/>
          <w:sz w:val="24"/>
          <w:szCs w:val="24"/>
          <w:lang w:eastAsia="ru-RU"/>
        </w:rPr>
        <w:t>н</w:t>
      </w:r>
      <w:r>
        <w:rPr>
          <w:rFonts w:ascii="Times New Roman" w:hAnsi="Times New Roman" w:eastAsia="Times New Roman" w:cs="Times New Roman"/>
          <w:color w:val="000000"/>
          <w:sz w:val="24"/>
          <w:szCs w:val="24"/>
          <w:lang w:val="ky-KG" w:eastAsia="ru-RU"/>
        </w:rPr>
        <w:t>ү</w:t>
      </w:r>
      <w:r>
        <w:rPr>
          <w:rFonts w:ascii="Times New Roman" w:hAnsi="Times New Roman" w:eastAsia="Times New Roman" w:cs="Times New Roman"/>
          <w:color w:val="000000"/>
          <w:sz w:val="24"/>
          <w:szCs w:val="24"/>
          <w:lang w:eastAsia="ru-RU"/>
        </w:rPr>
        <w:t xml:space="preserve">н сапатын жогорулатуу, окуучуларда </w:t>
      </w:r>
      <w:r>
        <w:rPr>
          <w:rFonts w:ascii="Times New Roman" w:hAnsi="Times New Roman" w:eastAsia="Times New Roman" w:cs="Times New Roman"/>
          <w:color w:val="000000"/>
          <w:sz w:val="24"/>
          <w:szCs w:val="24"/>
          <w:lang w:val="ky-KG" w:eastAsia="ru-RU"/>
        </w:rPr>
        <w:t>ө</w:t>
      </w:r>
      <w:r>
        <w:rPr>
          <w:rFonts w:ascii="Times New Roman" w:hAnsi="Times New Roman" w:eastAsia="Times New Roman" w:cs="Times New Roman"/>
          <w:color w:val="000000"/>
          <w:sz w:val="24"/>
          <w:szCs w:val="24"/>
          <w:lang w:eastAsia="ru-RU"/>
        </w:rPr>
        <w:t>з</w:t>
      </w:r>
      <w:r>
        <w:rPr>
          <w:rFonts w:ascii="Times New Roman" w:hAnsi="Times New Roman" w:eastAsia="Times New Roman" w:cs="Times New Roman"/>
          <w:color w:val="000000"/>
          <w:sz w:val="24"/>
          <w:szCs w:val="24"/>
          <w:lang w:val="ky-KG" w:eastAsia="ru-RU"/>
        </w:rPr>
        <w:t>ү</w:t>
      </w:r>
      <w:r>
        <w:rPr>
          <w:rFonts w:ascii="Times New Roman" w:hAnsi="Times New Roman" w:eastAsia="Times New Roman" w:cs="Times New Roman"/>
          <w:color w:val="000000"/>
          <w:sz w:val="24"/>
          <w:szCs w:val="24"/>
          <w:lang w:eastAsia="ru-RU"/>
        </w:rPr>
        <w:t>н-</w:t>
      </w:r>
      <w:r>
        <w:rPr>
          <w:rFonts w:ascii="Times New Roman" w:hAnsi="Times New Roman" w:eastAsia="Times New Roman" w:cs="Times New Roman"/>
          <w:color w:val="000000"/>
          <w:sz w:val="24"/>
          <w:szCs w:val="24"/>
          <w:lang w:val="ky-KG" w:eastAsia="ru-RU"/>
        </w:rPr>
        <w:t>ө</w:t>
      </w:r>
      <w:r>
        <w:rPr>
          <w:rFonts w:ascii="Times New Roman" w:hAnsi="Times New Roman" w:eastAsia="Times New Roman" w:cs="Times New Roman"/>
          <w:color w:val="000000"/>
          <w:sz w:val="24"/>
          <w:szCs w:val="24"/>
          <w:lang w:eastAsia="ru-RU"/>
        </w:rPr>
        <w:t>з</w:t>
      </w:r>
      <w:r>
        <w:rPr>
          <w:rFonts w:ascii="Times New Roman" w:hAnsi="Times New Roman" w:eastAsia="Times New Roman" w:cs="Times New Roman"/>
          <w:color w:val="000000"/>
          <w:sz w:val="24"/>
          <w:szCs w:val="24"/>
          <w:lang w:val="ky-KG" w:eastAsia="ru-RU"/>
        </w:rPr>
        <w:t>ү ө</w:t>
      </w:r>
      <w:r>
        <w:rPr>
          <w:rFonts w:ascii="Times New Roman" w:hAnsi="Times New Roman" w:eastAsia="Times New Roman" w:cs="Times New Roman"/>
          <w:color w:val="000000"/>
          <w:sz w:val="24"/>
          <w:szCs w:val="24"/>
          <w:lang w:eastAsia="ru-RU"/>
        </w:rPr>
        <w:t>н</w:t>
      </w:r>
      <w:r>
        <w:rPr>
          <w:rFonts w:ascii="Times New Roman" w:hAnsi="Times New Roman" w:eastAsia="Times New Roman" w:cs="Times New Roman"/>
          <w:color w:val="000000"/>
          <w:sz w:val="24"/>
          <w:szCs w:val="24"/>
          <w:lang w:val="ky-KG" w:eastAsia="ru-RU"/>
        </w:rPr>
        <w:t>ү</w:t>
      </w:r>
      <w:r>
        <w:rPr>
          <w:rFonts w:ascii="Times New Roman" w:hAnsi="Times New Roman" w:eastAsia="Times New Roman" w:cs="Times New Roman"/>
          <w:color w:val="000000"/>
          <w:sz w:val="24"/>
          <w:szCs w:val="24"/>
          <w:lang w:eastAsia="ru-RU"/>
        </w:rPr>
        <w:t>кт</w:t>
      </w:r>
      <w:r>
        <w:rPr>
          <w:rFonts w:ascii="Times New Roman" w:hAnsi="Times New Roman" w:eastAsia="Times New Roman" w:cs="Times New Roman"/>
          <w:color w:val="000000"/>
          <w:sz w:val="24"/>
          <w:szCs w:val="24"/>
          <w:lang w:val="ky-KG" w:eastAsia="ru-RU"/>
        </w:rPr>
        <w:t>ү</w:t>
      </w:r>
      <w:r>
        <w:rPr>
          <w:rFonts w:ascii="Times New Roman" w:hAnsi="Times New Roman" w:eastAsia="Times New Roman" w:cs="Times New Roman"/>
          <w:color w:val="000000"/>
          <w:sz w:val="24"/>
          <w:szCs w:val="24"/>
          <w:lang w:eastAsia="ru-RU"/>
        </w:rPr>
        <w:t>р</w:t>
      </w:r>
      <w:r>
        <w:rPr>
          <w:rFonts w:ascii="Times New Roman" w:hAnsi="Times New Roman" w:eastAsia="Times New Roman" w:cs="Times New Roman"/>
          <w:color w:val="000000"/>
          <w:sz w:val="24"/>
          <w:szCs w:val="24"/>
          <w:lang w:val="ky-KG" w:eastAsia="ru-RU"/>
        </w:rPr>
        <w:t xml:space="preserve">үү  </w:t>
      </w:r>
      <w:r>
        <w:rPr>
          <w:rFonts w:ascii="Times New Roman" w:hAnsi="Times New Roman" w:eastAsia="Times New Roman" w:cs="Times New Roman"/>
          <w:color w:val="000000"/>
          <w:sz w:val="24"/>
          <w:szCs w:val="24"/>
          <w:lang w:eastAsia="ru-RU"/>
        </w:rPr>
        <w:t xml:space="preserve">жана </w:t>
      </w:r>
      <w:r>
        <w:rPr>
          <w:rFonts w:ascii="Times New Roman" w:hAnsi="Times New Roman" w:eastAsia="Times New Roman" w:cs="Times New Roman"/>
          <w:color w:val="000000"/>
          <w:sz w:val="24"/>
          <w:szCs w:val="24"/>
          <w:lang w:val="ky-KG" w:eastAsia="ru-RU"/>
        </w:rPr>
        <w:t>ө</w:t>
      </w:r>
      <w:r>
        <w:rPr>
          <w:rFonts w:ascii="Times New Roman" w:hAnsi="Times New Roman" w:eastAsia="Times New Roman" w:cs="Times New Roman"/>
          <w:color w:val="000000"/>
          <w:sz w:val="24"/>
          <w:szCs w:val="24"/>
          <w:lang w:eastAsia="ru-RU"/>
        </w:rPr>
        <w:t>з билим к</w:t>
      </w:r>
      <w:r>
        <w:rPr>
          <w:rFonts w:ascii="Times New Roman" w:hAnsi="Times New Roman" w:eastAsia="Times New Roman" w:cs="Times New Roman"/>
          <w:color w:val="000000"/>
          <w:sz w:val="24"/>
          <w:szCs w:val="24"/>
          <w:lang w:val="ky-KG" w:eastAsia="ru-RU"/>
        </w:rPr>
        <w:t>ө</w:t>
      </w:r>
      <w:r>
        <w:rPr>
          <w:rFonts w:ascii="Times New Roman" w:hAnsi="Times New Roman" w:eastAsia="Times New Roman" w:cs="Times New Roman"/>
          <w:color w:val="000000"/>
          <w:sz w:val="24"/>
          <w:szCs w:val="24"/>
          <w:lang w:eastAsia="ru-RU"/>
        </w:rPr>
        <w:t>т</w:t>
      </w:r>
      <w:r>
        <w:rPr>
          <w:rFonts w:ascii="Times New Roman" w:hAnsi="Times New Roman" w:eastAsia="Times New Roman" w:cs="Times New Roman"/>
          <w:color w:val="000000"/>
          <w:sz w:val="24"/>
          <w:szCs w:val="24"/>
          <w:lang w:val="ky-KG" w:eastAsia="ru-RU"/>
        </w:rPr>
        <w:t>ө</w:t>
      </w:r>
      <w:r>
        <w:rPr>
          <w:rFonts w:ascii="Times New Roman" w:hAnsi="Times New Roman" w:eastAsia="Times New Roman" w:cs="Times New Roman"/>
          <w:color w:val="000000"/>
          <w:sz w:val="24"/>
          <w:szCs w:val="24"/>
          <w:lang w:eastAsia="ru-RU"/>
        </w:rPr>
        <w:t>р</w:t>
      </w:r>
      <w:r>
        <w:rPr>
          <w:rFonts w:ascii="Times New Roman" w:hAnsi="Times New Roman" w:eastAsia="Times New Roman" w:cs="Times New Roman"/>
          <w:color w:val="000000"/>
          <w:sz w:val="24"/>
          <w:szCs w:val="24"/>
          <w:lang w:val="ky-KG" w:eastAsia="ru-RU"/>
        </w:rPr>
        <w:t>үү</w:t>
      </w:r>
      <w:r>
        <w:rPr>
          <w:rFonts w:ascii="Times New Roman" w:hAnsi="Times New Roman" w:eastAsia="Times New Roman" w:cs="Times New Roman"/>
          <w:color w:val="000000"/>
          <w:sz w:val="24"/>
          <w:szCs w:val="24"/>
          <w:lang w:eastAsia="ru-RU"/>
        </w:rPr>
        <w:t>с</w:t>
      </w:r>
      <w:r>
        <w:rPr>
          <w:rFonts w:ascii="Times New Roman" w:hAnsi="Times New Roman" w:eastAsia="Times New Roman" w:cs="Times New Roman"/>
          <w:color w:val="000000"/>
          <w:sz w:val="24"/>
          <w:szCs w:val="24"/>
          <w:lang w:val="ky-KG" w:eastAsia="ru-RU"/>
        </w:rPr>
        <w:t>ү</w:t>
      </w:r>
      <w:r>
        <w:rPr>
          <w:rFonts w:ascii="Times New Roman" w:hAnsi="Times New Roman" w:eastAsia="Times New Roman" w:cs="Times New Roman"/>
          <w:color w:val="000000"/>
          <w:sz w:val="24"/>
          <w:szCs w:val="24"/>
          <w:lang w:eastAsia="ru-RU"/>
        </w:rPr>
        <w:t xml:space="preserve">н   </w:t>
      </w:r>
    </w:p>
    <w:p>
      <w:pPr>
        <w:spacing w:after="0" w:line="240" w:lineRule="auto"/>
        <w:rPr>
          <w:rFonts w:ascii="Times New Roman" w:hAnsi="Times New Roman" w:eastAsia="Times New Roman" w:cs="Times New Roman"/>
          <w:color w:val="000000"/>
          <w:sz w:val="24"/>
          <w:szCs w:val="24"/>
          <w:lang w:eastAsia="ru-RU"/>
        </w:rPr>
      </w:pPr>
      <w:r>
        <w:rPr>
          <w:rFonts w:ascii="Times New Roman" w:hAnsi="Times New Roman" w:eastAsia="Times New Roman" w:cs="Times New Roman"/>
          <w:color w:val="000000"/>
          <w:sz w:val="24"/>
          <w:szCs w:val="24"/>
          <w:lang w:eastAsia="ru-RU"/>
        </w:rPr>
        <w:t xml:space="preserve">                                         калыптандыруу.</w:t>
      </w:r>
    </w:p>
    <w:p>
      <w:pPr>
        <w:spacing w:after="0" w:line="240" w:lineRule="auto"/>
        <w:rPr>
          <w:rFonts w:ascii="Times New Roman" w:hAnsi="Times New Roman" w:eastAsia="Times New Roman" w:cs="Times New Roman"/>
          <w:color w:val="000000"/>
          <w:sz w:val="24"/>
          <w:szCs w:val="24"/>
          <w:lang w:eastAsia="ru-RU"/>
        </w:rPr>
      </w:pPr>
      <w:r>
        <w:rPr>
          <w:rFonts w:ascii="Times New Roman" w:hAnsi="Times New Roman" w:eastAsia="Times New Roman" w:cs="Times New Roman"/>
          <w:color w:val="FF0000"/>
          <w:sz w:val="24"/>
          <w:szCs w:val="24"/>
          <w:lang w:eastAsia="ru-RU"/>
        </w:rPr>
        <w:t xml:space="preserve">Мектептин директору </w:t>
      </w:r>
      <w:r>
        <w:rPr>
          <w:rFonts w:ascii="Times New Roman" w:hAnsi="Times New Roman" w:eastAsia="Times New Roman" w:cs="Times New Roman"/>
          <w:color w:val="000000"/>
          <w:sz w:val="24"/>
          <w:szCs w:val="24"/>
          <w:lang w:eastAsia="ru-RU"/>
        </w:rPr>
        <w:t>– Жакыпбердиева</w:t>
      </w:r>
      <w:r>
        <w:rPr>
          <w:rFonts w:hint="default" w:ascii="Times New Roman" w:hAnsi="Times New Roman" w:eastAsia="Times New Roman" w:cs="Times New Roman"/>
          <w:color w:val="000000"/>
          <w:sz w:val="24"/>
          <w:szCs w:val="24"/>
          <w:lang w:val="en-US" w:eastAsia="ru-RU"/>
        </w:rPr>
        <w:t xml:space="preserve"> Бакыт Керимбековна</w:t>
      </w:r>
      <w:r>
        <w:rPr>
          <w:rFonts w:ascii="Times New Roman" w:hAnsi="Times New Roman" w:eastAsia="Times New Roman" w:cs="Times New Roman"/>
          <w:color w:val="000000"/>
          <w:sz w:val="24"/>
          <w:szCs w:val="24"/>
          <w:lang w:eastAsia="ru-RU"/>
        </w:rPr>
        <w:t xml:space="preserve">  (070</w:t>
      </w:r>
      <w:r>
        <w:rPr>
          <w:rFonts w:hint="default" w:ascii="Times New Roman" w:hAnsi="Times New Roman" w:eastAsia="Times New Roman" w:cs="Times New Roman"/>
          <w:color w:val="000000"/>
          <w:sz w:val="24"/>
          <w:szCs w:val="24"/>
          <w:lang w:val="en-US" w:eastAsia="ru-RU"/>
        </w:rPr>
        <w:t>1</w:t>
      </w:r>
      <w:r>
        <w:rPr>
          <w:rFonts w:ascii="Times New Roman" w:hAnsi="Times New Roman" w:eastAsia="Times New Roman" w:cs="Times New Roman"/>
          <w:color w:val="000000"/>
          <w:sz w:val="24"/>
          <w:szCs w:val="24"/>
          <w:lang w:eastAsia="ru-RU"/>
        </w:rPr>
        <w:t xml:space="preserve">) </w:t>
      </w:r>
      <w:r>
        <w:rPr>
          <w:rFonts w:hint="default" w:ascii="Times New Roman" w:hAnsi="Times New Roman" w:eastAsia="Times New Roman" w:cs="Times New Roman"/>
          <w:color w:val="000000"/>
          <w:sz w:val="24"/>
          <w:szCs w:val="24"/>
          <w:lang w:val="en-US" w:eastAsia="ru-RU"/>
        </w:rPr>
        <w:t>79</w:t>
      </w:r>
      <w:r>
        <w:rPr>
          <w:rFonts w:ascii="Times New Roman" w:hAnsi="Times New Roman" w:eastAsia="Times New Roman" w:cs="Times New Roman"/>
          <w:color w:val="000000"/>
          <w:sz w:val="24"/>
          <w:szCs w:val="24"/>
          <w:lang w:eastAsia="ru-RU"/>
        </w:rPr>
        <w:t>-</w:t>
      </w:r>
      <w:r>
        <w:rPr>
          <w:rFonts w:hint="default" w:ascii="Times New Roman" w:hAnsi="Times New Roman" w:eastAsia="Times New Roman" w:cs="Times New Roman"/>
          <w:color w:val="000000"/>
          <w:sz w:val="24"/>
          <w:szCs w:val="24"/>
          <w:lang w:val="en-US" w:eastAsia="ru-RU"/>
        </w:rPr>
        <w:t>28</w:t>
      </w:r>
      <w:r>
        <w:rPr>
          <w:rFonts w:ascii="Times New Roman" w:hAnsi="Times New Roman" w:eastAsia="Times New Roman" w:cs="Times New Roman"/>
          <w:color w:val="000000"/>
          <w:sz w:val="24"/>
          <w:szCs w:val="24"/>
          <w:lang w:eastAsia="ru-RU"/>
        </w:rPr>
        <w:t>-</w:t>
      </w:r>
      <w:r>
        <w:rPr>
          <w:rFonts w:hint="default" w:ascii="Times New Roman" w:hAnsi="Times New Roman" w:eastAsia="Times New Roman" w:cs="Times New Roman"/>
          <w:color w:val="000000"/>
          <w:sz w:val="24"/>
          <w:szCs w:val="24"/>
          <w:lang w:val="en-US" w:eastAsia="ru-RU"/>
        </w:rPr>
        <w:t>20</w:t>
      </w:r>
      <w:r>
        <w:rPr>
          <w:rFonts w:ascii="Times New Roman" w:hAnsi="Times New Roman" w:eastAsia="Times New Roman" w:cs="Times New Roman"/>
          <w:color w:val="000000"/>
          <w:sz w:val="24"/>
          <w:szCs w:val="24"/>
          <w:lang w:eastAsia="ru-RU"/>
        </w:rPr>
        <w:t xml:space="preserve">  </w:t>
      </w:r>
      <w:r>
        <w:fldChar w:fldCharType="begin"/>
      </w:r>
      <w:r>
        <w:instrText xml:space="preserve"> HYPERLINK "mailto:koroliev1234567@mail.ru" </w:instrText>
      </w:r>
      <w:r>
        <w:fldChar w:fldCharType="separate"/>
      </w:r>
      <w:r>
        <w:rPr>
          <w:rStyle w:val="11"/>
          <w:rFonts w:ascii="Times New Roman" w:hAnsi="Times New Roman" w:eastAsia="Times New Roman" w:cs="Times New Roman"/>
          <w:color w:val="auto"/>
          <w:sz w:val="24"/>
          <w:szCs w:val="24"/>
          <w:lang w:val="en-US" w:eastAsia="ru-RU"/>
        </w:rPr>
        <w:t>koroliev</w:t>
      </w:r>
      <w:r>
        <w:rPr>
          <w:rStyle w:val="11"/>
          <w:rFonts w:ascii="Times New Roman" w:hAnsi="Times New Roman" w:eastAsia="Times New Roman" w:cs="Times New Roman"/>
          <w:color w:val="auto"/>
          <w:sz w:val="24"/>
          <w:szCs w:val="24"/>
          <w:lang w:eastAsia="ru-RU"/>
        </w:rPr>
        <w:t>1234567@</w:t>
      </w:r>
      <w:r>
        <w:rPr>
          <w:rStyle w:val="11"/>
          <w:rFonts w:ascii="Times New Roman" w:hAnsi="Times New Roman" w:eastAsia="Times New Roman" w:cs="Times New Roman"/>
          <w:color w:val="auto"/>
          <w:sz w:val="24"/>
          <w:szCs w:val="24"/>
          <w:lang w:val="en-US" w:eastAsia="ru-RU"/>
        </w:rPr>
        <w:t>mail</w:t>
      </w:r>
      <w:r>
        <w:rPr>
          <w:rStyle w:val="11"/>
          <w:rFonts w:ascii="Times New Roman" w:hAnsi="Times New Roman" w:eastAsia="Times New Roman" w:cs="Times New Roman"/>
          <w:color w:val="auto"/>
          <w:sz w:val="24"/>
          <w:szCs w:val="24"/>
          <w:lang w:eastAsia="ru-RU"/>
        </w:rPr>
        <w:t>.</w:t>
      </w:r>
      <w:r>
        <w:rPr>
          <w:rStyle w:val="11"/>
          <w:rFonts w:ascii="Times New Roman" w:hAnsi="Times New Roman" w:eastAsia="Times New Roman" w:cs="Times New Roman"/>
          <w:color w:val="auto"/>
          <w:sz w:val="24"/>
          <w:szCs w:val="24"/>
          <w:lang w:val="en-US" w:eastAsia="ru-RU"/>
        </w:rPr>
        <w:t>ru</w:t>
      </w:r>
      <w:r>
        <w:rPr>
          <w:rStyle w:val="11"/>
          <w:rFonts w:ascii="Times New Roman" w:hAnsi="Times New Roman" w:eastAsia="Times New Roman" w:cs="Times New Roman"/>
          <w:color w:val="auto"/>
          <w:sz w:val="24"/>
          <w:szCs w:val="24"/>
          <w:lang w:val="en-US" w:eastAsia="ru-RU"/>
        </w:rPr>
        <w:fldChar w:fldCharType="end"/>
      </w:r>
      <w:r>
        <w:rPr>
          <w:rFonts w:ascii="Times New Roman" w:hAnsi="Times New Roman" w:eastAsia="Times New Roman" w:cs="Times New Roman"/>
          <w:sz w:val="24"/>
          <w:szCs w:val="24"/>
          <w:lang w:eastAsia="ru-RU"/>
        </w:rPr>
        <w:t>,</w:t>
      </w:r>
      <w:r>
        <w:rPr>
          <w:rFonts w:ascii="Times New Roman" w:hAnsi="Times New Roman" w:eastAsia="Times New Roman" w:cs="Times New Roman"/>
          <w:b/>
          <w:sz w:val="24"/>
          <w:szCs w:val="24"/>
          <w:lang w:eastAsia="ru-RU"/>
        </w:rPr>
        <w:t xml:space="preserve"> </w:t>
      </w:r>
      <w:r>
        <w:rPr>
          <w:rFonts w:ascii="Times New Roman" w:hAnsi="Times New Roman" w:eastAsia="Times New Roman" w:cs="Times New Roman"/>
          <w:sz w:val="24"/>
          <w:szCs w:val="24"/>
          <w:lang w:val="en-US" w:eastAsia="ru-RU"/>
        </w:rPr>
        <w:t>koroliev</w:t>
      </w: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val="en-US" w:eastAsia="ru-RU"/>
        </w:rPr>
        <w:t>edupage</w:t>
      </w: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val="en-US" w:eastAsia="ru-RU"/>
        </w:rPr>
        <w:t>org</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color w:val="000000"/>
          <w:sz w:val="24"/>
          <w:szCs w:val="24"/>
          <w:lang w:eastAsia="ru-RU"/>
        </w:rPr>
        <w:t xml:space="preserve">                                                                                                                                                </w:t>
      </w:r>
    </w:p>
    <w:p>
      <w:pPr>
        <w:spacing w:after="0" w:line="240" w:lineRule="auto"/>
        <w:rPr>
          <w:rFonts w:ascii="Times New Roman" w:hAnsi="Times New Roman" w:eastAsia="Times New Roman" w:cs="Times New Roman"/>
          <w:b/>
          <w:sz w:val="24"/>
          <w:szCs w:val="24"/>
          <w:lang w:eastAsia="ru-RU"/>
        </w:rPr>
      </w:pPr>
      <w:r>
        <w:rPr>
          <w:rFonts w:ascii="Times New Roman" w:hAnsi="Times New Roman" w:eastAsia="Times New Roman" w:cs="Times New Roman"/>
          <w:color w:val="FF0000"/>
          <w:sz w:val="24"/>
          <w:szCs w:val="24"/>
          <w:lang w:eastAsia="ru-RU"/>
        </w:rPr>
        <w:t>Мектеп аккредитациядан ѳткөн</w:t>
      </w:r>
      <w:r>
        <w:rPr>
          <w:rFonts w:ascii="Times New Roman" w:hAnsi="Times New Roman" w:eastAsia="Times New Roman" w:cs="Times New Roman"/>
          <w:sz w:val="24"/>
          <w:szCs w:val="24"/>
          <w:lang w:eastAsia="ru-RU"/>
        </w:rPr>
        <w:t>-2017-жыл, сертификат № СС190005992</w:t>
      </w:r>
      <w:r>
        <w:rPr>
          <w:rFonts w:ascii="Times New Roman" w:hAnsi="Times New Roman" w:eastAsia="Times New Roman"/>
          <w:sz w:val="24"/>
          <w:szCs w:val="24"/>
          <w:lang w:eastAsia="ru-RU"/>
        </w:rPr>
        <w:t xml:space="preserve"> Берилген жылы -2019-жыл. Сертификаттын мөөнөтү:15.10.2023-жыл</w:t>
      </w:r>
    </w:p>
    <w:p>
      <w:pPr>
        <w:spacing w:after="0" w:line="240" w:lineRule="auto"/>
        <w:rPr>
          <w:rFonts w:ascii="Times New Roman" w:hAnsi="Times New Roman" w:eastAsia="Times New Roman" w:cs="Times New Roman"/>
          <w:sz w:val="24"/>
          <w:szCs w:val="24"/>
          <w:lang w:eastAsia="ru-RU"/>
        </w:rPr>
      </w:pPr>
    </w:p>
    <w:tbl>
      <w:tblPr>
        <w:tblStyle w:val="7"/>
        <w:tblW w:w="487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98"/>
        <w:gridCol w:w="9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1.1 Жалпы орто билим бер</w:t>
            </w:r>
            <w:r>
              <w:rPr>
                <w:rFonts w:ascii="Times New Roman" w:hAnsi="Times New Roman" w:eastAsia="Times New Roman" w:cs="Times New Roman"/>
                <w:color w:val="000000"/>
                <w:sz w:val="24"/>
                <w:szCs w:val="24"/>
                <w:lang w:val="ky-KG"/>
              </w:rPr>
              <w:t xml:space="preserve">үү </w:t>
            </w:r>
            <w:r>
              <w:rPr>
                <w:rFonts w:ascii="Times New Roman" w:hAnsi="Times New Roman" w:eastAsia="Times New Roman" w:cs="Times New Roman"/>
                <w:color w:val="000000"/>
                <w:sz w:val="24"/>
                <w:szCs w:val="24"/>
              </w:rPr>
              <w:t>уюмунун аты:</w:t>
            </w:r>
          </w:p>
        </w:tc>
        <w:tc>
          <w:tcPr>
            <w:tcW w:w="3266"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lang w:val="ky-KG"/>
              </w:rPr>
              <w:t xml:space="preserve">№13 Б. Королиев </w:t>
            </w:r>
            <w:r>
              <w:rPr>
                <w:rFonts w:ascii="Times New Roman" w:hAnsi="Times New Roman" w:eastAsia="Times New Roman" w:cs="Times New Roman"/>
                <w:color w:val="000000"/>
                <w:sz w:val="24"/>
                <w:szCs w:val="24"/>
              </w:rPr>
              <w:t>атындагы жалпы орто билим бер</w:t>
            </w:r>
            <w:r>
              <w:rPr>
                <w:rFonts w:ascii="Times New Roman" w:hAnsi="Times New Roman" w:eastAsia="Times New Roman" w:cs="Times New Roman"/>
                <w:color w:val="000000"/>
                <w:sz w:val="24"/>
                <w:szCs w:val="24"/>
                <w:lang w:val="ky-KG"/>
              </w:rPr>
              <w:t xml:space="preserve">үү </w:t>
            </w:r>
            <w:r>
              <w:rPr>
                <w:rFonts w:ascii="Times New Roman" w:hAnsi="Times New Roman" w:eastAsia="Times New Roman" w:cs="Times New Roman"/>
                <w:color w:val="000000"/>
                <w:sz w:val="24"/>
                <w:szCs w:val="24"/>
              </w:rPr>
              <w:t>мектеби</w:t>
            </w:r>
          </w:p>
          <w:p>
            <w:pPr>
              <w:spacing w:after="0" w:line="240" w:lineRule="auto"/>
              <w:rPr>
                <w:rFonts w:ascii="Times New Roman" w:hAnsi="Times New Roman" w:eastAsia="Times New Roman" w:cs="Times New Roman"/>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1.2 Адрес</w:t>
            </w:r>
          </w:p>
        </w:tc>
        <w:tc>
          <w:tcPr>
            <w:tcW w:w="3266"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Кыргыз Республикасы, Ысык-Көл облусу, Т</w:t>
            </w:r>
            <w:r>
              <w:rPr>
                <w:rFonts w:ascii="Times New Roman" w:hAnsi="Times New Roman" w:eastAsia="Times New Roman" w:cs="Times New Roman"/>
                <w:color w:val="000000"/>
                <w:sz w:val="24"/>
                <w:szCs w:val="24"/>
                <w:lang w:val="ky-KG"/>
              </w:rPr>
              <w:t>ү</w:t>
            </w:r>
            <w:r>
              <w:rPr>
                <w:rFonts w:ascii="Times New Roman" w:hAnsi="Times New Roman" w:eastAsia="Times New Roman" w:cs="Times New Roman"/>
                <w:color w:val="000000"/>
                <w:sz w:val="24"/>
                <w:szCs w:val="24"/>
              </w:rPr>
              <w:t xml:space="preserve">п району,  </w:t>
            </w:r>
          </w:p>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Чоӊ-Таш айыл өкмөтү, Чоӊ-Таш айылы, Т. Бараков к</w:t>
            </w:r>
            <w:r>
              <w:rPr>
                <w:rFonts w:ascii="Times New Roman" w:hAnsi="Times New Roman" w:eastAsia="Times New Roman" w:cs="Times New Roman"/>
                <w:color w:val="000000"/>
                <w:sz w:val="24"/>
                <w:szCs w:val="24"/>
                <w:lang w:val="ky-KG"/>
              </w:rPr>
              <w:t>ө</w:t>
            </w:r>
            <w:r>
              <w:rPr>
                <w:rFonts w:ascii="Times New Roman" w:hAnsi="Times New Roman" w:eastAsia="Times New Roman" w:cs="Times New Roman"/>
                <w:color w:val="000000"/>
                <w:sz w:val="24"/>
                <w:szCs w:val="24"/>
              </w:rPr>
              <w:t>ч</w:t>
            </w:r>
            <w:r>
              <w:rPr>
                <w:rFonts w:ascii="Times New Roman" w:hAnsi="Times New Roman" w:eastAsia="Times New Roman" w:cs="Times New Roman"/>
                <w:color w:val="000000"/>
                <w:sz w:val="24"/>
                <w:szCs w:val="24"/>
                <w:lang w:val="ky-KG"/>
              </w:rPr>
              <w:t>ө</w:t>
            </w:r>
            <w:r>
              <w:rPr>
                <w:rFonts w:ascii="Times New Roman" w:hAnsi="Times New Roman" w:eastAsia="Times New Roman" w:cs="Times New Roman"/>
                <w:color w:val="000000"/>
                <w:sz w:val="24"/>
                <w:szCs w:val="24"/>
              </w:rPr>
              <w:t>с</w:t>
            </w:r>
            <w:r>
              <w:rPr>
                <w:rFonts w:ascii="Times New Roman" w:hAnsi="Times New Roman" w:eastAsia="Times New Roman" w:cs="Times New Roman"/>
                <w:color w:val="000000"/>
                <w:sz w:val="24"/>
                <w:szCs w:val="24"/>
                <w:lang w:val="ky-KG"/>
              </w:rPr>
              <w:t>ү</w:t>
            </w:r>
            <w:r>
              <w:rPr>
                <w:rFonts w:ascii="Times New Roman" w:hAnsi="Times New Roman" w:eastAsia="Times New Roman" w:cs="Times New Roman"/>
                <w:color w:val="000000"/>
                <w:sz w:val="24"/>
                <w:szCs w:val="24"/>
              </w:rPr>
              <w:t xml:space="preserve"> №17</w:t>
            </w:r>
          </w:p>
        </w:tc>
      </w:tr>
    </w:tbl>
    <w:p>
      <w:pPr>
        <w:spacing w:after="0" w:line="240" w:lineRule="auto"/>
        <w:rPr>
          <w:rFonts w:ascii="Times New Roman" w:hAnsi="Times New Roman" w:eastAsia="Times New Roman" w:cs="Times New Roman"/>
          <w:color w:val="000000"/>
          <w:sz w:val="24"/>
          <w:szCs w:val="24"/>
          <w:lang w:eastAsia="ru-RU"/>
        </w:rPr>
      </w:pPr>
    </w:p>
    <w:tbl>
      <w:tblPr>
        <w:tblStyle w:val="7"/>
        <w:tblW w:w="487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49"/>
        <w:gridCol w:w="9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trPr>
        <w:tc>
          <w:tcPr>
            <w:tcW w:w="171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1.3 Электрондук почта </w:t>
            </w:r>
          </w:p>
        </w:tc>
        <w:tc>
          <w:tcPr>
            <w:tcW w:w="3283"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s="Times New Roman"/>
                <w:color w:val="000000"/>
                <w:sz w:val="24"/>
                <w:szCs w:val="24"/>
                <w:lang w:val="en-US"/>
              </w:rPr>
            </w:pPr>
            <w:r>
              <w:fldChar w:fldCharType="begin"/>
            </w:r>
            <w:r>
              <w:instrText xml:space="preserve"> HYPERLINK "mailto:koroliev1234567@mail.ru" </w:instrText>
            </w:r>
            <w:r>
              <w:fldChar w:fldCharType="separate"/>
            </w:r>
            <w:r>
              <w:rPr>
                <w:rStyle w:val="11"/>
                <w:rFonts w:ascii="Times New Roman" w:hAnsi="Times New Roman" w:eastAsia="Times New Roman" w:cs="Times New Roman"/>
                <w:color w:val="auto"/>
                <w:sz w:val="24"/>
                <w:szCs w:val="24"/>
                <w:lang w:val="en-US" w:eastAsia="ru-RU"/>
              </w:rPr>
              <w:t>koroliev1234567@mail.ru</w:t>
            </w:r>
            <w:r>
              <w:rPr>
                <w:rStyle w:val="11"/>
                <w:rFonts w:ascii="Times New Roman" w:hAnsi="Times New Roman" w:eastAsia="Times New Roman" w:cs="Times New Roman"/>
                <w:color w:val="auto"/>
                <w:sz w:val="24"/>
                <w:szCs w:val="24"/>
                <w:lang w:val="en-US" w:eastAsia="ru-RU"/>
              </w:rPr>
              <w:fldChar w:fldCharType="end"/>
            </w:r>
            <w:r>
              <w:rPr>
                <w:rFonts w:ascii="Times New Roman" w:hAnsi="Times New Roman" w:eastAsia="Times New Roman" w:cs="Times New Roman"/>
                <w:sz w:val="24"/>
                <w:szCs w:val="24"/>
                <w:lang w:val="en-US" w:eastAsia="ru-RU"/>
              </w:rPr>
              <w:t>,</w:t>
            </w:r>
            <w:r>
              <w:rPr>
                <w:rFonts w:ascii="Times New Roman" w:hAnsi="Times New Roman" w:eastAsia="Times New Roman" w:cs="Times New Roman"/>
                <w:b/>
                <w:sz w:val="24"/>
                <w:szCs w:val="24"/>
                <w:lang w:val="en-US" w:eastAsia="ru-RU"/>
              </w:rPr>
              <w:t xml:space="preserve"> </w:t>
            </w:r>
            <w:r>
              <w:rPr>
                <w:rFonts w:ascii="Times New Roman" w:hAnsi="Times New Roman" w:eastAsia="Times New Roman" w:cs="Times New Roman"/>
                <w:sz w:val="24"/>
                <w:szCs w:val="24"/>
                <w:lang w:val="en-US" w:eastAsia="ru-RU"/>
              </w:rPr>
              <w:t>koroliev.edupage.org</w:t>
            </w:r>
          </w:p>
        </w:tc>
      </w:tr>
    </w:tbl>
    <w:p>
      <w:pPr>
        <w:spacing w:after="0" w:line="240" w:lineRule="auto"/>
        <w:ind w:right="-1"/>
        <w:jc w:val="both"/>
        <w:rPr>
          <w:rFonts w:ascii="Times New Roman" w:hAnsi="Times New Roman" w:eastAsia="Times New Roman" w:cs="Times New Roman"/>
          <w:sz w:val="24"/>
          <w:szCs w:val="24"/>
          <w:lang w:val="en-US" w:eastAsia="ru-RU"/>
        </w:rPr>
      </w:pPr>
    </w:p>
    <w:p>
      <w:pPr>
        <w:spacing w:after="0" w:line="240" w:lineRule="auto"/>
        <w:ind w:right="-1"/>
        <w:jc w:val="both"/>
        <w:rPr>
          <w:rFonts w:ascii="Times New Roman" w:hAnsi="Times New Roman" w:eastAsia="Times New Roman" w:cs="Times New Roman"/>
          <w:sz w:val="24"/>
          <w:szCs w:val="24"/>
          <w:lang w:val="en-US" w:eastAsia="ru-RU"/>
        </w:rPr>
      </w:pPr>
    </w:p>
    <w:p>
      <w:pPr>
        <w:spacing w:after="0" w:line="240" w:lineRule="auto"/>
        <w:ind w:right="-1"/>
        <w:jc w:val="both"/>
        <w:rPr>
          <w:rFonts w:ascii="Times New Roman" w:hAnsi="Times New Roman" w:eastAsia="Times New Roman" w:cs="Times New Roman"/>
          <w:sz w:val="24"/>
          <w:szCs w:val="24"/>
          <w:lang w:val="en-US" w:eastAsia="ru-RU"/>
        </w:rPr>
      </w:pPr>
    </w:p>
    <w:p>
      <w:pPr>
        <w:spacing w:after="0" w:line="240" w:lineRule="auto"/>
        <w:ind w:right="-1"/>
        <w:jc w:val="both"/>
        <w:rPr>
          <w:rFonts w:ascii="Times New Roman" w:hAnsi="Times New Roman" w:eastAsia="Times New Roman" w:cs="Times New Roman"/>
          <w:sz w:val="24"/>
          <w:szCs w:val="24"/>
          <w:lang w:val="en-US" w:eastAsia="ru-RU"/>
        </w:rPr>
      </w:pPr>
    </w:p>
    <w:p>
      <w:pPr>
        <w:spacing w:after="0" w:line="240" w:lineRule="auto"/>
        <w:ind w:right="-1"/>
        <w:jc w:val="right"/>
        <w:rPr>
          <w:rFonts w:ascii="Times New Roman" w:hAnsi="Times New Roman" w:eastAsia="Times New Roman" w:cs="Times New Roman"/>
          <w:sz w:val="24"/>
          <w:szCs w:val="24"/>
          <w:lang w:val="en-US" w:eastAsia="ru-RU"/>
        </w:rPr>
      </w:pPr>
    </w:p>
    <w:p>
      <w:pPr>
        <w:spacing w:after="0" w:line="240" w:lineRule="auto"/>
        <w:ind w:right="-1"/>
        <w:jc w:val="right"/>
        <w:rPr>
          <w:rFonts w:ascii="Times New Roman" w:hAnsi="Times New Roman" w:eastAsia="Times New Roman" w:cs="Times New Roman"/>
          <w:sz w:val="24"/>
          <w:szCs w:val="24"/>
          <w:lang w:val="en-US" w:eastAsia="ru-RU"/>
        </w:rPr>
      </w:pPr>
    </w:p>
    <w:p>
      <w:pPr>
        <w:spacing w:after="0" w:line="240" w:lineRule="auto"/>
        <w:ind w:right="-1"/>
        <w:jc w:val="center"/>
        <w:rPr>
          <w:rFonts w:ascii="Times New Roman" w:hAnsi="Times New Roman" w:eastAsia="Times New Roman" w:cs="Times New Roman"/>
          <w:b/>
          <w:sz w:val="24"/>
          <w:szCs w:val="24"/>
          <w:lang w:val="en-US" w:eastAsia="ru-RU"/>
        </w:rPr>
      </w:pPr>
    </w:p>
    <w:p>
      <w:pPr>
        <w:spacing w:after="0" w:line="240" w:lineRule="auto"/>
        <w:ind w:right="-1"/>
        <w:jc w:val="center"/>
        <w:rPr>
          <w:rFonts w:ascii="Times New Roman" w:hAnsi="Times New Roman" w:eastAsia="Times New Roman" w:cs="Times New Roman"/>
          <w:sz w:val="24"/>
          <w:szCs w:val="24"/>
          <w:lang w:eastAsia="ru-RU"/>
        </w:rPr>
      </w:pPr>
      <w:r>
        <w:rPr>
          <w:rFonts w:ascii="Times New Roman" w:hAnsi="Times New Roman" w:eastAsia="Times New Roman" w:cs="Times New Roman"/>
          <w:b/>
          <w:color w:val="000000"/>
          <w:sz w:val="24"/>
          <w:szCs w:val="24"/>
          <w:lang w:eastAsia="ru-RU"/>
        </w:rPr>
        <w:t>2.Минималдуу талаптардын аткарылышын талдоо жана тастыктоочу база</w:t>
      </w:r>
    </w:p>
    <w:tbl>
      <w:tblPr>
        <w:tblStyle w:val="32"/>
        <w:tblW w:w="151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3118"/>
        <w:gridCol w:w="7371"/>
        <w:gridCol w:w="36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spacing w:after="0" w:line="240" w:lineRule="auto"/>
              <w:jc w:val="center"/>
              <w:rPr>
                <w:rFonts w:ascii="Times New Roman" w:hAnsi="Times New Roman" w:eastAsia="Times New Roman" w:cs="Times New Roman"/>
                <w:sz w:val="24"/>
                <w:szCs w:val="24"/>
                <w:lang w:eastAsia="ru-RU"/>
              </w:rPr>
            </w:pPr>
          </w:p>
        </w:tc>
        <w:tc>
          <w:tcPr>
            <w:tcW w:w="3118" w:type="dxa"/>
          </w:tcPr>
          <w:p>
            <w:pPr>
              <w:spacing w:after="0" w:line="240" w:lineRule="auto"/>
              <w:jc w:val="center"/>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Өзүн-өзү баалоо үчүн критерийлери</w:t>
            </w:r>
          </w:p>
        </w:tc>
        <w:tc>
          <w:tcPr>
            <w:tcW w:w="7371" w:type="dxa"/>
          </w:tcPr>
          <w:p>
            <w:pPr>
              <w:spacing w:after="0" w:line="240" w:lineRule="auto"/>
              <w:jc w:val="center"/>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 xml:space="preserve">Өзүн-өзү баалоонун натыйжалары </w:t>
            </w:r>
          </w:p>
        </w:tc>
        <w:tc>
          <w:tcPr>
            <w:tcW w:w="3686" w:type="dxa"/>
          </w:tcPr>
          <w:p>
            <w:pPr>
              <w:spacing w:after="0" w:line="240" w:lineRule="auto"/>
              <w:jc w:val="center"/>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Тастыктоочу база</w:t>
            </w:r>
          </w:p>
          <w:p>
            <w:pPr>
              <w:spacing w:after="0" w:line="240" w:lineRule="auto"/>
              <w:jc w:val="center"/>
              <w:rPr>
                <w:rFonts w:ascii="Times New Roman" w:hAnsi="Times New Roman" w:eastAsia="Times New Roman" w:cs="Times New Roman"/>
                <w:b/>
                <w:sz w:val="24"/>
                <w:szCs w:val="24"/>
                <w:lang w:eastAsia="ru-RU"/>
              </w:rPr>
            </w:pPr>
          </w:p>
          <w:p>
            <w:pPr>
              <w:spacing w:after="0" w:line="240" w:lineRule="auto"/>
              <w:jc w:val="center"/>
              <w:rPr>
                <w:rFonts w:ascii="Times New Roman" w:hAnsi="Times New Roman" w:eastAsia="Times New Roman" w:cs="Times New Roman"/>
                <w:b/>
                <w:sz w:val="24"/>
                <w:szCs w:val="24"/>
                <w:lang w:eastAsia="ru-RU"/>
              </w:rPr>
            </w:pPr>
          </w:p>
        </w:tc>
      </w:tr>
    </w:tbl>
    <w:p>
      <w:pPr>
        <w:spacing w:after="0" w:line="240" w:lineRule="auto"/>
        <w:rPr>
          <w:rFonts w:ascii="Times New Roman" w:hAnsi="Times New Roman" w:eastAsia="Times New Roman" w:cs="Times New Roman"/>
          <w:sz w:val="24"/>
          <w:szCs w:val="24"/>
          <w:lang w:eastAsia="ru-RU"/>
        </w:rPr>
      </w:pPr>
    </w:p>
    <w:p>
      <w:pPr>
        <w:spacing w:after="0" w:line="240" w:lineRule="auto"/>
        <w:jc w:val="both"/>
        <w:rPr>
          <w:rFonts w:ascii="Times New Roman" w:hAnsi="Times New Roman" w:eastAsia="Times New Roman" w:cs="Times New Roman"/>
          <w:color w:val="000000"/>
          <w:sz w:val="24"/>
          <w:szCs w:val="24"/>
          <w:lang w:eastAsia="ru-RU"/>
        </w:rPr>
      </w:pPr>
    </w:p>
    <w:tbl>
      <w:tblPr>
        <w:tblStyle w:val="32"/>
        <w:tblpPr w:leftFromText="180" w:rightFromText="180" w:vertAnchor="text" w:tblpX="6" w:tblpY="1"/>
        <w:tblOverlap w:val="never"/>
        <w:tblW w:w="151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2"/>
        <w:gridCol w:w="141"/>
        <w:gridCol w:w="3085"/>
        <w:gridCol w:w="1736"/>
        <w:gridCol w:w="5386"/>
        <w:gridCol w:w="249"/>
        <w:gridCol w:w="3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4" w:type="dxa"/>
            <w:gridSpan w:val="7"/>
            <w:tcBorders>
              <w:right w:val="single" w:color="auto" w:sz="4" w:space="0"/>
            </w:tcBorders>
          </w:tcPr>
          <w:p>
            <w:pPr>
              <w:numPr>
                <w:ilvl w:val="0"/>
                <w:numId w:val="2"/>
              </w:numPr>
              <w:spacing w:after="0" w:line="240" w:lineRule="auto"/>
              <w:jc w:val="center"/>
              <w:rPr>
                <w:rFonts w:ascii="Times New Roman" w:hAnsi="Times New Roman" w:eastAsia="Times New Roman" w:cs="Times New Roman"/>
                <w:b/>
                <w:bCs/>
                <w:sz w:val="24"/>
                <w:szCs w:val="24"/>
                <w:lang w:eastAsia="ru-RU"/>
              </w:rPr>
            </w:pPr>
            <w:r>
              <w:rPr>
                <w:rFonts w:ascii="Times New Roman" w:hAnsi="Times New Roman" w:eastAsia="Times New Roman" w:cs="Times New Roman"/>
                <w:b/>
                <w:bCs/>
                <w:sz w:val="24"/>
                <w:szCs w:val="24"/>
                <w:lang w:eastAsia="ru-RU"/>
              </w:rPr>
              <w:t>БИЛИМ</w:t>
            </w:r>
            <w:r>
              <w:rPr>
                <w:rFonts w:hint="default" w:ascii="Times New Roman" w:hAnsi="Times New Roman" w:eastAsia="Times New Roman" w:cs="Times New Roman"/>
                <w:b/>
                <w:bCs/>
                <w:sz w:val="24"/>
                <w:szCs w:val="24"/>
                <w:lang w:val="en-US" w:eastAsia="ru-RU"/>
              </w:rPr>
              <w:t xml:space="preserve"> БЕР</w:t>
            </w:r>
            <w:r>
              <w:rPr>
                <w:rFonts w:hint="default" w:ascii="Times New Roman" w:hAnsi="Times New Roman" w:eastAsia="Times New Roman" w:cs="Times New Roman"/>
                <w:b/>
                <w:bCs/>
                <w:sz w:val="24"/>
                <w:szCs w:val="24"/>
                <w:lang w:val="ky-KG" w:eastAsia="ru-RU"/>
              </w:rPr>
              <w:t>ҮҮНҮН САПАТЫН КАМСЫЗДОО САЯСАТЫ</w:t>
            </w:r>
          </w:p>
          <w:p>
            <w:pPr>
              <w:spacing w:after="0" w:line="240" w:lineRule="auto"/>
              <w:ind w:left="743" w:right="34"/>
              <w:rPr>
                <w:rFonts w:ascii="Times New Roman" w:hAnsi="Times New Roman" w:eastAsia="Times New Roman" w:cs="Times New Roman"/>
                <w:b/>
                <w:bCs/>
                <w:sz w:val="24"/>
                <w:szCs w:val="24"/>
                <w:lang w:eastAsia="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4" w:type="dxa"/>
            <w:gridSpan w:val="7"/>
            <w:tcBorders>
              <w:right w:val="single" w:color="auto" w:sz="4" w:space="0"/>
            </w:tcBorders>
          </w:tcPr>
          <w:p>
            <w:pPr>
              <w:spacing w:after="0" w:line="240" w:lineRule="auto"/>
              <w:ind w:right="176"/>
              <w:jc w:val="both"/>
              <w:rPr>
                <w:rFonts w:ascii="Times New Roman" w:hAnsi="Times New Roman" w:eastAsia="Times New Roman" w:cs="Times New Roman"/>
                <w:b/>
                <w:bCs/>
                <w:sz w:val="24"/>
                <w:szCs w:val="24"/>
                <w:lang w:eastAsia="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953" w:type="dxa"/>
            <w:gridSpan w:val="2"/>
          </w:tcPr>
          <w:p>
            <w:pPr>
              <w:spacing w:after="0" w:line="240" w:lineRule="auto"/>
              <w:jc w:val="center"/>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1.1</w:t>
            </w:r>
          </w:p>
        </w:tc>
        <w:tc>
          <w:tcPr>
            <w:tcW w:w="3085" w:type="dxa"/>
          </w:tcPr>
          <w:p>
            <w:pPr>
              <w:spacing w:after="0" w:line="240" w:lineRule="auto"/>
              <w:rPr>
                <w:rFonts w:ascii="Times New Roman" w:hAnsi="Times New Roman" w:eastAsia="Times New Roman" w:cs="Times New Roman"/>
                <w:sz w:val="24"/>
                <w:szCs w:val="24"/>
                <w:lang w:eastAsia="zh-CN"/>
              </w:rPr>
            </w:pPr>
            <w:r>
              <w:rPr>
                <w:rFonts w:ascii="Times New Roman" w:hAnsi="Times New Roman" w:eastAsia="Times New Roman" w:cs="Times New Roman"/>
                <w:sz w:val="24"/>
                <w:szCs w:val="24"/>
                <w:lang w:eastAsia="ru-RU"/>
              </w:rPr>
              <w:t xml:space="preserve">Билим  берүү уюмунун ишин жөнгө салуучу бекитилген ички акттардын болушу. </w:t>
            </w:r>
          </w:p>
          <w:p>
            <w:pPr>
              <w:spacing w:after="0" w:line="240" w:lineRule="auto"/>
              <w:rPr>
                <w:rFonts w:ascii="Times New Roman" w:hAnsi="Times New Roman" w:eastAsia="Times New Roman" w:cs="Times New Roman"/>
                <w:sz w:val="24"/>
                <w:szCs w:val="24"/>
                <w:lang w:eastAsia="zh-CN"/>
              </w:rPr>
            </w:pPr>
          </w:p>
        </w:tc>
        <w:tc>
          <w:tcPr>
            <w:tcW w:w="7371" w:type="dxa"/>
            <w:gridSpan w:val="3"/>
          </w:tcPr>
          <w:p>
            <w:pPr>
              <w:spacing w:after="200" w:line="276" w:lineRule="auto"/>
              <w:jc w:val="both"/>
              <w:rPr>
                <w:rFonts w:ascii="Times New Roman" w:hAnsi="Times New Roman" w:eastAsia="Calibri"/>
                <w:i/>
                <w:sz w:val="24"/>
                <w:szCs w:val="24"/>
                <w:lang w:val="ky-KG"/>
              </w:rPr>
            </w:pPr>
            <w:r>
              <w:rPr>
                <w:rFonts w:ascii="Times New Roman" w:hAnsi="Times New Roman" w:eastAsia="Calibri"/>
                <w:color w:val="000000"/>
                <w:sz w:val="24"/>
                <w:szCs w:val="24"/>
                <w:lang w:val="ky-KG"/>
              </w:rPr>
              <w:t xml:space="preserve">-Кыргыз Республикасынын Өкмѳтүнүн 2011-жылдын  12-сентябрындагы №541 токтому менен </w:t>
            </w:r>
            <w:r>
              <w:rPr>
                <w:rFonts w:ascii="Times New Roman" w:hAnsi="Times New Roman" w:eastAsia="Calibri"/>
                <w:sz w:val="24"/>
                <w:szCs w:val="24"/>
                <w:lang w:val="ky-KG"/>
              </w:rPr>
              <w:t xml:space="preserve">Ысык-Көл облусунун №13  Б. Королиев атындагы  жалпы орто билим берүү мектебинин Уставы бекитилген. </w:t>
            </w:r>
            <w:r>
              <w:rPr>
                <w:rFonts w:ascii="Times New Roman" w:hAnsi="Times New Roman" w:eastAsia="Calibri"/>
                <w:color w:val="000000"/>
                <w:sz w:val="24"/>
                <w:szCs w:val="24"/>
                <w:lang w:val="ky-KG"/>
              </w:rPr>
              <w:t>19.05.2004-жылы юридикадык жакты мамлекеттик кайра катоо жѳнүндѳ 31-май 2013-жылы №0005545  каттоо номери менен Ысык-Кѳл облусттук юстиция башкармасы тарабынан катталган. Каттоо номери 96244-3302-М-е ИУЖКкоду-20958900</w:t>
            </w:r>
          </w:p>
          <w:p>
            <w:pPr>
              <w:spacing w:after="0" w:line="240" w:lineRule="auto"/>
              <w:jc w:val="both"/>
              <w:rPr>
                <w:rFonts w:ascii="Times New Roman" w:hAnsi="Times New Roman" w:eastAsia="Calibri" w:cs="Times New Roman"/>
                <w:b/>
                <w:i/>
                <w:sz w:val="24"/>
                <w:szCs w:val="24"/>
                <w:lang w:val="ky-KG"/>
              </w:rPr>
            </w:pPr>
            <w:r>
              <w:rPr>
                <w:rFonts w:ascii="Times New Roman" w:hAnsi="Times New Roman" w:eastAsia="Calibri" w:cs="Times New Roman"/>
                <w:color w:val="000000"/>
                <w:sz w:val="24"/>
                <w:szCs w:val="24"/>
                <w:lang w:val="ky-KG"/>
              </w:rPr>
              <w:t xml:space="preserve"> </w:t>
            </w:r>
            <w:r>
              <w:rPr>
                <w:rFonts w:ascii="Times New Roman" w:hAnsi="Times New Roman" w:eastAsia="Times New Roman" w:cs="Times New Roman"/>
                <w:b/>
                <w:sz w:val="24"/>
                <w:szCs w:val="24"/>
                <w:lang w:val="ky-KG" w:eastAsia="ru-RU"/>
              </w:rPr>
              <w:t>Билим берүү уюмунун ишин жөнгө салуучу ички актылар;</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1. Окутууну жана тарбиялоону жакшыртуу планы</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2. Педагогикалык кеңештин планы;</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 xml:space="preserve"> 3. Негизги ишмердүүлүккө буйрутмалардын китеби; </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 xml:space="preserve">4. Окуучуларды мектепке кабыл алуу эрежелери;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5. Окуучулардын ички эрежелери;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6. Мугалимдердин  штаттык жүгүртмѳлѳсү (тарификация);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7. Сабактардын жүгүртмѳлѳрү;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8. Финансы жана материалдык ресурстардын келип түшүшү жана чыгымдалышы жөнүндө жылдык отчетту иштеп чыгуу жана бекитүү тартиби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9. Мектептеги класстан тышкаркы иштери</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10. Эмгекти коргоо боюнча эрежелерди жана нускамаларды берүү.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11. Сертификаттоо жол-жобосун аныктоочу документ.</w:t>
            </w:r>
          </w:p>
          <w:p>
            <w:pPr>
              <w:spacing w:after="0" w:line="240" w:lineRule="auto"/>
              <w:rPr>
                <w:rFonts w:hint="default" w:ascii="Times New Roman" w:hAnsi="Times New Roman" w:eastAsia="Times New Roman" w:cs="Times New Roman"/>
                <w:sz w:val="24"/>
                <w:szCs w:val="24"/>
                <w:lang w:val="ky-KG" w:eastAsia="ru-RU"/>
              </w:rPr>
            </w:pPr>
            <w:r>
              <w:rPr>
                <w:rFonts w:hint="default" w:ascii="Times New Roman" w:hAnsi="Times New Roman" w:eastAsia="Times New Roman" w:cs="Times New Roman"/>
                <w:sz w:val="24"/>
                <w:szCs w:val="24"/>
                <w:lang w:val="ky-KG" w:eastAsia="ru-RU"/>
              </w:rPr>
              <w:t>12.Камкордук кеңешинин жоболору</w:t>
            </w:r>
          </w:p>
          <w:p>
            <w:pPr>
              <w:spacing w:after="0" w:line="240" w:lineRule="auto"/>
              <w:rPr>
                <w:rFonts w:hint="default" w:ascii="Times New Roman" w:hAnsi="Times New Roman" w:eastAsia="Times New Roman" w:cs="Times New Roman"/>
                <w:sz w:val="24"/>
                <w:szCs w:val="24"/>
                <w:lang w:val="ky-KG" w:eastAsia="ru-RU"/>
              </w:rPr>
            </w:pPr>
            <w:r>
              <w:rPr>
                <w:rFonts w:hint="default" w:ascii="Times New Roman" w:hAnsi="Times New Roman" w:eastAsia="Times New Roman" w:cs="Times New Roman"/>
                <w:sz w:val="24"/>
                <w:szCs w:val="24"/>
                <w:lang w:val="ky-KG" w:eastAsia="ru-RU"/>
              </w:rPr>
              <w:t>13.Ата-энелер комитетинин жоболору</w:t>
            </w:r>
          </w:p>
          <w:p>
            <w:pPr>
              <w:spacing w:after="0" w:line="240" w:lineRule="auto"/>
              <w:rPr>
                <w:rFonts w:hint="default" w:ascii="Times New Roman" w:hAnsi="Times New Roman" w:eastAsia="Times New Roman" w:cs="Times New Roman"/>
                <w:sz w:val="24"/>
                <w:szCs w:val="24"/>
                <w:lang w:val="ky-KG" w:eastAsia="ru-RU"/>
              </w:rPr>
            </w:pPr>
            <w:r>
              <w:rPr>
                <w:rFonts w:hint="default" w:ascii="Times New Roman" w:hAnsi="Times New Roman" w:eastAsia="Times New Roman" w:cs="Times New Roman"/>
                <w:sz w:val="24"/>
                <w:szCs w:val="24"/>
                <w:lang w:val="ky-KG" w:eastAsia="ru-RU"/>
              </w:rPr>
              <w:t>14.Мектептин парламентинин планы;</w:t>
            </w:r>
          </w:p>
          <w:p>
            <w:pPr>
              <w:spacing w:after="0" w:line="240" w:lineRule="auto"/>
              <w:rPr>
                <w:rFonts w:hint="default" w:ascii="Times New Roman" w:hAnsi="Times New Roman" w:eastAsia="Times New Roman" w:cs="Times New Roman"/>
                <w:sz w:val="24"/>
                <w:szCs w:val="24"/>
                <w:lang w:val="ky-KG" w:eastAsia="ru-RU"/>
              </w:rPr>
            </w:pPr>
            <w:r>
              <w:rPr>
                <w:rFonts w:hint="default" w:ascii="Times New Roman" w:hAnsi="Times New Roman" w:eastAsia="Times New Roman" w:cs="Times New Roman"/>
                <w:sz w:val="24"/>
                <w:szCs w:val="24"/>
                <w:lang w:val="ky-KG" w:eastAsia="ru-RU"/>
              </w:rPr>
              <w:t>15.Чейректик жана жылдык отчеттор  2021-2022жж</w:t>
            </w:r>
          </w:p>
          <w:p>
            <w:pPr>
              <w:spacing w:after="0" w:line="240" w:lineRule="auto"/>
              <w:rPr>
                <w:rFonts w:hint="default" w:ascii="Times New Roman" w:hAnsi="Times New Roman" w:eastAsia="Times New Roman" w:cs="Times New Roman"/>
                <w:sz w:val="24"/>
                <w:szCs w:val="24"/>
                <w:lang w:val="ky-KG" w:eastAsia="ru-RU"/>
              </w:rPr>
            </w:pPr>
            <w:r>
              <w:rPr>
                <w:rFonts w:hint="default" w:ascii="Times New Roman" w:hAnsi="Times New Roman" w:eastAsia="Times New Roman" w:cs="Times New Roman"/>
                <w:sz w:val="24"/>
                <w:szCs w:val="24"/>
                <w:lang w:val="ky-KG" w:eastAsia="ru-RU"/>
              </w:rPr>
              <w:t>16.Аткарылган иштердин анализдердин;</w:t>
            </w:r>
          </w:p>
          <w:p>
            <w:pPr>
              <w:spacing w:after="0" w:line="240" w:lineRule="auto"/>
              <w:rPr>
                <w:rFonts w:hint="default" w:ascii="Times New Roman" w:hAnsi="Times New Roman" w:eastAsia="Times New Roman" w:cs="Times New Roman"/>
                <w:sz w:val="24"/>
                <w:szCs w:val="24"/>
                <w:lang w:val="ky-KG" w:eastAsia="ru-RU"/>
              </w:rPr>
            </w:pPr>
            <w:r>
              <w:rPr>
                <w:rFonts w:hint="default" w:ascii="Times New Roman" w:hAnsi="Times New Roman" w:eastAsia="Times New Roman" w:cs="Times New Roman"/>
                <w:sz w:val="24"/>
                <w:szCs w:val="24"/>
                <w:lang w:val="ky-KG" w:eastAsia="ru-RU"/>
              </w:rPr>
              <w:t>Жогоруда көрсөтүлгөн документтерди комиссия карап,тешерип чыгып мектептин ишин жөнгө салуучу локалдык актылар мектептин паспорту</w:t>
            </w:r>
          </w:p>
          <w:p>
            <w:pPr>
              <w:spacing w:after="0" w:line="240" w:lineRule="auto"/>
              <w:rPr>
                <w:rFonts w:hint="default" w:ascii="Times New Roman" w:hAnsi="Times New Roman" w:eastAsia="Times New Roman" w:cs="Times New Roman"/>
                <w:sz w:val="24"/>
                <w:szCs w:val="24"/>
                <w:lang w:val="ky-KG" w:eastAsia="ru-RU"/>
              </w:rPr>
            </w:pPr>
            <w:r>
              <w:rPr>
                <w:rFonts w:hint="default" w:ascii="Times New Roman" w:hAnsi="Times New Roman" w:eastAsia="Times New Roman" w:cs="Times New Roman"/>
                <w:sz w:val="24"/>
                <w:szCs w:val="24"/>
                <w:lang w:val="ky-KG" w:eastAsia="ru-RU"/>
              </w:rPr>
              <w:t xml:space="preserve">Мамлекеттик актылар жана көрсөтүлгөн документтер </w:t>
            </w:r>
          </w:p>
          <w:p>
            <w:pPr>
              <w:spacing w:after="0" w:line="240" w:lineRule="auto"/>
              <w:rPr>
                <w:rFonts w:hint="default" w:ascii="Times New Roman" w:hAnsi="Times New Roman" w:eastAsia="Times New Roman" w:cs="Times New Roman"/>
                <w:sz w:val="24"/>
                <w:szCs w:val="24"/>
                <w:lang w:val="ky-KG" w:eastAsia="ru-RU"/>
              </w:rPr>
            </w:pPr>
            <w:r>
              <w:rPr>
                <w:rFonts w:hint="default" w:ascii="Times New Roman" w:hAnsi="Times New Roman" w:eastAsia="Times New Roman" w:cs="Times New Roman"/>
                <w:sz w:val="24"/>
                <w:szCs w:val="24"/>
                <w:lang w:val="ky-KG" w:eastAsia="ru-RU"/>
              </w:rPr>
              <w:t>Кыргыз Республикасынын билим берүү жөнүндөгү мыйзамынын 5-беренеси.</w:t>
            </w:r>
          </w:p>
          <w:p>
            <w:pPr>
              <w:numPr>
                <w:ilvl w:val="0"/>
                <w:numId w:val="3"/>
              </w:numPr>
              <w:spacing w:after="0" w:line="240" w:lineRule="auto"/>
              <w:rPr>
                <w:rFonts w:hint="default" w:ascii="Times New Roman" w:hAnsi="Times New Roman" w:eastAsia="Times New Roman" w:cs="Times New Roman"/>
                <w:sz w:val="24"/>
                <w:szCs w:val="24"/>
                <w:lang w:val="ky-KG" w:eastAsia="ru-RU"/>
              </w:rPr>
            </w:pPr>
            <w:r>
              <w:rPr>
                <w:rFonts w:hint="default" w:ascii="Times New Roman" w:hAnsi="Times New Roman" w:eastAsia="Times New Roman" w:cs="Times New Roman"/>
                <w:sz w:val="24"/>
                <w:szCs w:val="24"/>
                <w:lang w:val="ky-KG" w:eastAsia="ru-RU"/>
              </w:rPr>
              <w:t xml:space="preserve">берене </w:t>
            </w:r>
          </w:p>
          <w:p>
            <w:pPr>
              <w:numPr>
                <w:ilvl w:val="0"/>
                <w:numId w:val="4"/>
              </w:numPr>
              <w:spacing w:after="0" w:line="240" w:lineRule="auto"/>
              <w:rPr>
                <w:rFonts w:hint="default" w:ascii="Times New Roman" w:hAnsi="Times New Roman" w:eastAsia="Times New Roman" w:cs="Times New Roman"/>
                <w:sz w:val="24"/>
                <w:szCs w:val="24"/>
                <w:lang w:val="ky-KG" w:eastAsia="ru-RU"/>
              </w:rPr>
            </w:pPr>
            <w:r>
              <w:rPr>
                <w:rFonts w:hint="default" w:ascii="Times New Roman" w:hAnsi="Times New Roman" w:eastAsia="Times New Roman" w:cs="Times New Roman"/>
                <w:sz w:val="24"/>
                <w:szCs w:val="24"/>
                <w:lang w:val="ky-KG" w:eastAsia="ru-RU"/>
              </w:rPr>
              <w:t>берене</w:t>
            </w:r>
          </w:p>
          <w:p>
            <w:pPr>
              <w:numPr>
                <w:ilvl w:val="0"/>
                <w:numId w:val="0"/>
              </w:numPr>
              <w:spacing w:after="0" w:line="240" w:lineRule="auto"/>
              <w:rPr>
                <w:rFonts w:hint="default" w:ascii="Times New Roman" w:hAnsi="Times New Roman" w:eastAsia="Times New Roman" w:cs="Times New Roman"/>
                <w:sz w:val="24"/>
                <w:szCs w:val="24"/>
                <w:lang w:val="ky-KG" w:eastAsia="ru-RU"/>
              </w:rPr>
            </w:pPr>
            <w:r>
              <w:rPr>
                <w:rFonts w:hint="default" w:ascii="Times New Roman" w:hAnsi="Times New Roman" w:eastAsia="Times New Roman" w:cs="Times New Roman"/>
                <w:sz w:val="24"/>
                <w:szCs w:val="24"/>
                <w:lang w:val="ky-KG" w:eastAsia="ru-RU"/>
              </w:rPr>
              <w:t>Кыргыз Республикасынын билим берүү жөнүндөгү мыйзамынын 6-беренеси.</w:t>
            </w:r>
          </w:p>
          <w:p>
            <w:pPr>
              <w:numPr>
                <w:ilvl w:val="0"/>
                <w:numId w:val="5"/>
              </w:numPr>
              <w:spacing w:after="0" w:line="240" w:lineRule="auto"/>
              <w:rPr>
                <w:rFonts w:hint="default" w:ascii="Times New Roman" w:hAnsi="Times New Roman" w:eastAsia="Times New Roman" w:cs="Times New Roman"/>
                <w:sz w:val="24"/>
                <w:szCs w:val="24"/>
                <w:lang w:val="ky-KG" w:eastAsia="ru-RU"/>
              </w:rPr>
            </w:pPr>
            <w:r>
              <w:rPr>
                <w:rFonts w:hint="default" w:ascii="Times New Roman" w:hAnsi="Times New Roman" w:eastAsia="Times New Roman" w:cs="Times New Roman"/>
                <w:sz w:val="24"/>
                <w:szCs w:val="24"/>
                <w:lang w:val="ky-KG" w:eastAsia="ru-RU"/>
              </w:rPr>
              <w:t>Берене16-берене</w:t>
            </w:r>
          </w:p>
        </w:tc>
        <w:tc>
          <w:tcPr>
            <w:tcW w:w="3725" w:type="dxa"/>
          </w:tcPr>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Көчүрмөсү:</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 Билим берүү уюмунун уставы;</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-Билим берүү уюмунун структуралык бөлүмдөрү жөнүндө жобо;</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жетишүүсүнүн объективдүү жана тунук баалоо эрежелери жана  жол жоболору;</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 Баалоодо  аппеляциянын жыйынтык жол жоболору;</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 Билим берүү уюмуна кабыл алуу, которуу, чыгаруу, ордуна келтирүү тартиби;</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-Билим берүү уюмунун кызматкерлеринин  кызматтык көрсөтмөлөрү;</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-окуу планы ж.б.</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color w:val="FF0000"/>
                <w:sz w:val="24"/>
                <w:szCs w:val="24"/>
                <w:lang w:val="ky-KG" w:eastAsia="ru-RU"/>
              </w:rPr>
              <w:t>1-тиркеме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6" w:hRule="atLeast"/>
        </w:trPr>
        <w:tc>
          <w:tcPr>
            <w:tcW w:w="953" w:type="dxa"/>
            <w:gridSpan w:val="2"/>
          </w:tcPr>
          <w:p>
            <w:pPr>
              <w:spacing w:after="0" w:line="240"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1.2</w:t>
            </w:r>
          </w:p>
        </w:tc>
        <w:tc>
          <w:tcPr>
            <w:tcW w:w="3085" w:type="dxa"/>
          </w:tcPr>
          <w:p>
            <w:pPr>
              <w:spacing w:after="0" w:line="240" w:lineRule="auto"/>
              <w:rPr>
                <w:rFonts w:ascii="Times New Roman" w:hAnsi="Times New Roman" w:eastAsia="Times New Roman" w:cs="Times New Roman"/>
                <w:sz w:val="24"/>
                <w:szCs w:val="24"/>
                <w:lang w:eastAsia="zh-CN"/>
              </w:rPr>
            </w:pPr>
            <w:r>
              <w:rPr>
                <w:rFonts w:ascii="Times New Roman" w:hAnsi="Times New Roman" w:eastAsia="Times New Roman" w:cs="Times New Roman"/>
                <w:sz w:val="24"/>
                <w:szCs w:val="24"/>
                <w:lang w:eastAsia="ru-RU"/>
              </w:rPr>
              <w:t>Билим берүү уюмунун бекитилген миссиясынын, кызыктар тараптардын керектөөлөрүн жана өзүн-өзү баалоонун ар жылдык жыйынтыктарын эске алуу менен иштелип чыккан стратегиялык жана учурдагы пландардын болушу</w:t>
            </w:r>
          </w:p>
        </w:tc>
        <w:tc>
          <w:tcPr>
            <w:tcW w:w="7371" w:type="dxa"/>
            <w:gridSpan w:val="3"/>
          </w:tcPr>
          <w:p>
            <w:pPr>
              <w:spacing w:after="0" w:line="240" w:lineRule="auto"/>
              <w:rPr>
                <w:rFonts w:ascii="Times New Roman" w:hAnsi="Times New Roman" w:eastAsia="Calibri" w:cs="Times New Roman"/>
                <w:sz w:val="24"/>
                <w:lang w:val="ky-KG"/>
              </w:rPr>
            </w:pPr>
            <w:r>
              <w:rPr>
                <w:rFonts w:ascii="Times New Roman" w:hAnsi="Times New Roman" w:eastAsia="Times New Roman" w:cs="Times New Roman"/>
                <w:color w:val="000000"/>
                <w:sz w:val="24"/>
                <w:szCs w:val="24"/>
                <w:lang w:val="ky-KG" w:eastAsia="ru-RU"/>
              </w:rPr>
              <w:t>Окуучуларга билим берʏʏдɵ билим берʏʏнʏн сапатын камсыздоо боюнча мектепте окутуунун – тарбиялоонун планы иштелип чыгып миссия, максат коюлуп, 202</w:t>
            </w:r>
            <w:r>
              <w:rPr>
                <w:rFonts w:hint="default" w:ascii="Times New Roman" w:hAnsi="Times New Roman" w:eastAsia="Times New Roman" w:cs="Times New Roman"/>
                <w:color w:val="000000"/>
                <w:sz w:val="24"/>
                <w:szCs w:val="24"/>
                <w:lang w:val="en-US" w:eastAsia="ru-RU"/>
              </w:rPr>
              <w:t>1</w:t>
            </w:r>
            <w:r>
              <w:rPr>
                <w:rFonts w:ascii="Times New Roman" w:hAnsi="Times New Roman" w:eastAsia="Times New Roman" w:cs="Times New Roman"/>
                <w:color w:val="000000"/>
                <w:sz w:val="24"/>
                <w:szCs w:val="24"/>
                <w:lang w:val="ky-KG" w:eastAsia="ru-RU"/>
              </w:rPr>
              <w:t>-жылдын 25-августунда №04 педагогикалык кеӊештин чечими менен бекитилип, Чоӊ -Таш айыл ɵкмɵтʏнʏн башчысы Усенов</w:t>
            </w:r>
            <w:r>
              <w:rPr>
                <w:rFonts w:hint="default" w:ascii="Times New Roman" w:hAnsi="Times New Roman" w:eastAsia="Times New Roman" w:cs="Times New Roman"/>
                <w:color w:val="000000"/>
                <w:sz w:val="24"/>
                <w:szCs w:val="24"/>
                <w:lang w:val="en-US" w:eastAsia="ru-RU"/>
              </w:rPr>
              <w:t xml:space="preserve"> Эламан Зарылбекович</w:t>
            </w:r>
            <w:r>
              <w:rPr>
                <w:rFonts w:ascii="Times New Roman" w:hAnsi="Times New Roman" w:eastAsia="Times New Roman" w:cs="Times New Roman"/>
                <w:color w:val="000000"/>
                <w:sz w:val="24"/>
                <w:szCs w:val="24"/>
                <w:lang w:val="ky-KG" w:eastAsia="ru-RU"/>
              </w:rPr>
              <w:t xml:space="preserve">  менен 202</w:t>
            </w:r>
            <w:r>
              <w:rPr>
                <w:rFonts w:hint="default" w:ascii="Times New Roman" w:hAnsi="Times New Roman" w:eastAsia="Times New Roman" w:cs="Times New Roman"/>
                <w:color w:val="000000"/>
                <w:sz w:val="24"/>
                <w:szCs w:val="24"/>
                <w:lang w:val="en-US" w:eastAsia="ru-RU"/>
              </w:rPr>
              <w:t>1</w:t>
            </w:r>
            <w:r>
              <w:rPr>
                <w:rFonts w:ascii="Times New Roman" w:hAnsi="Times New Roman" w:eastAsia="Times New Roman" w:cs="Times New Roman"/>
                <w:color w:val="000000"/>
                <w:sz w:val="24"/>
                <w:szCs w:val="24"/>
                <w:lang w:val="ky-KG" w:eastAsia="ru-RU"/>
              </w:rPr>
              <w:t xml:space="preserve">-жылдын </w:t>
            </w:r>
            <w:r>
              <w:rPr>
                <w:rFonts w:hint="default" w:ascii="Times New Roman" w:hAnsi="Times New Roman" w:eastAsia="Times New Roman" w:cs="Times New Roman"/>
                <w:color w:val="000000"/>
                <w:sz w:val="24"/>
                <w:szCs w:val="24"/>
                <w:lang w:val="en-US" w:eastAsia="ru-RU"/>
              </w:rPr>
              <w:t>15</w:t>
            </w:r>
            <w:r>
              <w:rPr>
                <w:rFonts w:ascii="Times New Roman" w:hAnsi="Times New Roman" w:eastAsia="Times New Roman" w:cs="Times New Roman"/>
                <w:color w:val="000000"/>
                <w:sz w:val="24"/>
                <w:szCs w:val="24"/>
                <w:lang w:val="ky-KG" w:eastAsia="ru-RU"/>
              </w:rPr>
              <w:t>-сентябрында  макулдашылды. Тʏп райондук билим берʏʏ бɵлʏмʏнʏн башчысы Абдылдаев</w:t>
            </w:r>
            <w:r>
              <w:rPr>
                <w:rFonts w:hint="default" w:ascii="Times New Roman" w:hAnsi="Times New Roman" w:eastAsia="Times New Roman" w:cs="Times New Roman"/>
                <w:color w:val="000000"/>
                <w:sz w:val="24"/>
                <w:szCs w:val="24"/>
                <w:lang w:val="en-US" w:eastAsia="ru-RU"/>
              </w:rPr>
              <w:t xml:space="preserve"> Сейит Нуртаевич</w:t>
            </w:r>
            <w:r>
              <w:rPr>
                <w:rFonts w:ascii="Times New Roman" w:hAnsi="Times New Roman" w:eastAsia="Times New Roman" w:cs="Times New Roman"/>
                <w:color w:val="000000"/>
                <w:sz w:val="24"/>
                <w:szCs w:val="24"/>
                <w:lang w:val="ky-KG" w:eastAsia="ru-RU"/>
              </w:rPr>
              <w:t xml:space="preserve"> менен 2020-жылдын </w:t>
            </w:r>
            <w:r>
              <w:rPr>
                <w:rFonts w:hint="default" w:ascii="Times New Roman" w:hAnsi="Times New Roman" w:eastAsia="Times New Roman" w:cs="Times New Roman"/>
                <w:color w:val="000000"/>
                <w:sz w:val="24"/>
                <w:szCs w:val="24"/>
                <w:lang w:val="en-US" w:eastAsia="ru-RU"/>
              </w:rPr>
              <w:t>15</w:t>
            </w:r>
            <w:r>
              <w:rPr>
                <w:rFonts w:ascii="Times New Roman" w:hAnsi="Times New Roman" w:eastAsia="Times New Roman" w:cs="Times New Roman"/>
                <w:color w:val="000000"/>
                <w:sz w:val="24"/>
                <w:szCs w:val="24"/>
                <w:lang w:val="ky-KG" w:eastAsia="ru-RU"/>
              </w:rPr>
              <w:t xml:space="preserve">-сентябрында  макулдашылган. </w:t>
            </w:r>
            <w:r>
              <w:rPr>
                <w:rFonts w:ascii="Times New Roman" w:hAnsi="Times New Roman" w:eastAsia="Calibri" w:cs="Times New Roman"/>
                <w:sz w:val="24"/>
                <w:lang w:val="ky-KG"/>
              </w:rPr>
              <w:t xml:space="preserve"> </w:t>
            </w:r>
          </w:p>
          <w:p>
            <w:pPr>
              <w:spacing w:after="0" w:line="240" w:lineRule="auto"/>
              <w:rPr>
                <w:rFonts w:ascii="Times New Roman" w:hAnsi="Times New Roman" w:eastAsia="Calibri" w:cs="Times New Roman"/>
                <w:sz w:val="24"/>
                <w:lang w:val="ky-KG"/>
              </w:rPr>
            </w:pPr>
            <w:r>
              <w:rPr>
                <w:rFonts w:ascii="Times New Roman" w:hAnsi="Times New Roman" w:eastAsia="Calibri" w:cs="Times New Roman"/>
                <w:sz w:val="24"/>
                <w:lang w:val="ky-KG"/>
              </w:rPr>
              <w:t>Стратегиялык пландын максаты - сапаттуу, натыйжага багытталган билим берүүнүн негиздерин түзүү. Стратегиялык план 2017-жылы жана 2025-жылга чейинки мезгилге түзүлгөн. Бул планда каралган айрым иш-чаралар буга чейин аткарылган:</w:t>
            </w:r>
          </w:p>
          <w:p>
            <w:pPr>
              <w:spacing w:after="0" w:line="240" w:lineRule="auto"/>
              <w:rPr>
                <w:rFonts w:ascii="Times New Roman" w:hAnsi="Times New Roman" w:eastAsia="Calibri" w:cs="Times New Roman"/>
                <w:sz w:val="24"/>
                <w:lang w:val="ky-KG"/>
              </w:rPr>
            </w:pPr>
            <w:r>
              <w:rPr>
                <w:rFonts w:ascii="Times New Roman" w:hAnsi="Times New Roman" w:eastAsia="Calibri" w:cs="Times New Roman"/>
                <w:sz w:val="24"/>
                <w:lang w:val="ky-KG"/>
              </w:rPr>
              <w:t>- мектепте “мектепке чейинки билим берүү” уюмунун ачылышы;</w:t>
            </w:r>
          </w:p>
          <w:p>
            <w:pPr>
              <w:spacing w:after="0" w:line="240" w:lineRule="auto"/>
              <w:rPr>
                <w:rFonts w:ascii="Times New Roman" w:hAnsi="Times New Roman" w:eastAsia="Calibri" w:cs="Times New Roman"/>
                <w:sz w:val="24"/>
                <w:lang w:val="ky-KG"/>
              </w:rPr>
            </w:pPr>
            <w:r>
              <w:rPr>
                <w:rFonts w:ascii="Times New Roman" w:hAnsi="Times New Roman" w:eastAsia="Calibri" w:cs="Times New Roman"/>
                <w:sz w:val="24"/>
                <w:lang w:val="ky-KG"/>
              </w:rPr>
              <w:t>- 3 жаштан 5 жашка чейинки микро участоктор аркылуу балдардын тизмесин түзүү;</w:t>
            </w:r>
          </w:p>
          <w:p>
            <w:pPr>
              <w:spacing w:after="0" w:line="240" w:lineRule="auto"/>
              <w:rPr>
                <w:rFonts w:ascii="Times New Roman" w:hAnsi="Times New Roman" w:eastAsia="Calibri" w:cs="Times New Roman"/>
                <w:sz w:val="24"/>
                <w:lang w:val="ky-KG"/>
              </w:rPr>
            </w:pPr>
            <w:r>
              <w:rPr>
                <w:rFonts w:ascii="Times New Roman" w:hAnsi="Times New Roman" w:eastAsia="Calibri" w:cs="Times New Roman"/>
                <w:sz w:val="24"/>
                <w:lang w:val="ky-KG"/>
              </w:rPr>
              <w:t>- 6 жашка чейинки балдарды окутуу үчүн 480 сааттык окуу программасы боюнча иштөө;</w:t>
            </w:r>
          </w:p>
          <w:p>
            <w:pPr>
              <w:spacing w:after="0" w:line="240" w:lineRule="auto"/>
              <w:rPr>
                <w:rFonts w:ascii="Times New Roman" w:hAnsi="Times New Roman" w:eastAsia="Calibri" w:cs="Times New Roman"/>
                <w:sz w:val="24"/>
                <w:lang w:val="ky-KG"/>
              </w:rPr>
            </w:pPr>
            <w:r>
              <w:rPr>
                <w:rFonts w:ascii="Times New Roman" w:hAnsi="Times New Roman" w:eastAsia="Calibri" w:cs="Times New Roman"/>
                <w:sz w:val="24"/>
                <w:lang w:val="ky-KG"/>
              </w:rPr>
              <w:t>- МЧББнын мектеп менен тыгыз байланышта болуусу;</w:t>
            </w:r>
          </w:p>
          <w:p>
            <w:pPr>
              <w:spacing w:after="0" w:line="240" w:lineRule="auto"/>
              <w:rPr>
                <w:rFonts w:ascii="Times New Roman" w:hAnsi="Times New Roman" w:eastAsia="Calibri" w:cs="Times New Roman"/>
                <w:sz w:val="24"/>
                <w:lang w:val="ky-KG"/>
              </w:rPr>
            </w:pPr>
            <w:r>
              <w:rPr>
                <w:rFonts w:ascii="Times New Roman" w:hAnsi="Times New Roman" w:eastAsia="Calibri" w:cs="Times New Roman"/>
                <w:sz w:val="24"/>
                <w:lang w:val="ky-KG"/>
              </w:rPr>
              <w:t>- видео көзөмөл орнотуу;</w:t>
            </w:r>
          </w:p>
          <w:p>
            <w:pPr>
              <w:spacing w:after="0" w:line="240" w:lineRule="auto"/>
              <w:rPr>
                <w:rFonts w:ascii="Times New Roman" w:hAnsi="Times New Roman" w:eastAsia="Calibri" w:cs="Times New Roman"/>
                <w:sz w:val="24"/>
                <w:lang w:val="ky-KG"/>
              </w:rPr>
            </w:pPr>
            <w:r>
              <w:rPr>
                <w:rFonts w:ascii="Times New Roman" w:hAnsi="Times New Roman" w:eastAsia="Calibri" w:cs="Times New Roman"/>
                <w:sz w:val="24"/>
                <w:lang w:val="ky-KG"/>
              </w:rPr>
              <w:t>- ысык тамак үчүн жабдылган ашкананын ачылышы;</w:t>
            </w:r>
          </w:p>
          <w:p>
            <w:pPr>
              <w:spacing w:after="0" w:line="240" w:lineRule="auto"/>
              <w:rPr>
                <w:rFonts w:ascii="Times New Roman" w:hAnsi="Times New Roman" w:eastAsia="Calibri" w:cs="Times New Roman"/>
                <w:sz w:val="24"/>
                <w:lang w:val="ky-KG"/>
              </w:rPr>
            </w:pPr>
            <w:r>
              <w:rPr>
                <w:rFonts w:ascii="Times New Roman" w:hAnsi="Times New Roman" w:eastAsia="Calibri" w:cs="Times New Roman"/>
                <w:sz w:val="24"/>
                <w:lang w:val="ky-KG"/>
              </w:rPr>
              <w:t>- мектеп китепканасын жабдуу;</w:t>
            </w:r>
          </w:p>
          <w:p>
            <w:pPr>
              <w:spacing w:after="0" w:line="240" w:lineRule="auto"/>
              <w:rPr>
                <w:rFonts w:ascii="Times New Roman" w:hAnsi="Times New Roman" w:eastAsia="Calibri" w:cs="Times New Roman"/>
                <w:sz w:val="24"/>
                <w:lang w:val="ky-KG"/>
              </w:rPr>
            </w:pPr>
            <w:r>
              <w:rPr>
                <w:rFonts w:ascii="Times New Roman" w:hAnsi="Times New Roman" w:eastAsia="Calibri" w:cs="Times New Roman"/>
                <w:sz w:val="24"/>
                <w:lang w:val="ky-KG"/>
              </w:rPr>
              <w:t>- башталгыч класстардын мугалимдеринин арасында окуу семинарларын өткөрүү;</w:t>
            </w:r>
          </w:p>
          <w:p>
            <w:pPr>
              <w:spacing w:after="0" w:line="240" w:lineRule="auto"/>
              <w:rPr>
                <w:rFonts w:ascii="Times New Roman" w:hAnsi="Times New Roman" w:eastAsia="Calibri" w:cs="Times New Roman"/>
                <w:sz w:val="24"/>
                <w:lang w:val="ky-KG"/>
              </w:rPr>
            </w:pPr>
            <w:r>
              <w:rPr>
                <w:rFonts w:ascii="Times New Roman" w:hAnsi="Times New Roman" w:eastAsia="Calibri" w:cs="Times New Roman"/>
                <w:sz w:val="24"/>
                <w:lang w:val="ky-KG"/>
              </w:rPr>
              <w:t>- Мамлекеттик стандартты ортонку баскычка киргизүү;</w:t>
            </w:r>
          </w:p>
          <w:p>
            <w:pPr>
              <w:spacing w:after="0" w:line="240" w:lineRule="auto"/>
              <w:rPr>
                <w:rFonts w:ascii="Times New Roman" w:hAnsi="Times New Roman" w:eastAsia="Calibri" w:cs="Times New Roman"/>
                <w:sz w:val="24"/>
                <w:lang w:val="ky-KG"/>
              </w:rPr>
            </w:pPr>
            <w:r>
              <w:rPr>
                <w:rFonts w:ascii="Times New Roman" w:hAnsi="Times New Roman" w:eastAsia="Calibri" w:cs="Times New Roman"/>
                <w:sz w:val="24"/>
                <w:lang w:val="ky-KG"/>
              </w:rPr>
              <w:t>- Онлайн режиминде стандартташтырылган тесттерди түзүү жана тесттерди өткөрүү;</w:t>
            </w:r>
          </w:p>
          <w:p>
            <w:pPr>
              <w:spacing w:after="0" w:line="240" w:lineRule="auto"/>
              <w:rPr>
                <w:rFonts w:ascii="Times New Roman" w:hAnsi="Times New Roman" w:eastAsia="Calibri" w:cs="Times New Roman"/>
                <w:sz w:val="24"/>
                <w:lang w:val="ky-KG"/>
              </w:rPr>
            </w:pPr>
            <w:r>
              <w:rPr>
                <w:rFonts w:ascii="Times New Roman" w:hAnsi="Times New Roman" w:eastAsia="Calibri" w:cs="Times New Roman"/>
                <w:sz w:val="24"/>
                <w:lang w:val="ky-KG"/>
              </w:rPr>
              <w:t>-Ар кандай мониторинг жүргүзүү;</w:t>
            </w:r>
          </w:p>
          <w:p>
            <w:pPr>
              <w:spacing w:after="0" w:line="240" w:lineRule="auto"/>
              <w:rPr>
                <w:rFonts w:ascii="Times New Roman" w:hAnsi="Times New Roman" w:eastAsia="Calibri" w:cs="Times New Roman"/>
                <w:sz w:val="24"/>
                <w:lang w:val="ky-KG"/>
              </w:rPr>
            </w:pPr>
            <w:r>
              <w:rPr>
                <w:rFonts w:ascii="Times New Roman" w:hAnsi="Times New Roman" w:eastAsia="Calibri" w:cs="Times New Roman"/>
                <w:sz w:val="24"/>
                <w:lang w:val="ky-KG"/>
              </w:rPr>
              <w:t>- Жашы жете электер арасындагы укук бузуулардын алдын алуу;</w:t>
            </w:r>
          </w:p>
          <w:p>
            <w:pPr>
              <w:spacing w:after="200" w:line="276" w:lineRule="auto"/>
              <w:jc w:val="both"/>
              <w:rPr>
                <w:rFonts w:ascii="Times New Roman" w:hAnsi="Times New Roman" w:eastAsia="Times New Roman" w:cs="Times New Roman"/>
                <w:color w:val="000000"/>
                <w:sz w:val="24"/>
                <w:szCs w:val="24"/>
                <w:lang w:val="ky-KG" w:eastAsia="ru-RU"/>
              </w:rPr>
            </w:pPr>
            <w:r>
              <w:rPr>
                <w:rFonts w:ascii="Times New Roman" w:hAnsi="Times New Roman" w:eastAsia="Calibri" w:cs="Times New Roman"/>
                <w:sz w:val="24"/>
                <w:lang w:val="ky-KG"/>
              </w:rPr>
              <w:t>Ошондой эле, жогоруда айтылгандардан тышкары, мектеп окуучуларга багытталган инновациялык окутуу технологияларын киргизүүнү улантууда, предметтик жана чыгармачыл ийримдердин ишин улантууда, окуучуларды ЖРТга даярдоодо.</w:t>
            </w:r>
          </w:p>
        </w:tc>
        <w:tc>
          <w:tcPr>
            <w:tcW w:w="3725" w:type="dxa"/>
          </w:tcPr>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-педагогикалык кеӊешмеде</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 xml:space="preserve">25.08.2020-жыл  стратегиялык өнүктүрүү планы.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-Билим берүүнүн буйруктары.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color w:val="FF0000"/>
                <w:sz w:val="24"/>
                <w:szCs w:val="24"/>
                <w:lang w:eastAsia="ru-RU"/>
              </w:rPr>
              <w:t>2-тиркеме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gridSpan w:val="2"/>
          </w:tcPr>
          <w:p>
            <w:pPr>
              <w:spacing w:after="0" w:line="240" w:lineRule="auto"/>
              <w:jc w:val="center"/>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1.3</w:t>
            </w:r>
          </w:p>
        </w:tc>
        <w:tc>
          <w:tcPr>
            <w:tcW w:w="3085" w:type="dxa"/>
          </w:tcPr>
          <w:p>
            <w:pPr>
              <w:spacing w:after="0" w:line="240" w:lineRule="auto"/>
              <w:rPr>
                <w:rFonts w:ascii="Times New Roman" w:hAnsi="Times New Roman" w:eastAsia="Times New Roman" w:cs="Times New Roman"/>
                <w:sz w:val="24"/>
                <w:szCs w:val="24"/>
                <w:lang w:eastAsia="zh-CN"/>
              </w:rPr>
            </w:pPr>
            <w:r>
              <w:rPr>
                <w:rFonts w:ascii="Times New Roman" w:hAnsi="Times New Roman" w:eastAsia="Times New Roman" w:cs="Times New Roman"/>
                <w:sz w:val="24"/>
                <w:szCs w:val="24"/>
                <w:lang w:eastAsia="ru-RU"/>
              </w:rPr>
              <w:t>Билим берүүнүн сапатын камсыздоо саясатын ишке ашыруу жана жооптуу адамдардын түзүмдөрдүн болушу.</w:t>
            </w:r>
          </w:p>
        </w:tc>
        <w:tc>
          <w:tcPr>
            <w:tcW w:w="7371" w:type="dxa"/>
            <w:gridSpan w:val="3"/>
          </w:tcPr>
          <w:p>
            <w:pPr>
              <w:spacing w:after="0" w:line="240" w:lineRule="auto"/>
              <w:jc w:val="center"/>
              <w:rPr>
                <w:rFonts w:ascii="Times New Roman" w:hAnsi="Times New Roman" w:cs="Times New Roman"/>
                <w:b/>
                <w:sz w:val="24"/>
                <w:szCs w:val="24"/>
                <w:lang w:val="ky-KG"/>
              </w:rPr>
            </w:pPr>
            <w:r>
              <w:rPr>
                <w:rFonts w:ascii="Times New Roman" w:hAnsi="Times New Roman" w:cs="Times New Roman"/>
                <w:b/>
                <w:sz w:val="24"/>
                <w:szCs w:val="24"/>
                <w:lang w:val="ky-KG"/>
              </w:rPr>
              <w:t>Мектепте 3 усулдук бирикме түзүлгөн.</w:t>
            </w:r>
          </w:p>
          <w:p>
            <w:pPr>
              <w:pStyle w:val="31"/>
            </w:pPr>
            <w:r>
              <w:t>1.Табигый  математикалык  циклдеги бирикме</w:t>
            </w:r>
          </w:p>
          <w:p>
            <w:pPr>
              <w:pStyle w:val="31"/>
            </w:pPr>
            <w:r>
              <w:t>2.Гуманитардык  циклдеги  бирикме</w:t>
            </w:r>
          </w:p>
          <w:p>
            <w:pPr>
              <w:pStyle w:val="31"/>
            </w:pPr>
            <w:r>
              <w:t>3.Башталгыч класстар бирикмеси</w:t>
            </w:r>
          </w:p>
          <w:p>
            <w:pPr>
              <w:pStyle w:val="31"/>
              <w:rPr>
                <w:lang w:val="ky-KG"/>
              </w:rPr>
            </w:pPr>
          </w:p>
          <w:p>
            <w:pPr>
              <w:pStyle w:val="31"/>
              <w:rPr>
                <w:lang w:val="ky-KG"/>
              </w:rPr>
            </w:pPr>
            <w:r>
              <w:rPr>
                <w:lang w:val="ky-KG"/>
              </w:rPr>
              <w:t>2.Билим берүүнүн сапатын камсыздоо максатында мектеп ичинде 202</w:t>
            </w:r>
            <w:r>
              <w:rPr>
                <w:rFonts w:hint="default"/>
                <w:lang w:val="ru-RU"/>
              </w:rPr>
              <w:t>1</w:t>
            </w:r>
            <w:r>
              <w:rPr>
                <w:lang w:val="ky-KG"/>
              </w:rPr>
              <w:t>-жыл 26-август  №1 педагогикалык кеңешменин чечими менен бекитилген.</w:t>
            </w:r>
          </w:p>
          <w:p>
            <w:pPr>
              <w:pStyle w:val="22"/>
              <w:rPr>
                <w:b/>
                <w:lang w:val="ky-KG"/>
              </w:rPr>
            </w:pPr>
            <w:r>
              <w:rPr>
                <w:lang w:val="ky-KG"/>
              </w:rPr>
              <w:t xml:space="preserve">-Окуу программасынын аткарылышын, сабак берүүнүн  теориялык жана дидактикалык  деңгээлин, окуучулар тарабынан материалдарды өздөштүрүү деңгээлин ж.б. көзөмөлдөө;         </w:t>
            </w:r>
          </w:p>
          <w:p>
            <w:pPr>
              <w:pStyle w:val="22"/>
              <w:rPr>
                <w:b/>
                <w:lang w:val="ky-KG"/>
              </w:rPr>
            </w:pPr>
            <w:r>
              <w:rPr>
                <w:lang w:val="ky-KG"/>
              </w:rPr>
              <w:t xml:space="preserve">-Мугалимге өз убагында жана керектүү практикалык жардам берүү, окуучулар менен иштөөдө  мүмкүн болуучу  каталардын  жана  кемчиликтердин алдын алуу; </w:t>
            </w:r>
          </w:p>
          <w:p>
            <w:pPr>
              <w:pStyle w:val="27"/>
              <w:rPr>
                <w:b/>
                <w:lang w:val="ky-KG"/>
              </w:rPr>
            </w:pPr>
            <w:r>
              <w:rPr>
                <w:lang w:val="ky-KG"/>
              </w:rPr>
              <w:t>-Мугалимдин иш тажрыйбасын  жайылтуу жана алмашуу максатында изилдөө жана жалпылоо;</w:t>
            </w:r>
          </w:p>
          <w:p>
            <w:pPr>
              <w:pStyle w:val="27"/>
              <w:rPr>
                <w:lang w:val="ky-KG"/>
              </w:rPr>
            </w:pPr>
            <w:r>
              <w:rPr>
                <w:lang w:val="ky-KG"/>
              </w:rPr>
              <w:t>-Мугалимдин тажрыйбалуу мугалимдерден үйрөнүүсү, өз кругозорун  кеңейтүү жана  педагогикалык  чеберчилигин жогорулатуу;</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2019-2020-окуу жылын жыйынтыктап жатып, белгилеп кетүүчү нерсе, Ковид-19 пандемиясы учурунда бардык кыйынчылыктарга карабастан, биздин мектептин окуучулары аралыктан билим алышты. Мугалимдер сабактарды онлайн режиминде өткөрүштү. Мугалимдер WhatsApp, Zoom, Classroom программаларын колдонушту. Пикирлер WhatsApp жана топтук видео чалуулар аркылуу берилди. </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Мектеп администрациясы мугалимдеринин сабактарына өз ара барууга, андан кийин оң жана терс жактарын талдоого көп көңүл бурушат. Мектептин администрациясы эрте түзүлгөн график боюнча административдик көзөмөл жүргүзүп, билим сапатын жогорулатууга жакшы таасирин тийгизет.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Мектеп көптөгөн диагностикалык иштерди жүргүзөт: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Класстар боюнча мониторинг жүргүзүү;</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жазуу жана текшерүү иштерине мониторинг жүргүзүү;</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предметтик мониторинг;</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Сабакка катышуусун көзөмөлдөө;</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"Класс жетекчисинин потенциалы" мониторинги;</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сабактар ​​боюнча билим сапатына мониторинг жүргүзүү;</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Олимпиадаларга мониторинг жүргүзүү, НЦТ, ЖРТ;</w:t>
            </w:r>
          </w:p>
          <w:p>
            <w:pPr>
              <w:spacing w:after="0" w:line="240" w:lineRule="auto"/>
              <w:jc w:val="both"/>
              <w:rPr>
                <w:rFonts w:ascii="Times New Roman" w:hAnsi="Times New Roman" w:cs="Times New Roman"/>
                <w:sz w:val="24"/>
                <w:szCs w:val="24"/>
              </w:rPr>
            </w:pPr>
          </w:p>
          <w:p>
            <w:pPr>
              <w:pStyle w:val="27"/>
              <w:rPr>
                <w:lang w:val="ky-KG"/>
              </w:rPr>
            </w:pPr>
            <w:r>
              <w:rPr>
                <w:lang w:val="ky-KG"/>
              </w:rPr>
              <w:t xml:space="preserve">-Мугалимдин эмгегин объективдүү баалоо максатында төмөндөгү курамда 3метод бирикме иш алып барат. </w:t>
            </w:r>
          </w:p>
          <w:p>
            <w:pPr>
              <w:pStyle w:val="27"/>
              <w:rPr>
                <w:lang w:val="ky-KG"/>
              </w:rPr>
            </w:pPr>
            <w:r>
              <w:rPr>
                <w:lang w:val="ky-KG"/>
              </w:rPr>
              <w:t xml:space="preserve">    1.Мусаева Салтанат Нурлановна -окуу бөлүм башчысы</w:t>
            </w:r>
          </w:p>
          <w:p>
            <w:pPr>
              <w:pStyle w:val="31"/>
              <w:rPr>
                <w:lang w:val="ky-KG"/>
              </w:rPr>
            </w:pPr>
            <w:r>
              <w:rPr>
                <w:lang w:val="ky-KG"/>
              </w:rPr>
              <w:t xml:space="preserve">2. </w:t>
            </w:r>
            <w:r>
              <w:rPr>
                <w:lang w:val="ru-RU"/>
              </w:rPr>
              <w:t>Раскельбекова</w:t>
            </w:r>
            <w:r>
              <w:rPr>
                <w:rFonts w:hint="default"/>
                <w:lang w:val="ru-RU"/>
              </w:rPr>
              <w:t xml:space="preserve"> Асель Толиковна</w:t>
            </w:r>
            <w:r>
              <w:rPr>
                <w:lang w:val="ky-KG"/>
              </w:rPr>
              <w:t xml:space="preserve">-МБ башчысы </w:t>
            </w:r>
          </w:p>
          <w:p>
            <w:pPr>
              <w:pStyle w:val="31"/>
              <w:rPr>
                <w:lang w:val="ky-KG"/>
              </w:rPr>
            </w:pPr>
            <w:r>
              <w:rPr>
                <w:lang w:val="ky-KG"/>
              </w:rPr>
              <w:t>3. Кожалиева Нүргүл Аманатовна-МБ башчысы</w:t>
            </w:r>
          </w:p>
          <w:p>
            <w:pPr>
              <w:pStyle w:val="31"/>
              <w:rPr>
                <w:lang w:val="ky-KG"/>
              </w:rPr>
            </w:pPr>
            <w:r>
              <w:rPr>
                <w:lang w:val="ky-KG"/>
              </w:rPr>
              <w:t>4. Кенжебек кызы Махабат  -МБ башчысы</w:t>
            </w:r>
          </w:p>
          <w:p>
            <w:pPr>
              <w:pStyle w:val="22"/>
              <w:numPr>
                <w:ilvl w:val="0"/>
                <w:numId w:val="6"/>
              </w:numPr>
              <w:spacing w:after="0"/>
              <w:rPr>
                <w:b/>
                <w:lang w:val="ky-KG"/>
              </w:rPr>
            </w:pPr>
          </w:p>
        </w:tc>
        <w:tc>
          <w:tcPr>
            <w:tcW w:w="3725" w:type="dxa"/>
          </w:tcPr>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-Педагогикалык кеӊеш</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-Насаатчынын иш планы</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 xml:space="preserve">-МБ иш планы </w:t>
            </w:r>
          </w:p>
          <w:p>
            <w:pPr>
              <w:spacing w:after="0" w:line="240" w:lineRule="auto"/>
              <w:rPr>
                <w:rFonts w:ascii="Times New Roman" w:hAnsi="Times New Roman" w:eastAsia="Times New Roman" w:cs="Times New Roman"/>
                <w:color w:val="FF0000"/>
                <w:sz w:val="24"/>
                <w:szCs w:val="24"/>
                <w:lang w:val="ky-KG" w:eastAsia="ru-RU"/>
              </w:rPr>
            </w:pPr>
            <w:r>
              <w:rPr>
                <w:rFonts w:ascii="Times New Roman" w:hAnsi="Times New Roman" w:eastAsia="Times New Roman" w:cs="Times New Roman"/>
                <w:color w:val="FF0000"/>
                <w:sz w:val="24"/>
                <w:szCs w:val="24"/>
                <w:lang w:val="ky-KG" w:eastAsia="ru-RU"/>
              </w:rPr>
              <w:t>3-тиркеме</w:t>
            </w:r>
          </w:p>
          <w:p>
            <w:pPr>
              <w:spacing w:after="0" w:line="240" w:lineRule="auto"/>
              <w:rPr>
                <w:rFonts w:ascii="Times New Roman" w:hAnsi="Times New Roman" w:eastAsia="Times New Roman" w:cs="Times New Roman"/>
                <w:sz w:val="24"/>
                <w:szCs w:val="24"/>
                <w:lang w:val="ky-KG" w:eastAsia="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3" w:type="dxa"/>
            <w:gridSpan w:val="2"/>
          </w:tcPr>
          <w:p>
            <w:pPr>
              <w:spacing w:after="0" w:line="240" w:lineRule="auto"/>
              <w:jc w:val="center"/>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1.4</w:t>
            </w:r>
          </w:p>
        </w:tc>
        <w:tc>
          <w:tcPr>
            <w:tcW w:w="3085" w:type="dxa"/>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Персоналдын жана окуучулардын жүрүм-турумунун бекитилген этикалык ченемдердин болушу аларды сактоо.</w:t>
            </w:r>
          </w:p>
          <w:p>
            <w:pPr>
              <w:spacing w:after="0" w:line="240" w:lineRule="auto"/>
              <w:rPr>
                <w:rFonts w:ascii="Times New Roman" w:hAnsi="Times New Roman" w:eastAsia="Times New Roman" w:cs="Times New Roman"/>
                <w:sz w:val="24"/>
                <w:szCs w:val="24"/>
                <w:lang w:eastAsia="zh-CN"/>
              </w:rPr>
            </w:pPr>
            <w:r>
              <w:rPr>
                <w:rFonts w:ascii="Times New Roman" w:hAnsi="Times New Roman" w:eastAsia="Times New Roman" w:cs="Times New Roman"/>
                <w:sz w:val="24"/>
                <w:szCs w:val="24"/>
                <w:lang w:eastAsia="ru-RU"/>
              </w:rPr>
              <w:t>(билим берүүнүн жана инсандын маданий көп түрдүүлүктүн баалууктарын колдоочу уюштуруучулук маданияттын калыптангандыгы)</w:t>
            </w:r>
          </w:p>
        </w:tc>
        <w:tc>
          <w:tcPr>
            <w:tcW w:w="7371" w:type="dxa"/>
            <w:gridSpan w:val="3"/>
          </w:tcPr>
          <w:p>
            <w:pPr>
              <w:shd w:val="clear" w:color="auto" w:fill="FFFFFF"/>
              <w:tabs>
                <w:tab w:val="left" w:pos="426"/>
              </w:tabs>
              <w:spacing w:after="0" w:line="240" w:lineRule="auto"/>
              <w:textAlignment w:val="baseline"/>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Этика комиссиясынын курамы:</w:t>
            </w:r>
          </w:p>
          <w:p>
            <w:pPr>
              <w:shd w:val="clear" w:color="auto" w:fill="FFFFFF"/>
              <w:tabs>
                <w:tab w:val="left" w:pos="426"/>
              </w:tabs>
              <w:spacing w:after="0" w:line="240" w:lineRule="auto"/>
              <w:textAlignment w:val="baseline"/>
              <w:rPr>
                <w:rFonts w:hint="default"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eastAsia="ru-RU"/>
              </w:rPr>
              <w:t xml:space="preserve"> Председатель –комиссия мүчөлөрү:Кубатбекова Г.У. Абакирова Т.Б. Кожалиева Н.А.  Уржанова С.Ч., </w:t>
            </w:r>
            <w:r>
              <w:rPr>
                <w:rFonts w:ascii="Times New Roman" w:hAnsi="Times New Roman" w:eastAsia="Times New Roman" w:cs="Times New Roman"/>
                <w:sz w:val="24"/>
                <w:szCs w:val="24"/>
                <w:lang w:val="ky-KG" w:eastAsia="ru-RU"/>
              </w:rPr>
              <w:t>Мусаева</w:t>
            </w:r>
            <w:r>
              <w:rPr>
                <w:rFonts w:hint="default" w:ascii="Times New Roman" w:hAnsi="Times New Roman" w:eastAsia="Times New Roman" w:cs="Times New Roman"/>
                <w:sz w:val="24"/>
                <w:szCs w:val="24"/>
                <w:lang w:val="ky-KG" w:eastAsia="ru-RU"/>
              </w:rPr>
              <w:t xml:space="preserve"> С.</w:t>
            </w:r>
          </w:p>
          <w:p>
            <w:pPr>
              <w:shd w:val="clear" w:color="auto" w:fill="FFFFFF"/>
              <w:tabs>
                <w:tab w:val="left" w:pos="426"/>
              </w:tabs>
              <w:spacing w:after="0" w:line="240" w:lineRule="auto"/>
              <w:textAlignment w:val="baseline"/>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w:t>
            </w:r>
          </w:p>
          <w:p>
            <w:pPr>
              <w:shd w:val="clear" w:color="auto" w:fill="FFFFFF"/>
              <w:tabs>
                <w:tab w:val="left" w:pos="426"/>
              </w:tabs>
              <w:spacing w:after="0" w:line="240" w:lineRule="auto"/>
              <w:textAlignment w:val="baseline"/>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Акыркы үч жылдын ичинде мугалимдердин этикалык эрежелерди бузгандыгы тууралуу каралган жок. </w:t>
            </w:r>
          </w:p>
          <w:p>
            <w:pPr>
              <w:spacing w:after="160" w:line="256" w:lineRule="auto"/>
              <w:contextualSpacing/>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1.Жааматтык  келишимдин негизинде   эмгек  жааматынын  кесиптик  жүрүм-турум ченемдери  кабыл алынган. Анда негизги  моралдык,  адеп- ахлактык жүрүм-турум    нормалары  жана  коомдук  жайларда   өзүн   алып  жүрүүсү,    социалдык жүрүм- турум эрежеси, мурунтан келе жаткан  мектептин  кадыр-баркын  көтөрүү  салтын  улантуу жана  кийинки  муунга  өткөрүп  берүү  каралган.</w:t>
            </w:r>
          </w:p>
          <w:p>
            <w:pPr>
              <w:spacing w:after="160" w:line="256"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2.Окуучулар  үчүн коомдук  жайларда,  мектепте өзүн-өзү  алып  жүрүүчү  жүрүм-турум эрежелеринин  нормалары  да  кабыл алынган.   Мектеп ичинде,   класстык  чогулуштарда,  өзүн-өзү  башкаруу  уюмунун   чогулуштарында ички  эрежелер   каралат. </w:t>
            </w:r>
          </w:p>
        </w:tc>
        <w:tc>
          <w:tcPr>
            <w:tcW w:w="3725" w:type="dxa"/>
          </w:tcPr>
          <w:p>
            <w:pPr>
              <w:spacing w:after="0" w:line="240" w:lineRule="auto"/>
              <w:rPr>
                <w:rFonts w:ascii="Times New Roman" w:hAnsi="Times New Roman" w:eastAsia="Times New Roman" w:cs="Times New Roman"/>
                <w:sz w:val="24"/>
                <w:szCs w:val="24"/>
                <w:lang w:val="ky-KG" w:eastAsia="ru-RU"/>
              </w:rPr>
            </w:pPr>
          </w:p>
          <w:p>
            <w:pPr>
              <w:spacing w:after="0" w:line="240" w:lineRule="auto"/>
              <w:ind w:left="2"/>
              <w:jc w:val="both"/>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-Этикалык кодекстер</w:t>
            </w:r>
          </w:p>
          <w:p>
            <w:pPr>
              <w:spacing w:after="0" w:line="240" w:lineRule="auto"/>
              <w:ind w:left="2"/>
              <w:jc w:val="both"/>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-Протоколдор</w:t>
            </w:r>
          </w:p>
          <w:p>
            <w:pPr>
              <w:spacing w:after="0" w:line="240" w:lineRule="auto"/>
              <w:rPr>
                <w:rFonts w:ascii="Times New Roman" w:hAnsi="Times New Roman" w:eastAsia="Times New Roman" w:cs="Times New Roman"/>
                <w:color w:val="FF0000"/>
                <w:sz w:val="24"/>
                <w:szCs w:val="24"/>
                <w:lang w:eastAsia="ru-RU"/>
              </w:rPr>
            </w:pPr>
            <w:r>
              <w:rPr>
                <w:rFonts w:ascii="Times New Roman" w:hAnsi="Times New Roman" w:eastAsia="Times New Roman" w:cs="Times New Roman"/>
                <w:color w:val="FF0000"/>
                <w:sz w:val="24"/>
                <w:szCs w:val="24"/>
                <w:lang w:eastAsia="ru-RU"/>
              </w:rPr>
              <w:t>4-тиркеме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1" w:hRule="atLeast"/>
        </w:trPr>
        <w:tc>
          <w:tcPr>
            <w:tcW w:w="953" w:type="dxa"/>
            <w:gridSpan w:val="2"/>
          </w:tcPr>
          <w:p>
            <w:pPr>
              <w:spacing w:after="0" w:line="240" w:lineRule="auto"/>
              <w:jc w:val="center"/>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1.5</w:t>
            </w:r>
          </w:p>
        </w:tc>
        <w:tc>
          <w:tcPr>
            <w:tcW w:w="3085" w:type="dxa"/>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Ишти баалоо, пландоо, уюштуруу, ошондой эле билим берүүнүн чөйрөсүнүн коопсуздугунун абалына мониторинг жүргүзүү механизмдеринин жана жол жоболорунун болушу </w:t>
            </w:r>
          </w:p>
        </w:tc>
        <w:tc>
          <w:tcPr>
            <w:tcW w:w="7371" w:type="dxa"/>
            <w:gridSpan w:val="3"/>
          </w:tcPr>
          <w:p>
            <w:pPr>
              <w:shd w:val="clear" w:color="auto" w:fill="FFFFFF"/>
              <w:tabs>
                <w:tab w:val="left" w:pos="426"/>
              </w:tabs>
              <w:spacing w:after="0" w:line="240" w:lineRule="auto"/>
              <w:jc w:val="both"/>
              <w:textAlignment w:val="baseline"/>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Планга ылайык   окутууну жакшыртуу боюнча сабактын өтүлүшү мектептин  документтеринин жүргүзүлүшү (класстык журналдар, календарлык пландар, сабактын күндөлүк пландары мектептин ички текшерүүсүндө каралат. Билим берүүнү жакшыртууда жана иш алып барууда жоопту: директор-Жакыпбердиева</w:t>
            </w:r>
            <w:r>
              <w:rPr>
                <w:rFonts w:hint="default" w:ascii="Times New Roman" w:hAnsi="Times New Roman" w:eastAsia="Times New Roman" w:cs="Times New Roman"/>
                <w:sz w:val="24"/>
                <w:szCs w:val="24"/>
                <w:lang w:val="en-US" w:eastAsia="ru-RU"/>
              </w:rPr>
              <w:t xml:space="preserve"> Б.К</w:t>
            </w:r>
            <w:r>
              <w:rPr>
                <w:rFonts w:ascii="Times New Roman" w:hAnsi="Times New Roman" w:eastAsia="Times New Roman" w:cs="Times New Roman"/>
                <w:sz w:val="24"/>
                <w:szCs w:val="24"/>
                <w:lang w:eastAsia="ru-RU"/>
              </w:rPr>
              <w:t xml:space="preserve">., директордун орун басары </w:t>
            </w:r>
            <w:r>
              <w:rPr>
                <w:rFonts w:ascii="Times New Roman" w:hAnsi="Times New Roman" w:eastAsia="Times New Roman" w:cs="Times New Roman"/>
                <w:sz w:val="24"/>
                <w:szCs w:val="24"/>
                <w:lang w:val="ky-KG" w:eastAsia="ru-RU"/>
              </w:rPr>
              <w:t>Мусаева С.Н</w:t>
            </w:r>
            <w:r>
              <w:rPr>
                <w:rFonts w:ascii="Times New Roman" w:hAnsi="Times New Roman" w:eastAsia="Times New Roman" w:cs="Times New Roman"/>
                <w:sz w:val="24"/>
                <w:szCs w:val="24"/>
                <w:lang w:eastAsia="ru-RU"/>
              </w:rPr>
              <w:t>., усулдук бирикмелердин жетекчилери жана предметтик мугалимдер.</w:t>
            </w:r>
          </w:p>
          <w:p>
            <w:pPr>
              <w:shd w:val="clear" w:color="auto" w:fill="FFFFFF"/>
              <w:tabs>
                <w:tab w:val="left" w:pos="426"/>
              </w:tabs>
              <w:spacing w:after="0" w:line="240" w:lineRule="auto"/>
              <w:textAlignment w:val="baseline"/>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Ички текшерүүнүн планына ылайык сабактардан чейрек сайын билим сапаты текшерилип, административдик анализдер алынып турат. Былтыркы жылдын стратегиялык пландары канагаттандыраарлык.</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Мектептин ичине ыңгайлуу микроклимат түзүү. Кышкысына жылуу жаз, күз салкын кармоо. Мектепте коопсуздук чөйрөсүн түзүү. Балдардын коосуздугу б-ча камералар орнотулган, ысык тамак берилет, класстарда  ынгайлуу шарттар түзүлгөн. От жагуу системасын оңдоо.  Абанын тазылыгы, нымдуу уборканын жүрүп туруу. Жугуштуу ооруларды алдын алуу үчүн жумасына 1, айрым учурда 2 жолу хлор менен уборка жасоо. Ата энелер комитетин түзүп алар менен балдардын коопсуздугу үчүн ынгайлуу шарт түзүлгөн. Ашкана жана спорт ордосуна таза суу киргизилген. Медицина кызматкерлери менен тыгыз иш алып барылууда. Ата эне коом, мектеп биримдикте иш алып барылууда.</w:t>
            </w:r>
          </w:p>
        </w:tc>
        <w:tc>
          <w:tcPr>
            <w:tcW w:w="3725" w:type="dxa"/>
          </w:tcPr>
          <w:p>
            <w:pPr>
              <w:spacing w:after="0" w:line="240" w:lineRule="auto"/>
              <w:ind w:left="2"/>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Мед. кызматкерлердин  планы</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Соц.педагогдун планы отчеттору</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Организатордун планы отчеттору</w:t>
            </w:r>
          </w:p>
          <w:p>
            <w:pPr>
              <w:spacing w:after="0" w:line="240" w:lineRule="auto"/>
              <w:rPr>
                <w:rFonts w:ascii="Times New Roman" w:hAnsi="Times New Roman" w:eastAsia="Times New Roman" w:cs="Times New Roman"/>
                <w:color w:val="000000" w:themeColor="text1"/>
                <w:sz w:val="24"/>
                <w:szCs w:val="24"/>
                <w:lang w:val="ky-KG" w:eastAsia="ru-RU"/>
                <w14:textFill>
                  <w14:solidFill>
                    <w14:schemeClr w14:val="tx1"/>
                  </w14:solidFill>
                </w14:textFill>
              </w:rPr>
            </w:pPr>
            <w:r>
              <w:rPr>
                <w:rFonts w:ascii="Times New Roman" w:hAnsi="Times New Roman" w:eastAsia="Times New Roman" w:cs="Times New Roman"/>
                <w:sz w:val="24"/>
                <w:szCs w:val="24"/>
                <w:lang w:val="ky-KG" w:eastAsia="ru-RU"/>
              </w:rPr>
              <w:t>Завхоздун иш планы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gridSpan w:val="2"/>
          </w:tcPr>
          <w:p>
            <w:pPr>
              <w:spacing w:after="0" w:line="240" w:lineRule="auto"/>
              <w:jc w:val="center"/>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1.6</w:t>
            </w:r>
          </w:p>
        </w:tc>
        <w:tc>
          <w:tcPr>
            <w:tcW w:w="3085" w:type="dxa"/>
          </w:tcPr>
          <w:p>
            <w:pPr>
              <w:spacing w:after="0" w:line="240" w:lineRule="auto"/>
              <w:jc w:val="both"/>
              <w:rPr>
                <w:rFonts w:ascii="Times New Roman" w:hAnsi="Times New Roman" w:eastAsia="Times New Roman" w:cs="Times New Roman"/>
                <w:sz w:val="24"/>
                <w:szCs w:val="24"/>
                <w:lang w:val="ky-KG" w:eastAsia="zh-CN"/>
              </w:rPr>
            </w:pPr>
            <w:r>
              <w:rPr>
                <w:rFonts w:ascii="Times New Roman" w:hAnsi="Times New Roman" w:eastAsia="Times New Roman" w:cs="Times New Roman"/>
                <w:sz w:val="24"/>
                <w:szCs w:val="24"/>
                <w:lang w:val="ky-KG" w:eastAsia="zh-CN"/>
              </w:rPr>
              <w:t>Кызыкдар тараптардарды тартуу менен чечимдерди кабыл алуунун жана тиешелүү оӊдоолорду киргизүүнүн колдонуудагы механизмдердин болушу</w:t>
            </w:r>
          </w:p>
        </w:tc>
        <w:tc>
          <w:tcPr>
            <w:tcW w:w="7371" w:type="dxa"/>
            <w:gridSpan w:val="3"/>
          </w:tcPr>
          <w:p>
            <w:pPr>
              <w:spacing w:after="0" w:line="240" w:lineRule="auto"/>
              <w:rPr>
                <w:rFonts w:ascii="Times New Roman" w:hAnsi="Times New Roman" w:cs="Times New Roman"/>
                <w:sz w:val="24"/>
                <w:szCs w:val="24"/>
                <w:lang w:val="ky-KG"/>
              </w:rPr>
            </w:pPr>
            <w:r>
              <w:rPr>
                <w:rFonts w:ascii="Times New Roman" w:hAnsi="Times New Roman" w:cs="Times New Roman"/>
                <w:sz w:val="24"/>
                <w:szCs w:val="24"/>
                <w:lang w:val="ky-KG"/>
              </w:rPr>
              <w:t xml:space="preserve">Ата эне, коом, айыл өкмөт, мектеп менен бирдикте балдарга мектеп ичине ыңгайлуу микроклимат түзүү механизми иштелип чыккан жана страт планда көргөзүлгөн. 5жылда пландалган иштердин  90% ишке ашырылып балдарга  ынгайлуу шарттар түзүлдү. </w:t>
            </w:r>
          </w:p>
          <w:p>
            <w:pPr>
              <w:spacing w:after="160" w:line="256" w:lineRule="auto"/>
              <w:jc w:val="both"/>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 xml:space="preserve">       Билим  берүү  уюмунда  билим  сапатын  жакшыртуу  процессине   мугалимдер,  окуучулар,  ата- энелер,  администрация,  коомчулук  кызыктар  болушат.</w:t>
            </w:r>
          </w:p>
          <w:p>
            <w:pPr>
              <w:spacing w:after="160" w:line="256" w:lineRule="auto"/>
              <w:jc w:val="both"/>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 xml:space="preserve">  Мектептин   педагогикалык  жамааты  окуучуларга  сапатуу  билим  жана  тарбия   берүүгө  аракет  кылышат:</w:t>
            </w:r>
          </w:p>
          <w:p>
            <w:pPr>
              <w:numPr>
                <w:ilvl w:val="0"/>
                <w:numId w:val="7"/>
              </w:numPr>
              <w:spacing w:after="160" w:line="256" w:lineRule="auto"/>
              <w:contextualSpacing/>
              <w:jc w:val="both"/>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 xml:space="preserve"> Билим  берүүдө  мамлекеттик  стандарттын  талаптарын  эффективдүү  ишке  ашырышат;</w:t>
            </w:r>
          </w:p>
          <w:p>
            <w:pPr>
              <w:numPr>
                <w:ilvl w:val="0"/>
                <w:numId w:val="7"/>
              </w:numPr>
              <w:spacing w:after="160" w:line="256" w:lineRule="auto"/>
              <w:contextualSpacing/>
              <w:jc w:val="both"/>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Мугалимдердин  чыгармачылык  өнүгүүсүнө  шарттарды  түзүп  берет;</w:t>
            </w:r>
          </w:p>
          <w:p>
            <w:pPr>
              <w:numPr>
                <w:ilvl w:val="0"/>
                <w:numId w:val="7"/>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Мектеп  ичинде    башкаруу  системасынын   ишин  жакшыртат;</w:t>
            </w:r>
          </w:p>
          <w:p>
            <w:pPr>
              <w:numPr>
                <w:ilvl w:val="0"/>
                <w:numId w:val="7"/>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Билим  берүү  процессинде  кадр саясатын  оптималдаштыруу;</w:t>
            </w:r>
          </w:p>
          <w:p>
            <w:pPr>
              <w:numPr>
                <w:ilvl w:val="0"/>
                <w:numId w:val="7"/>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Мектепте  мугалимдер арасында   атаандаштык менен  иш алып барууну  жогорулатуу;</w:t>
            </w:r>
          </w:p>
          <w:p>
            <w:pPr>
              <w:numPr>
                <w:ilvl w:val="0"/>
                <w:numId w:val="7"/>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Мектепти  башкарууга  коомчулукту  тартуу.</w:t>
            </w:r>
          </w:p>
          <w:p>
            <w:pPr>
              <w:numPr>
                <w:ilvl w:val="0"/>
                <w:numId w:val="7"/>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Мектепте    билим  сапатын  жакшыртуучу  негизги  факторлор:</w:t>
            </w:r>
          </w:p>
          <w:p>
            <w:pPr>
              <w:numPr>
                <w:ilvl w:val="0"/>
                <w:numId w:val="7"/>
              </w:numPr>
              <w:spacing w:after="160" w:line="256" w:lineRule="auto"/>
              <w:contextualSpacing/>
              <w:jc w:val="both"/>
              <w:rPr>
                <w:rFonts w:ascii="Times New Roman" w:hAnsi="Times New Roman" w:eastAsia="Times New Roman" w:cs="Times New Roman"/>
                <w:sz w:val="24"/>
                <w:szCs w:val="24"/>
                <w:lang w:eastAsia="ru-RU"/>
              </w:rPr>
            </w:pPr>
            <w:r>
              <w:rPr>
                <w:rFonts w:hint="default" w:ascii="Times New Roman" w:hAnsi="Times New Roman" w:eastAsia="Times New Roman" w:cs="Times New Roman"/>
                <w:sz w:val="24"/>
                <w:szCs w:val="24"/>
                <w:lang w:val="en-US" w:eastAsia="ru-RU"/>
              </w:rPr>
              <w:t>STEAM</w:t>
            </w:r>
            <w:r>
              <w:rPr>
                <w:rFonts w:hint="default" w:ascii="Times New Roman" w:hAnsi="Times New Roman" w:eastAsia="Times New Roman" w:cs="Times New Roman"/>
                <w:sz w:val="24"/>
                <w:szCs w:val="24"/>
                <w:lang w:val="ky-KG" w:eastAsia="ru-RU"/>
              </w:rPr>
              <w:t>-олимпиадаларга катышып жетишкендиктерге жетишүү</w:t>
            </w:r>
          </w:p>
          <w:p>
            <w:pPr>
              <w:spacing w:after="160" w:line="256"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Билим  сапатын  жакшыртууда  усулдук  иштер  негизги  ролду  ойнойт.</w:t>
            </w:r>
            <w:r>
              <w:rPr>
                <w:rFonts w:ascii="Times New Roman" w:hAnsi="Times New Roman" w:eastAsia="Times New Roman" w:cs="Times New Roman"/>
                <w:b/>
                <w:sz w:val="24"/>
                <w:szCs w:val="24"/>
                <w:lang w:eastAsia="ru-RU"/>
              </w:rPr>
              <w:t>Алар:</w:t>
            </w:r>
          </w:p>
          <w:p>
            <w:pPr>
              <w:numPr>
                <w:ilvl w:val="0"/>
                <w:numId w:val="8"/>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Усулдук кеӊеш</w:t>
            </w:r>
          </w:p>
          <w:p>
            <w:pPr>
              <w:numPr>
                <w:ilvl w:val="0"/>
                <w:numId w:val="8"/>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Педагогикалык кеӊеш</w:t>
            </w:r>
          </w:p>
          <w:p>
            <w:pPr>
              <w:numPr>
                <w:ilvl w:val="0"/>
                <w:numId w:val="8"/>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Педагогикалык окуу</w:t>
            </w:r>
          </w:p>
          <w:p>
            <w:pPr>
              <w:numPr>
                <w:ilvl w:val="0"/>
                <w:numId w:val="8"/>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Алдынкы  тажрыйбаны  жайылтуу</w:t>
            </w:r>
          </w:p>
          <w:p>
            <w:pPr>
              <w:numPr>
                <w:ilvl w:val="0"/>
                <w:numId w:val="8"/>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Усулдук  бирикмелердин отурумдары</w:t>
            </w:r>
          </w:p>
          <w:p>
            <w:pPr>
              <w:numPr>
                <w:ilvl w:val="0"/>
                <w:numId w:val="8"/>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Насаатчылык</w:t>
            </w:r>
          </w:p>
          <w:p>
            <w:pPr>
              <w:numPr>
                <w:ilvl w:val="0"/>
                <w:numId w:val="8"/>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Усулдук  семинарлар</w:t>
            </w:r>
          </w:p>
          <w:p>
            <w:pPr>
              <w:numPr>
                <w:ilvl w:val="0"/>
                <w:numId w:val="8"/>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Мастер-класстар</w:t>
            </w:r>
          </w:p>
          <w:p>
            <w:pPr>
              <w:numPr>
                <w:ilvl w:val="0"/>
                <w:numId w:val="8"/>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Ачык сабактар,  жана  ачык  иш-чаралар</w:t>
            </w:r>
          </w:p>
          <w:p>
            <w:pPr>
              <w:numPr>
                <w:ilvl w:val="0"/>
                <w:numId w:val="8"/>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Жумалыктар</w:t>
            </w:r>
          </w:p>
          <w:p>
            <w:pPr>
              <w:numPr>
                <w:ilvl w:val="0"/>
                <w:numId w:val="8"/>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Өз ара сабакка  катышуу.</w:t>
            </w:r>
          </w:p>
          <w:p>
            <w:pPr>
              <w:spacing w:after="160" w:line="256" w:lineRule="auto"/>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Мектепте билим  сапатын  баалоо төмөнкү  критерийлердин негизинде  жүргүзүлөт:</w:t>
            </w:r>
          </w:p>
          <w:p>
            <w:pPr>
              <w:numPr>
                <w:ilvl w:val="0"/>
                <w:numId w:val="9"/>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Билим  берүүнүн  сапаты (Класс жетекчилердин  чейректик  отчеттору, предметтик  олимпиадалардын  жыйынтыктары, мамлекеттик жыйынтыктоочу  аттестациялоонун  жыйынтыктары)</w:t>
            </w:r>
          </w:p>
          <w:p>
            <w:pPr>
              <w:numPr>
                <w:ilvl w:val="0"/>
                <w:numId w:val="9"/>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Мугалимдерин  жетишкендиктери </w:t>
            </w:r>
          </w:p>
          <w:p>
            <w:pPr>
              <w:numPr>
                <w:ilvl w:val="0"/>
                <w:numId w:val="9"/>
              </w:numPr>
              <w:spacing w:after="160" w:line="256" w:lineRule="auto"/>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Ресурстук  камсыздоонун  сапаты (кадрлар менен камсыз болушу,  материалдык- техникалык  базанын  чындалышы, усулдук  китептер)</w:t>
            </w:r>
          </w:p>
          <w:p>
            <w:pPr>
              <w:spacing w:after="160" w:line="256" w:lineRule="auto"/>
              <w:ind w:left="720"/>
              <w:contextualSpacing/>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Уставдын негизинде  администрациянын  кызматтык  милдеттердин натыйжалуу  иш  жүргүзүүсүн  уюштуруу.</w:t>
            </w:r>
          </w:p>
        </w:tc>
        <w:tc>
          <w:tcPr>
            <w:tcW w:w="3725" w:type="dxa"/>
          </w:tcPr>
          <w:p>
            <w:pPr>
              <w:spacing w:after="0" w:line="240" w:lineRule="auto"/>
              <w:ind w:left="34"/>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val="ky-KG" w:eastAsia="ru-RU"/>
              </w:rPr>
              <w:t>Страт планда көрсөтүлгөн пункт</w:t>
            </w:r>
            <w:r>
              <w:rPr>
                <w:rFonts w:ascii="Times New Roman" w:hAnsi="Times New Roman" w:eastAsia="Times New Roman" w:cs="Times New Roman"/>
                <w:sz w:val="24"/>
                <w:szCs w:val="24"/>
                <w:lang w:eastAsia="ru-RU"/>
              </w:rPr>
              <w:t>.</w:t>
            </w:r>
          </w:p>
          <w:p>
            <w:pPr>
              <w:spacing w:after="0" w:line="240" w:lineRule="auto"/>
              <w:ind w:left="34"/>
              <w:jc w:val="both"/>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Кызыкдар тарап менен талкууланган протоколдор.</w:t>
            </w:r>
          </w:p>
          <w:p>
            <w:pPr>
              <w:spacing w:after="160" w:line="256"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Семинарлар;</w:t>
            </w:r>
          </w:p>
          <w:p>
            <w:pPr>
              <w:spacing w:after="160" w:line="256"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Ата-энелер жана окуучулар арасында анкета жүргүзүү.</w:t>
            </w:r>
          </w:p>
          <w:p>
            <w:pPr>
              <w:spacing w:after="0" w:line="240" w:lineRule="auto"/>
              <w:rPr>
                <w:rFonts w:ascii="Times New Roman" w:hAnsi="Times New Roman" w:eastAsia="Times New Roman" w:cs="Times New Roman"/>
                <w:sz w:val="24"/>
                <w:szCs w:val="24"/>
                <w:lang w:eastAsia="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gridSpan w:val="2"/>
          </w:tcPr>
          <w:p>
            <w:pPr>
              <w:spacing w:after="0" w:line="240" w:lineRule="auto"/>
              <w:jc w:val="center"/>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1.7</w:t>
            </w:r>
          </w:p>
        </w:tc>
        <w:tc>
          <w:tcPr>
            <w:tcW w:w="3085" w:type="dxa"/>
          </w:tcPr>
          <w:p>
            <w:pPr>
              <w:spacing w:after="0" w:line="240" w:lineRule="auto"/>
              <w:rPr>
                <w:rFonts w:ascii="Times New Roman" w:hAnsi="Times New Roman" w:eastAsia="Times New Roman" w:cs="Times New Roman"/>
                <w:sz w:val="24"/>
                <w:szCs w:val="24"/>
                <w:lang w:eastAsia="zh-CN"/>
              </w:rPr>
            </w:pPr>
            <w:r>
              <w:rPr>
                <w:rFonts w:ascii="Times New Roman" w:hAnsi="Times New Roman" w:eastAsia="Times New Roman" w:cs="Times New Roman"/>
                <w:sz w:val="24"/>
                <w:szCs w:val="24"/>
                <w:lang w:eastAsia="zh-CN"/>
              </w:rPr>
              <w:t>Билим берүүнүн башкаруунун колдонуудагы маалыматтык системасынын веб-сайттын, электрондук почтанын болушу.</w:t>
            </w:r>
          </w:p>
        </w:tc>
        <w:tc>
          <w:tcPr>
            <w:tcW w:w="7371" w:type="dxa"/>
            <w:gridSpan w:val="3"/>
          </w:tcPr>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Мектепте компьютердик класс бар. </w:t>
            </w:r>
            <w:r>
              <w:rPr>
                <w:rFonts w:hint="default" w:ascii="Times New Roman" w:hAnsi="Times New Roman" w:cs="Times New Roman"/>
                <w:sz w:val="24"/>
                <w:szCs w:val="24"/>
                <w:lang w:val="ru-RU"/>
              </w:rPr>
              <w:t>14</w:t>
            </w:r>
            <w:r>
              <w:rPr>
                <w:rFonts w:ascii="Times New Roman" w:hAnsi="Times New Roman" w:cs="Times New Roman"/>
                <w:sz w:val="24"/>
                <w:szCs w:val="24"/>
                <w:lang w:val="ky-KG"/>
              </w:rPr>
              <w:t xml:space="preserve"> компьютер 1проектор менен камсыздалган.  </w:t>
            </w:r>
            <w:r>
              <w:rPr>
                <w:rFonts w:hint="default" w:ascii="Times New Roman" w:hAnsi="Times New Roman" w:cs="Times New Roman"/>
                <w:sz w:val="24"/>
                <w:szCs w:val="24"/>
                <w:lang w:val="ru-RU"/>
              </w:rPr>
              <w:t>3</w:t>
            </w:r>
            <w:r>
              <w:rPr>
                <w:rFonts w:ascii="Times New Roman" w:hAnsi="Times New Roman" w:cs="Times New Roman"/>
                <w:sz w:val="24"/>
                <w:szCs w:val="24"/>
                <w:lang w:val="ky-KG"/>
              </w:rPr>
              <w:t xml:space="preserve"> компьютерге  Макслинг  компаниясынын КРББ министрлиги каржылаган интернет туташтырылган. Андан сырткары оптоволокно интернетин айыл өкмөт тарабынан туташтырылган. Мектепте мугалимдер колдонуу үчүн  </w:t>
            </w:r>
            <w:r>
              <w:rPr>
                <w:rFonts w:hint="default" w:ascii="Times New Roman" w:hAnsi="Times New Roman" w:cs="Times New Roman"/>
                <w:sz w:val="24"/>
                <w:szCs w:val="24"/>
                <w:lang w:val="ru-RU"/>
              </w:rPr>
              <w:t>3</w:t>
            </w:r>
            <w:r>
              <w:rPr>
                <w:rFonts w:ascii="Times New Roman" w:hAnsi="Times New Roman" w:cs="Times New Roman"/>
                <w:sz w:val="24"/>
                <w:szCs w:val="24"/>
                <w:lang w:val="ky-KG"/>
              </w:rPr>
              <w:t xml:space="preserve"> компьютер </w:t>
            </w:r>
            <w:r>
              <w:rPr>
                <w:rFonts w:hint="default" w:ascii="Times New Roman" w:hAnsi="Times New Roman" w:cs="Times New Roman"/>
                <w:sz w:val="24"/>
                <w:szCs w:val="24"/>
                <w:lang w:val="ru-RU"/>
              </w:rPr>
              <w:t>3</w:t>
            </w:r>
            <w:r>
              <w:rPr>
                <w:rFonts w:ascii="Times New Roman" w:hAnsi="Times New Roman" w:cs="Times New Roman"/>
                <w:sz w:val="24"/>
                <w:szCs w:val="24"/>
                <w:lang w:val="ky-KG"/>
              </w:rPr>
              <w:t xml:space="preserve"> принтер бар. Мектептин электрондук почтасы </w:t>
            </w:r>
            <w:r>
              <w:fldChar w:fldCharType="begin"/>
            </w:r>
            <w:r>
              <w:instrText xml:space="preserve"> HYPERLINK "mailto:бар.%20%20kоroliev1234567@mail.ru" </w:instrText>
            </w:r>
            <w:r>
              <w:fldChar w:fldCharType="separate"/>
            </w:r>
            <w:r>
              <w:rPr>
                <w:rStyle w:val="11"/>
                <w:rFonts w:ascii="Times New Roman" w:hAnsi="Times New Roman" w:cs="Times New Roman"/>
                <w:color w:val="auto"/>
                <w:sz w:val="24"/>
                <w:szCs w:val="24"/>
                <w:lang w:val="ky-KG"/>
              </w:rPr>
              <w:t>бар.</w:t>
            </w:r>
            <w:r>
              <w:rPr>
                <w:rStyle w:val="11"/>
                <w:rFonts w:ascii="Times New Roman" w:hAnsi="Times New Roman" w:cs="Times New Roman"/>
                <w:sz w:val="24"/>
                <w:szCs w:val="24"/>
                <w:lang w:val="ky-KG"/>
              </w:rPr>
              <w:t xml:space="preserve">  </w:t>
            </w:r>
            <w:r>
              <w:rPr>
                <w:rStyle w:val="11"/>
                <w:rFonts w:ascii="Times New Roman" w:hAnsi="Times New Roman" w:cs="Times New Roman"/>
                <w:sz w:val="24"/>
                <w:szCs w:val="24"/>
                <w:lang w:val="en-US"/>
              </w:rPr>
              <w:t>k</w:t>
            </w:r>
            <w:r>
              <w:rPr>
                <w:rStyle w:val="11"/>
                <w:rFonts w:ascii="Times New Roman" w:hAnsi="Times New Roman" w:cs="Times New Roman"/>
                <w:sz w:val="24"/>
                <w:szCs w:val="24"/>
              </w:rPr>
              <w:t>о</w:t>
            </w:r>
            <w:r>
              <w:rPr>
                <w:rStyle w:val="11"/>
                <w:rFonts w:ascii="Times New Roman" w:hAnsi="Times New Roman" w:cs="Times New Roman"/>
                <w:sz w:val="24"/>
                <w:szCs w:val="24"/>
                <w:lang w:val="en-US"/>
              </w:rPr>
              <w:t>roliev</w:t>
            </w:r>
            <w:r>
              <w:rPr>
                <w:rStyle w:val="11"/>
                <w:rFonts w:ascii="Times New Roman" w:hAnsi="Times New Roman" w:cs="Times New Roman"/>
                <w:sz w:val="24"/>
                <w:szCs w:val="24"/>
              </w:rPr>
              <w:t>1234567@</w:t>
            </w:r>
            <w:r>
              <w:rPr>
                <w:rStyle w:val="11"/>
                <w:rFonts w:ascii="Times New Roman" w:hAnsi="Times New Roman" w:cs="Times New Roman"/>
                <w:sz w:val="24"/>
                <w:szCs w:val="24"/>
                <w:lang w:val="en-US"/>
              </w:rPr>
              <w:t>mail</w:t>
            </w:r>
            <w:r>
              <w:rPr>
                <w:rStyle w:val="11"/>
                <w:rFonts w:ascii="Times New Roman" w:hAnsi="Times New Roman" w:cs="Times New Roman"/>
                <w:sz w:val="24"/>
                <w:szCs w:val="24"/>
              </w:rPr>
              <w:t>.</w:t>
            </w:r>
            <w:r>
              <w:rPr>
                <w:rStyle w:val="11"/>
                <w:rFonts w:ascii="Times New Roman" w:hAnsi="Times New Roman" w:cs="Times New Roman"/>
                <w:sz w:val="24"/>
                <w:szCs w:val="24"/>
                <w:lang w:val="en-US"/>
              </w:rPr>
              <w:t>ru</w:t>
            </w:r>
            <w:r>
              <w:rPr>
                <w:rStyle w:val="11"/>
                <w:rFonts w:ascii="Times New Roman" w:hAnsi="Times New Roman" w:cs="Times New Roman"/>
                <w:sz w:val="24"/>
                <w:szCs w:val="24"/>
                <w:lang w:val="en-US"/>
              </w:rPr>
              <w:fldChar w:fldCharType="end"/>
            </w:r>
          </w:p>
          <w:p>
            <w:pPr>
              <w:spacing w:after="0" w:line="240" w:lineRule="auto"/>
              <w:jc w:val="both"/>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 xml:space="preserve">Электрондук журнал 2019-2020-окуу жылында киргизилген, учурда ар бир предметтик мугалимдер иш алып барууда. Мектептин электрондук сайты - </w:t>
            </w:r>
            <w:r>
              <w:rPr>
                <w:rFonts w:ascii="Times New Roman" w:hAnsi="Times New Roman" w:eastAsia="Times New Roman" w:cs="Times New Roman"/>
                <w:color w:val="FF0000"/>
                <w:sz w:val="24"/>
                <w:szCs w:val="24"/>
                <w:lang w:val="ky-KG" w:eastAsia="ru-RU"/>
              </w:rPr>
              <w:t>koroliev.edupage.org</w:t>
            </w:r>
            <w:r>
              <w:rPr>
                <w:rFonts w:ascii="Times New Roman" w:hAnsi="Times New Roman" w:eastAsia="Times New Roman" w:cs="Times New Roman"/>
                <w:sz w:val="24"/>
                <w:szCs w:val="24"/>
                <w:lang w:val="ky-KG" w:eastAsia="ru-RU"/>
              </w:rPr>
              <w:t>. Ошондой эле, 1-11-класстарда вотсап, телеграмм группалар түзүлгөн.</w:t>
            </w:r>
          </w:p>
          <w:p>
            <w:pPr>
              <w:spacing w:after="0" w:line="240" w:lineRule="auto"/>
              <w:ind w:firstLine="480" w:firstLineChars="200"/>
              <w:jc w:val="both"/>
              <w:rPr>
                <w:rFonts w:ascii="Times New Roman" w:hAnsi="Times New Roman"/>
                <w:sz w:val="24"/>
                <w:lang w:val="ky-KG" w:eastAsia="ru-RU"/>
              </w:rPr>
            </w:pPr>
            <w:r>
              <w:rPr>
                <w:rFonts w:ascii="Times New Roman" w:hAnsi="Times New Roman"/>
                <w:sz w:val="24"/>
                <w:lang w:val="ky-KG" w:eastAsia="ru-RU"/>
              </w:rPr>
              <w:t>Мектептеги бардык маалыматтар ИСУО порталында электрондук түрдө бар. ИСУОдогу маалыматтар үзгүлтүксүз жаңыланып турат</w:t>
            </w:r>
          </w:p>
          <w:p>
            <w:pPr>
              <w:spacing w:after="0" w:line="240" w:lineRule="auto"/>
              <w:jc w:val="both"/>
              <w:rPr>
                <w:rFonts w:ascii="Times New Roman" w:hAnsi="Times New Roman" w:eastAsia="Times New Roman" w:cs="Times New Roman"/>
                <w:sz w:val="24"/>
                <w:szCs w:val="24"/>
                <w:lang w:val="ky-KG" w:eastAsia="ru-RU"/>
              </w:rPr>
            </w:pPr>
            <w:r>
              <w:rPr>
                <w:rFonts w:ascii="Times New Roman" w:hAnsi="Times New Roman"/>
                <w:sz w:val="24"/>
                <w:lang w:val="ky-KG" w:eastAsia="ru-RU"/>
              </w:rPr>
              <w:t>Ар бир мугалимдин өзүнүн электрондук дареги бар.</w:t>
            </w:r>
            <w:r>
              <w:rPr>
                <w:lang w:val="ky-KG"/>
              </w:rPr>
              <w:br w:type="textWrapping"/>
            </w:r>
            <w:r>
              <w:rPr>
                <w:rFonts w:ascii="Times New Roman" w:hAnsi="Times New Roman"/>
                <w:sz w:val="24"/>
                <w:shd w:val="clear" w:color="auto" w:fill="F8F9FA"/>
                <w:lang w:val="ky-KG"/>
              </w:rPr>
              <w:t>Мектеп үчүн жалпы китепкана фонду жөнүндө маалымат Жаңы китеп порталында</w:t>
            </w:r>
            <w:r>
              <w:rPr>
                <w:rFonts w:ascii="Times New Roman" w:hAnsi="Times New Roman"/>
                <w:sz w:val="24"/>
                <w:lang w:val="ky-KG" w:eastAsia="ru-RU"/>
              </w:rPr>
              <w:t xml:space="preserve"> жайгашкан.</w:t>
            </w:r>
          </w:p>
        </w:tc>
        <w:tc>
          <w:tcPr>
            <w:tcW w:w="3725" w:type="dxa"/>
          </w:tcPr>
          <w:p>
            <w:pPr>
              <w:spacing w:after="0" w:line="240" w:lineRule="auto"/>
              <w:ind w:left="2"/>
              <w:jc w:val="both"/>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Электрондук күндөлүктүн келишими</w:t>
            </w:r>
          </w:p>
          <w:p>
            <w:pPr>
              <w:spacing w:after="0" w:line="240" w:lineRule="auto"/>
              <w:ind w:left="2"/>
              <w:jc w:val="both"/>
              <w:rPr>
                <w:rFonts w:ascii="Times New Roman" w:hAnsi="Times New Roman" w:eastAsia="Times New Roman" w:cs="Times New Roman"/>
                <w:sz w:val="24"/>
                <w:szCs w:val="24"/>
                <w:lang w:val="ky-KG" w:eastAsia="ru-RU"/>
              </w:rPr>
            </w:pPr>
            <w:r>
              <w:rPr>
                <w:rFonts w:ascii="Times New Roman" w:hAnsi="Times New Roman" w:eastAsia="Times New Roman" w:cs="Times New Roman"/>
                <w:color w:val="FF0000"/>
                <w:sz w:val="24"/>
                <w:szCs w:val="24"/>
                <w:lang w:val="ky-KG" w:eastAsia="ru-RU"/>
              </w:rPr>
              <w:t>5-тиркеме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4" w:type="dxa"/>
            <w:gridSpan w:val="7"/>
            <w:tcBorders>
              <w:top w:val="single" w:color="auto" w:sz="4" w:space="0"/>
              <w:left w:val="single" w:color="auto" w:sz="4" w:space="0"/>
              <w:bottom w:val="single" w:color="auto" w:sz="4" w:space="0"/>
              <w:right w:val="single" w:color="auto" w:sz="4" w:space="0"/>
            </w:tcBorders>
          </w:tcPr>
          <w:tbl>
            <w:tblPr>
              <w:tblStyle w:val="7"/>
              <w:tblpPr w:leftFromText="180" w:rightFromText="180" w:vertAnchor="text" w:horzAnchor="margin" w:tblpY="-222"/>
              <w:tblOverlap w:val="never"/>
              <w:tblW w:w="1431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12"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Күчтүү жагы:</w:t>
                  </w:r>
                </w:p>
                <w:p>
                  <w:pPr>
                    <w:spacing w:after="0" w:line="240" w:lineRule="auto"/>
                    <w:ind w:firstLine="7547"/>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trPr>
              <w:tc>
                <w:tcPr>
                  <w:tcW w:w="14312" w:type="dxa"/>
                  <w:tcBorders>
                    <w:top w:val="single" w:color="auto" w:sz="4" w:space="0"/>
                    <w:left w:val="single" w:color="auto" w:sz="4" w:space="0"/>
                    <w:right w:val="single" w:color="auto" w:sz="4" w:space="0"/>
                  </w:tcBorders>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1.Мугалимдердин 90% ы  иш тажрыйбасы 5 жылдан 40 жылга чейинкилер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2.17мугалим  жаӊы  системаны  жана жаӊы технологияларды окуп келүү  менен интерактивдүү методдорду колдонуп сабак өтүшөт .</w:t>
                  </w:r>
                </w:p>
              </w:tc>
            </w:tr>
          </w:tbl>
          <w:p>
            <w:pPr>
              <w:spacing w:after="0" w:line="240" w:lineRule="auto"/>
              <w:rPr>
                <w:rFonts w:ascii="Times New Roman" w:hAnsi="Times New Roman" w:eastAsia="Times New Roman" w:cs="Times New Roman"/>
                <w:sz w:val="24"/>
                <w:szCs w:val="24"/>
                <w:lang w:eastAsia="ru-RU"/>
              </w:rPr>
            </w:pPr>
          </w:p>
          <w:tbl>
            <w:tblPr>
              <w:tblStyle w:val="7"/>
              <w:tblW w:w="1431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12"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3.Администрация жана мугалимдер жамааты ар кандай долбоорлоду жазууга жөндөмдүү.</w:t>
                  </w:r>
                </w:p>
                <w:p>
                  <w:pPr>
                    <w:spacing w:line="240" w:lineRule="auto"/>
                    <w:jc w:val="both"/>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eastAsia="ru-RU"/>
                    </w:rPr>
                    <w:t>4.ОсОО ТУНУК курулушунун негизинде спорт зал жана АРИС долбоору менен жамааттык бала  бакча ачылган. Айыл өкмөт тарабынан жаӊы жаш алма бакчасы уюштурулду.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14312" w:type="dxa"/>
                  <w:tcBorders>
                    <w:top w:val="single" w:color="auto" w:sz="4" w:space="0"/>
                    <w:left w:val="single" w:color="auto" w:sz="4" w:space="0"/>
                    <w:right w:val="single" w:color="auto" w:sz="4" w:space="0"/>
                  </w:tcBorders>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5.Мугалимдердин </w:t>
                  </w:r>
                  <w:r>
                    <w:rPr>
                      <w:rFonts w:ascii="Times New Roman" w:hAnsi="Times New Roman" w:eastAsia="Times New Roman" w:cs="Times New Roman"/>
                      <w:sz w:val="24"/>
                      <w:szCs w:val="24"/>
                      <w:lang w:val="ky-KG" w:eastAsia="ru-RU"/>
                    </w:rPr>
                    <w:t>70</w:t>
                  </w:r>
                  <w:r>
                    <w:rPr>
                      <w:rFonts w:ascii="Times New Roman" w:hAnsi="Times New Roman" w:eastAsia="Times New Roman" w:cs="Times New Roman"/>
                      <w:sz w:val="24"/>
                      <w:szCs w:val="24"/>
                      <w:lang w:eastAsia="ru-RU"/>
                    </w:rPr>
                    <w:t>%пайызы интерактивдик техниканы колдонууну билишет.</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6.Мугалимдин иш-тажрыйбасы мектептин ичинде усулдук бирикмеде жайылтылат.</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7Ата –энелер жамаатынан камкорчулар коомунун болушу. Ата- энелердин 50-60% пайызы мектептин пландарыны ишке ашырылышына жардам берет.</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8.Мектепти жакшыртууда ар кандай долбоорлор менен иштөөсү.</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9.«</w:t>
                  </w:r>
                  <w:r>
                    <w:rPr>
                      <w:rFonts w:ascii="Times New Roman" w:hAnsi="Times New Roman" w:eastAsia="Times New Roman" w:cs="Times New Roman"/>
                      <w:sz w:val="24"/>
                      <w:szCs w:val="24"/>
                      <w:lang w:val="en-US" w:eastAsia="ru-RU"/>
                    </w:rPr>
                    <w:t>Edupage</w:t>
                  </w:r>
                  <w:r>
                    <w:rPr>
                      <w:rFonts w:ascii="Times New Roman" w:hAnsi="Times New Roman" w:eastAsia="Times New Roman" w:cs="Times New Roman"/>
                      <w:sz w:val="24"/>
                      <w:szCs w:val="24"/>
                      <w:lang w:eastAsia="ru-RU"/>
                    </w:rPr>
                    <w:t>»  программасы  ишке ашырылган;</w:t>
                  </w:r>
                </w:p>
                <w:p>
                  <w:pPr>
                    <w:spacing w:after="0" w:line="240" w:lineRule="auto"/>
                    <w:rPr>
                      <w:rFonts w:hint="default" w:ascii="Times New Roman" w:hAnsi="Times New Roman" w:eastAsia="Times New Roman" w:cs="Times New Roman"/>
                      <w:sz w:val="24"/>
                      <w:szCs w:val="24"/>
                      <w:lang w:val="en-US" w:eastAsia="ru-RU"/>
                    </w:rPr>
                  </w:pPr>
                  <w:r>
                    <w:rPr>
                      <w:rFonts w:ascii="Times New Roman" w:hAnsi="Times New Roman" w:eastAsia="Times New Roman" w:cs="Times New Roman"/>
                      <w:sz w:val="24"/>
                      <w:szCs w:val="24"/>
                      <w:lang w:eastAsia="ru-RU"/>
                    </w:rPr>
                    <w:t>10.2019-жылы 9- класстын  3  окуучусу  «Кызыл  күбөлүккө»  ээ болушкан</w:t>
                  </w:r>
                  <w:r>
                    <w:rPr>
                      <w:rFonts w:hint="default" w:ascii="Times New Roman" w:hAnsi="Times New Roman" w:eastAsia="Times New Roman" w:cs="Times New Roman"/>
                      <w:sz w:val="24"/>
                      <w:szCs w:val="24"/>
                      <w:lang w:val="en-US" w:eastAsia="ru-RU"/>
                    </w:rPr>
                    <w:t>,ал эми 2020-2021-окуу жылында 11-класстын 2 окуучусу «Кызыл аттестатка»ээ болушту.</w:t>
                  </w:r>
                </w:p>
                <w:p>
                  <w:pPr>
                    <w:spacing w:after="160" w:line="256" w:lineRule="auto"/>
                    <w:contextualSpacing/>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w:t>
                  </w:r>
                  <w:r>
                    <w:rPr>
                      <w:rFonts w:hint="default" w:ascii="Times New Roman" w:hAnsi="Times New Roman" w:eastAsia="Times New Roman" w:cs="Times New Roman"/>
                      <w:sz w:val="24"/>
                      <w:szCs w:val="24"/>
                      <w:lang w:val="ky-KG" w:eastAsia="ru-RU"/>
                    </w:rPr>
                    <w:t>1</w:t>
                  </w:r>
                  <w:r>
                    <w:rPr>
                      <w:rFonts w:ascii="Times New Roman" w:hAnsi="Times New Roman" w:eastAsia="Times New Roman" w:cs="Times New Roman"/>
                      <w:sz w:val="24"/>
                      <w:szCs w:val="24"/>
                      <w:lang w:eastAsia="ru-RU"/>
                    </w:rPr>
                    <w:t>.Билим  сапатын  жакшыртууда  интернет  булактарын  пайдаланып, «</w:t>
                  </w:r>
                  <w:r>
                    <w:rPr>
                      <w:rFonts w:ascii="Times New Roman" w:hAnsi="Times New Roman" w:eastAsia="Times New Roman" w:cs="Times New Roman"/>
                      <w:sz w:val="24"/>
                      <w:szCs w:val="24"/>
                      <w:lang w:val="en-US" w:eastAsia="ru-RU"/>
                    </w:rPr>
                    <w:t>Lib</w:t>
                  </w:r>
                  <w:r>
                    <w:rPr>
                      <w:rFonts w:ascii="Times New Roman" w:hAnsi="Times New Roman" w:eastAsia="Times New Roman" w:cs="Times New Roman"/>
                      <w:sz w:val="24"/>
                      <w:szCs w:val="24"/>
                      <w:lang w:eastAsia="ru-RU"/>
                    </w:rPr>
                    <w:t>.</w:t>
                  </w:r>
                  <w:r>
                    <w:rPr>
                      <w:rFonts w:ascii="Times New Roman" w:hAnsi="Times New Roman" w:eastAsia="Times New Roman" w:cs="Times New Roman"/>
                      <w:sz w:val="24"/>
                      <w:szCs w:val="24"/>
                      <w:lang w:val="en-US" w:eastAsia="ru-RU"/>
                    </w:rPr>
                    <w:t>kg</w:t>
                  </w:r>
                  <w:r>
                    <w:rPr>
                      <w:rFonts w:ascii="Times New Roman" w:hAnsi="Times New Roman" w:eastAsia="Times New Roman" w:cs="Times New Roman"/>
                      <w:sz w:val="24"/>
                      <w:szCs w:val="24"/>
                      <w:lang w:eastAsia="ru-RU"/>
                    </w:rPr>
                    <w:t>», Балажан, «</w:t>
                  </w:r>
                  <w:r>
                    <w:rPr>
                      <w:rFonts w:ascii="Times New Roman" w:hAnsi="Times New Roman" w:eastAsia="Times New Roman" w:cs="Times New Roman"/>
                      <w:sz w:val="24"/>
                      <w:szCs w:val="24"/>
                      <w:lang w:val="en-US" w:eastAsia="ru-RU"/>
                    </w:rPr>
                    <w:t>ibilim</w:t>
                  </w:r>
                  <w:r>
                    <w:rPr>
                      <w:rFonts w:ascii="Times New Roman" w:hAnsi="Times New Roman" w:eastAsia="Times New Roman" w:cs="Times New Roman"/>
                      <w:sz w:val="24"/>
                      <w:szCs w:val="24"/>
                      <w:lang w:eastAsia="ru-RU"/>
                    </w:rPr>
                    <w:t>», «</w:t>
                  </w:r>
                  <w:r>
                    <w:rPr>
                      <w:rFonts w:ascii="Times New Roman" w:hAnsi="Times New Roman" w:eastAsia="Times New Roman" w:cs="Times New Roman"/>
                      <w:sz w:val="24"/>
                      <w:szCs w:val="24"/>
                      <w:lang w:val="en-US" w:eastAsia="ru-RU"/>
                    </w:rPr>
                    <w:t>Bilim</w:t>
                  </w:r>
                  <w:r>
                    <w:rPr>
                      <w:rFonts w:ascii="Times New Roman" w:hAnsi="Times New Roman" w:eastAsia="Times New Roman" w:cs="Times New Roman"/>
                      <w:sz w:val="24"/>
                      <w:szCs w:val="24"/>
                      <w:lang w:eastAsia="ru-RU"/>
                    </w:rPr>
                    <w:t xml:space="preserve"> </w:t>
                  </w:r>
                  <w:r>
                    <w:rPr>
                      <w:rFonts w:ascii="Times New Roman" w:hAnsi="Times New Roman" w:eastAsia="Times New Roman" w:cs="Times New Roman"/>
                      <w:sz w:val="24"/>
                      <w:szCs w:val="24"/>
                      <w:lang w:val="en-US" w:eastAsia="ru-RU"/>
                    </w:rPr>
                    <w:t>bulagu</w:t>
                  </w:r>
                  <w:r>
                    <w:rPr>
                      <w:rFonts w:ascii="Times New Roman" w:hAnsi="Times New Roman" w:eastAsia="Times New Roman" w:cs="Times New Roman"/>
                      <w:sz w:val="24"/>
                      <w:szCs w:val="24"/>
                      <w:lang w:eastAsia="ru-RU"/>
                    </w:rPr>
                    <w:t>»  сайттарын  колдонуу  менен   сабактар  өтүлөт;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12"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sz w:val="24"/>
                      <w:szCs w:val="24"/>
                      <w:lang w:eastAsia="ru-RU"/>
                    </w:rPr>
                    <w:t>Күчсүз жагы: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0" w:hRule="atLeast"/>
              </w:trPr>
              <w:tc>
                <w:tcPr>
                  <w:tcW w:w="14312" w:type="dxa"/>
                  <w:tcBorders>
                    <w:top w:val="single" w:color="auto" w:sz="4" w:space="0"/>
                    <w:left w:val="single" w:color="auto" w:sz="4" w:space="0"/>
                    <w:right w:val="single" w:color="auto" w:sz="4" w:space="0"/>
                  </w:tcBorders>
                </w:tcPr>
                <w:p>
                  <w:pPr>
                    <w:spacing w:after="160" w:line="256" w:lineRule="auto"/>
                    <w:contextualSpacing/>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1.Китептердин, окуу методикалык комплекстердин жетишсиздиги.</w:t>
                  </w:r>
                </w:p>
                <w:p>
                  <w:pPr>
                    <w:spacing w:after="160" w:line="256" w:lineRule="auto"/>
                    <w:contextualSpacing/>
                    <w:rPr>
                      <w:rFonts w:ascii="Times New Roman" w:hAnsi="Times New Roman" w:eastAsia="Times New Roman" w:cs="Times New Roman"/>
                      <w:sz w:val="24"/>
                      <w:szCs w:val="24"/>
                      <w:lang w:eastAsia="ru-RU"/>
                    </w:rPr>
                  </w:pPr>
                </w:p>
                <w:p>
                  <w:pPr>
                    <w:spacing w:after="160" w:line="256" w:lineRule="auto"/>
                    <w:contextualSpacing/>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eastAsia="ru-RU"/>
                    </w:rPr>
                    <w:t>2.</w:t>
                  </w:r>
                  <w:r>
                    <w:rPr>
                      <w:rFonts w:ascii="Times New Roman" w:hAnsi="Times New Roman" w:eastAsia="Times New Roman" w:cs="Times New Roman"/>
                      <w:sz w:val="24"/>
                      <w:szCs w:val="24"/>
                      <w:lang w:val="ky-KG" w:eastAsia="ru-RU"/>
                    </w:rPr>
                    <w:t xml:space="preserve">Физика, химия предметтери боюнча   лабораториялык иштерди жүргүзүү үчүн курал-жарактардын, атайын жабдылган  кабинеттин  жетишсиздиги.       </w:t>
                  </w:r>
                </w:p>
                <w:p>
                  <w:pPr>
                    <w:spacing w:after="160" w:line="256" w:lineRule="auto"/>
                    <w:contextualSpacing/>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val="ky-KG" w:eastAsia="ru-RU"/>
                    </w:rPr>
                    <w:t xml:space="preserve">                  </w:t>
                  </w:r>
                </w:p>
                <w:p>
                  <w:pPr>
                    <w:spacing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eastAsia="ru-RU"/>
                    </w:rPr>
                    <w:t>3.</w:t>
                  </w:r>
                  <w:r>
                    <w:rPr>
                      <w:rFonts w:ascii="Times New Roman" w:hAnsi="Times New Roman" w:eastAsia="Times New Roman" w:cs="Times New Roman"/>
                      <w:sz w:val="24"/>
                      <w:szCs w:val="24"/>
                      <w:lang w:val="ky-KG" w:eastAsia="ru-RU"/>
                    </w:rPr>
                    <w:t xml:space="preserve">Китептердин программа менен дал келбөөчүлүгү.                                                                                                                                                                                                                                                                                                                                                                                                                                                                                                                                                                                                     </w:t>
                  </w:r>
                </w:p>
              </w:tc>
            </w:tr>
          </w:tbl>
          <w:p>
            <w:pPr>
              <w:spacing w:after="0" w:line="240" w:lineRule="auto"/>
              <w:ind w:right="-1"/>
              <w:rPr>
                <w:rFonts w:ascii="Times New Roman" w:hAnsi="Times New Roman" w:cs="Times New Roman"/>
                <w:b/>
                <w:bCs/>
                <w:sz w:val="24"/>
                <w:szCs w:val="24"/>
                <w:lang w:val="ky-KG"/>
              </w:rPr>
            </w:pPr>
          </w:p>
          <w:p>
            <w:pPr>
              <w:pStyle w:val="47"/>
              <w:numPr>
                <w:ilvl w:val="0"/>
                <w:numId w:val="2"/>
              </w:numPr>
              <w:ind w:right="-1"/>
              <w:jc w:val="center"/>
              <w:rPr>
                <w:b/>
                <w:bCs/>
                <w:lang w:val="ky-KG"/>
              </w:rPr>
            </w:pPr>
            <w:r>
              <w:rPr>
                <w:b/>
                <w:bCs/>
                <w:lang w:val="ky-KG"/>
              </w:rPr>
              <w:t>Кадрдык саясаттын эффективдүүлүгү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2" w:type="dxa"/>
            <w:tcBorders>
              <w:top w:val="single" w:color="auto" w:sz="4" w:space="0"/>
              <w:left w:val="single" w:color="auto" w:sz="4" w:space="0"/>
              <w:bottom w:val="single" w:color="auto" w:sz="4" w:space="0"/>
              <w:right w:val="single" w:color="auto" w:sz="4" w:space="0"/>
            </w:tcBorders>
          </w:tcPr>
          <w:p>
            <w:pPr>
              <w:spacing w:after="0" w:line="240" w:lineRule="auto"/>
              <w:jc w:val="center"/>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2.1</w:t>
            </w:r>
          </w:p>
        </w:tc>
        <w:tc>
          <w:tcPr>
            <w:tcW w:w="4962" w:type="dxa"/>
            <w:gridSpan w:val="3"/>
            <w:tcBorders>
              <w:top w:val="single" w:color="auto" w:sz="4" w:space="0"/>
              <w:left w:val="single" w:color="auto" w:sz="4" w:space="0"/>
              <w:bottom w:val="single" w:color="auto" w:sz="4" w:space="0"/>
              <w:right w:val="single" w:color="auto" w:sz="4" w:space="0"/>
            </w:tcBorders>
          </w:tcPr>
          <w:p>
            <w:pPr>
              <w:spacing w:after="0" w:line="240" w:lineRule="auto"/>
              <w:jc w:val="both"/>
              <w:rPr>
                <w:rFonts w:ascii="Times New Roman" w:hAnsi="Times New Roman" w:eastAsia="Times New Roman" w:cs="Times New Roman"/>
                <w:sz w:val="24"/>
                <w:szCs w:val="24"/>
                <w:lang w:val="ky-KG" w:eastAsia="zh-CN"/>
              </w:rPr>
            </w:pPr>
            <w:r>
              <w:rPr>
                <w:rFonts w:ascii="Times New Roman" w:hAnsi="Times New Roman" w:eastAsia="Times New Roman" w:cs="Times New Roman"/>
                <w:sz w:val="24"/>
                <w:szCs w:val="24"/>
                <w:lang w:val="ky-KG" w:eastAsia="zh-CN"/>
              </w:rPr>
              <w:t xml:space="preserve">Педагогикалык, административдик, окутуучу –көмөкчү жана кенже тейлөөчү персоналды жумушка алуунун (жумуштан бошотуунун) обьективдүү критерийлерин жана шарттарын камсыздоочу механизмдин жана жол жоболордун болушу. </w:t>
            </w:r>
          </w:p>
        </w:tc>
        <w:tc>
          <w:tcPr>
            <w:tcW w:w="5386" w:type="dxa"/>
            <w:tcBorders>
              <w:top w:val="single" w:color="auto" w:sz="4" w:space="0"/>
              <w:left w:val="single" w:color="auto" w:sz="4" w:space="0"/>
              <w:bottom w:val="single" w:color="auto" w:sz="4" w:space="0"/>
              <w:right w:val="single" w:color="auto" w:sz="4" w:space="0"/>
            </w:tcBorders>
          </w:tcPr>
          <w:p>
            <w:pPr>
              <w:spacing w:after="0" w:line="240" w:lineRule="auto"/>
              <w:jc w:val="both"/>
              <w:rPr>
                <w:rFonts w:ascii="Times New Roman" w:hAnsi="Times New Roman" w:eastAsia="Times New Roman" w:cs="Times New Roman"/>
                <w:bCs/>
                <w:color w:val="000000"/>
                <w:sz w:val="24"/>
                <w:szCs w:val="24"/>
              </w:rPr>
            </w:pPr>
            <w:r>
              <w:rPr>
                <w:rFonts w:ascii="Times New Roman" w:hAnsi="Times New Roman" w:eastAsia="Times New Roman" w:cs="Times New Roman"/>
                <w:bCs/>
                <w:color w:val="000000"/>
                <w:sz w:val="24"/>
                <w:szCs w:val="24"/>
              </w:rPr>
              <w:t>Педагогикалык ишке жогорку билими диплом менен тастыкталган жана дал келген квалификациясы бар. Мектептин мугалимдер жамаатынын толукталышы  Кыргыз Республикасынын эмгек кодексинде жана анын уставында бекитилет.</w:t>
            </w:r>
          </w:p>
          <w:p>
            <w:pPr>
              <w:spacing w:after="0" w:line="240" w:lineRule="auto"/>
              <w:jc w:val="both"/>
              <w:rPr>
                <w:rFonts w:ascii="Times New Roman" w:hAnsi="Times New Roman" w:cs="Times New Roman"/>
                <w:sz w:val="24"/>
                <w:szCs w:val="24"/>
              </w:rPr>
            </w:pPr>
            <w:r>
              <w:rPr>
                <w:rFonts w:ascii="Times New Roman" w:hAnsi="Times New Roman" w:eastAsia="Times New Roman" w:cs="Times New Roman"/>
                <w:bCs/>
                <w:color w:val="000000"/>
                <w:sz w:val="24"/>
                <w:szCs w:val="24"/>
              </w:rPr>
              <w:t>Педагогикалык ишке соттолгон, медициналык жактан ишке жарамсыз жаран кабыл алынбайт. Мугалимдердин эмгек келишими Кыргыз Республикасынын эмгек кодексинин негизинде түзүлөт.Педагогикалык окуу жүктөмүнүн көлөмү окуу сеткасына ылайык жана педагогикалык кадрлардын толукталышына ылайык</w:t>
            </w:r>
          </w:p>
          <w:p>
            <w:pPr>
              <w:spacing w:after="0" w:line="240" w:lineRule="auto"/>
              <w:jc w:val="both"/>
              <w:rPr>
                <w:rFonts w:ascii="Times New Roman" w:hAnsi="Times New Roman" w:eastAsia="Times New Roman" w:cs="Times New Roman"/>
                <w:sz w:val="24"/>
                <w:szCs w:val="24"/>
              </w:rPr>
            </w:pPr>
            <w:r>
              <w:rPr>
                <w:rFonts w:ascii="Times New Roman" w:hAnsi="Times New Roman" w:cs="Times New Roman"/>
                <w:sz w:val="24"/>
                <w:szCs w:val="24"/>
              </w:rPr>
              <w:t xml:space="preserve">Мектепте  </w:t>
            </w:r>
            <w:r>
              <w:rPr>
                <w:rFonts w:hint="default" w:ascii="Times New Roman" w:hAnsi="Times New Roman" w:cs="Times New Roman"/>
                <w:sz w:val="24"/>
                <w:szCs w:val="24"/>
                <w:lang w:val="ru-RU"/>
              </w:rPr>
              <w:t>2</w:t>
            </w:r>
            <w:r>
              <w:rPr>
                <w:rFonts w:hint="default" w:ascii="Times New Roman" w:hAnsi="Times New Roman" w:cs="Times New Roman"/>
                <w:sz w:val="24"/>
                <w:szCs w:val="24"/>
                <w:lang w:val="ky-KG"/>
              </w:rPr>
              <w:t>7</w:t>
            </w:r>
            <w:r>
              <w:rPr>
                <w:rFonts w:ascii="Times New Roman" w:hAnsi="Times New Roman" w:cs="Times New Roman"/>
                <w:sz w:val="24"/>
                <w:szCs w:val="24"/>
              </w:rPr>
              <w:t xml:space="preserve"> мугалим эмгектенет. Алардын  ичинен  17 класс жетекчи, 1 соц педагог,  1 уюштуруучу иштейт. Жаш мугалим </w:t>
            </w:r>
            <w:r>
              <w:rPr>
                <w:rFonts w:hint="default" w:ascii="Times New Roman" w:hAnsi="Times New Roman" w:cs="Times New Roman"/>
                <w:sz w:val="24"/>
                <w:szCs w:val="24"/>
                <w:lang w:val="ky-KG"/>
              </w:rPr>
              <w:t>1</w:t>
            </w:r>
            <w:r>
              <w:rPr>
                <w:rFonts w:ascii="Times New Roman" w:hAnsi="Times New Roman" w:cs="Times New Roman"/>
                <w:sz w:val="24"/>
                <w:szCs w:val="24"/>
              </w:rPr>
              <w:t xml:space="preserve">, пенсиядагы мугалимдер </w:t>
            </w:r>
            <w:r>
              <w:rPr>
                <w:rFonts w:ascii="Times New Roman" w:hAnsi="Times New Roman" w:cs="Times New Roman"/>
                <w:sz w:val="24"/>
                <w:szCs w:val="24"/>
                <w:lang w:val="ky-KG"/>
              </w:rPr>
              <w:t>7</w:t>
            </w:r>
            <w:r>
              <w:rPr>
                <w:rFonts w:ascii="Times New Roman" w:hAnsi="Times New Roman" w:cs="Times New Roman"/>
                <w:sz w:val="24"/>
                <w:szCs w:val="24"/>
              </w:rPr>
              <w:t xml:space="preserve">. Мектепте медициналык кызматкерлер, психологдор, логопеддер жок. Учурда иштеп жаткан мугалимдердин ичинен «Билим берүүнүн мыктысы» </w:t>
            </w:r>
            <w:r>
              <w:rPr>
                <w:rFonts w:ascii="Times New Roman" w:hAnsi="Times New Roman" w:cs="Times New Roman"/>
                <w:sz w:val="24"/>
                <w:szCs w:val="24"/>
                <w:lang w:val="ky-KG"/>
              </w:rPr>
              <w:t xml:space="preserve">-4 мугалим. Кыргыз Республикасынын Билим берүү жана илим министирлигинин грамотасы менен </w:t>
            </w:r>
            <w:r>
              <w:rPr>
                <w:rFonts w:hint="default" w:ascii="Times New Roman" w:hAnsi="Times New Roman" w:cs="Times New Roman"/>
                <w:sz w:val="24"/>
                <w:szCs w:val="24"/>
                <w:lang w:val="ky-KG"/>
              </w:rPr>
              <w:t>7</w:t>
            </w:r>
            <w:r>
              <w:rPr>
                <w:rFonts w:ascii="Times New Roman" w:hAnsi="Times New Roman" w:cs="Times New Roman"/>
                <w:sz w:val="24"/>
                <w:szCs w:val="24"/>
                <w:lang w:val="ky-KG"/>
              </w:rPr>
              <w:t xml:space="preserve"> мугалим сыйланган.</w:t>
            </w:r>
          </w:p>
        </w:tc>
        <w:tc>
          <w:tcPr>
            <w:tcW w:w="3974" w:type="dxa"/>
            <w:gridSpan w:val="2"/>
            <w:tcBorders>
              <w:top w:val="single" w:color="auto" w:sz="4" w:space="0"/>
              <w:left w:val="single" w:color="auto" w:sz="4" w:space="0"/>
              <w:bottom w:val="single" w:color="auto" w:sz="4" w:space="0"/>
              <w:right w:val="single" w:color="auto" w:sz="4" w:space="0"/>
            </w:tcBorders>
          </w:tcPr>
          <w:p>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Эмгек кодекс, өздүк курам буйруктар, диплом</w:t>
            </w:r>
          </w:p>
          <w:p>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color w:val="FF0000"/>
                <w:sz w:val="24"/>
                <w:szCs w:val="24"/>
              </w:rPr>
              <w:t>6-тиркеме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2" w:type="dxa"/>
            <w:tcBorders>
              <w:top w:val="single" w:color="auto" w:sz="4" w:space="0"/>
              <w:left w:val="single" w:color="auto" w:sz="4" w:space="0"/>
              <w:bottom w:val="single" w:color="auto" w:sz="4" w:space="0"/>
              <w:right w:val="single" w:color="auto" w:sz="4" w:space="0"/>
            </w:tcBorders>
          </w:tcPr>
          <w:p>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2.2</w:t>
            </w:r>
          </w:p>
        </w:tc>
        <w:tc>
          <w:tcPr>
            <w:tcW w:w="4962" w:type="dxa"/>
            <w:gridSpan w:val="3"/>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s="Times New Roman"/>
                <w:sz w:val="24"/>
                <w:szCs w:val="24"/>
                <w:lang w:eastAsia="zh-CN"/>
              </w:rPr>
            </w:pPr>
            <w:r>
              <w:rPr>
                <w:rFonts w:ascii="Times New Roman" w:hAnsi="Times New Roman" w:eastAsia="Times New Roman" w:cs="Times New Roman"/>
                <w:sz w:val="24"/>
                <w:szCs w:val="24"/>
                <w:lang w:eastAsia="zh-CN"/>
              </w:rPr>
              <w:t>Штаттардын комплектелишинин, педагогикалык персаналдын квалификациясынын  жана билиминин билим берүү программасына шайкеш келүүсү.</w:t>
            </w:r>
          </w:p>
        </w:tc>
        <w:tc>
          <w:tcPr>
            <w:tcW w:w="5386" w:type="dxa"/>
            <w:tcBorders>
              <w:top w:val="single" w:color="auto" w:sz="4" w:space="0"/>
              <w:left w:val="single" w:color="auto" w:sz="4" w:space="0"/>
              <w:bottom w:val="single" w:color="auto" w:sz="4" w:space="0"/>
              <w:right w:val="single" w:color="auto" w:sz="4" w:space="0"/>
            </w:tcBorders>
          </w:tcPr>
          <w:p>
            <w:pPr>
              <w:spacing w:after="0" w:line="240" w:lineRule="auto"/>
              <w:jc w:val="both"/>
              <w:rPr>
                <w:rFonts w:ascii="Times New Roman" w:hAnsi="Times New Roman" w:eastAsia="Times New Roman" w:cs="Times New Roman"/>
                <w:sz w:val="24"/>
                <w:szCs w:val="24"/>
                <w:lang w:val="kk-KZ"/>
              </w:rPr>
            </w:pPr>
            <w:r>
              <w:rPr>
                <w:rFonts w:ascii="Times New Roman" w:hAnsi="Times New Roman" w:eastAsia="Times New Roman" w:cs="Times New Roman"/>
                <w:sz w:val="24"/>
                <w:szCs w:val="24"/>
                <w:lang w:val="kk-KZ" w:eastAsia="ru-RU"/>
              </w:rPr>
              <w:t>Мектепте педагогикалык жана кѳмѳкчү курамдын комплекттелиши, квалификациясы, билими жана тажрыйбасы билим берүүнүн максаттарына жетүүгѳ ылайык. Ар бир окуу жылынын башталышында мугалимдердин кесиптик ѳздүк курамы такталып РИК-83 кадрдык отчет берилип турат.</w:t>
            </w:r>
          </w:p>
          <w:p>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Мектептин кадрдык курамында жогорку билими диплом менен тастыкталып комплекттелинген. Ар бир мугалим өз убагында билимдерин көтөрүү курстарынан өтүшөт.Мугалимдер өз убагында Каракол шаарындагы  ОИУнун түзүлгөн графиги боюнча квалификациясын жогорулатуу үчүн курстан өтүп турушат.</w:t>
            </w:r>
          </w:p>
          <w:p>
            <w:pPr>
              <w:spacing w:after="0" w:line="240" w:lineRule="auto"/>
              <w:ind w:left="566" w:hanging="283"/>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val="kk-KZ" w:eastAsia="ru-RU"/>
              </w:rPr>
              <w:t xml:space="preserve">2017-2018-окуу жылында </w:t>
            </w:r>
            <w:r>
              <w:rPr>
                <w:rFonts w:ascii="Times New Roman" w:hAnsi="Times New Roman" w:eastAsia="Times New Roman" w:cs="Times New Roman"/>
                <w:sz w:val="24"/>
                <w:szCs w:val="24"/>
                <w:lang w:eastAsia="ru-RU"/>
              </w:rPr>
              <w:t>20</w:t>
            </w:r>
            <w:r>
              <w:rPr>
                <w:rFonts w:ascii="Times New Roman" w:hAnsi="Times New Roman" w:eastAsia="Times New Roman" w:cs="Times New Roman"/>
                <w:sz w:val="24"/>
                <w:szCs w:val="24"/>
                <w:lang w:val="kk-KZ" w:eastAsia="ru-RU"/>
              </w:rPr>
              <w:t xml:space="preserve">% </w:t>
            </w:r>
          </w:p>
          <w:p>
            <w:pPr>
              <w:spacing w:after="0" w:line="240" w:lineRule="auto"/>
              <w:ind w:left="566" w:hanging="283"/>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val="kk-KZ" w:eastAsia="ru-RU"/>
              </w:rPr>
              <w:t>201</w:t>
            </w:r>
            <w:r>
              <w:rPr>
                <w:rFonts w:ascii="Times New Roman" w:hAnsi="Times New Roman" w:eastAsia="Times New Roman" w:cs="Times New Roman"/>
                <w:sz w:val="24"/>
                <w:szCs w:val="24"/>
                <w:lang w:eastAsia="ru-RU"/>
              </w:rPr>
              <w:t>8</w:t>
            </w:r>
            <w:r>
              <w:rPr>
                <w:rFonts w:ascii="Times New Roman" w:hAnsi="Times New Roman" w:eastAsia="Times New Roman" w:cs="Times New Roman"/>
                <w:sz w:val="24"/>
                <w:szCs w:val="24"/>
                <w:lang w:val="kk-KZ" w:eastAsia="ru-RU"/>
              </w:rPr>
              <w:t>-201</w:t>
            </w:r>
            <w:r>
              <w:rPr>
                <w:rFonts w:ascii="Times New Roman" w:hAnsi="Times New Roman" w:eastAsia="Times New Roman" w:cs="Times New Roman"/>
                <w:sz w:val="24"/>
                <w:szCs w:val="24"/>
                <w:lang w:eastAsia="ru-RU"/>
              </w:rPr>
              <w:t>9</w:t>
            </w:r>
            <w:r>
              <w:rPr>
                <w:rFonts w:ascii="Times New Roman" w:hAnsi="Times New Roman" w:eastAsia="Times New Roman" w:cs="Times New Roman"/>
                <w:sz w:val="24"/>
                <w:szCs w:val="24"/>
                <w:lang w:val="kk-KZ" w:eastAsia="ru-RU"/>
              </w:rPr>
              <w:t xml:space="preserve">-окуу жылында </w:t>
            </w:r>
            <w:r>
              <w:rPr>
                <w:rFonts w:ascii="Times New Roman" w:hAnsi="Times New Roman" w:eastAsia="Times New Roman" w:cs="Times New Roman"/>
                <w:sz w:val="24"/>
                <w:szCs w:val="24"/>
                <w:lang w:eastAsia="ru-RU"/>
              </w:rPr>
              <w:t>20</w:t>
            </w:r>
            <w:r>
              <w:rPr>
                <w:rFonts w:ascii="Times New Roman" w:hAnsi="Times New Roman" w:eastAsia="Times New Roman" w:cs="Times New Roman"/>
                <w:sz w:val="24"/>
                <w:szCs w:val="24"/>
                <w:lang w:val="kk-KZ" w:eastAsia="ru-RU"/>
              </w:rPr>
              <w:t xml:space="preserve">% </w:t>
            </w:r>
          </w:p>
          <w:p>
            <w:pPr>
              <w:spacing w:after="0" w:line="240" w:lineRule="auto"/>
              <w:ind w:left="566" w:hanging="283"/>
              <w:jc w:val="both"/>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val="kk-KZ" w:eastAsia="ru-RU"/>
              </w:rPr>
              <w:t>201</w:t>
            </w:r>
            <w:r>
              <w:rPr>
                <w:rFonts w:ascii="Times New Roman" w:hAnsi="Times New Roman" w:eastAsia="Times New Roman" w:cs="Times New Roman"/>
                <w:sz w:val="24"/>
                <w:szCs w:val="24"/>
                <w:lang w:eastAsia="ru-RU"/>
              </w:rPr>
              <w:t>9</w:t>
            </w:r>
            <w:r>
              <w:rPr>
                <w:rFonts w:ascii="Times New Roman" w:hAnsi="Times New Roman" w:eastAsia="Times New Roman" w:cs="Times New Roman"/>
                <w:sz w:val="24"/>
                <w:szCs w:val="24"/>
                <w:lang w:val="kk-KZ" w:eastAsia="ru-RU"/>
              </w:rPr>
              <w:t>-20</w:t>
            </w:r>
            <w:r>
              <w:rPr>
                <w:rFonts w:ascii="Times New Roman" w:hAnsi="Times New Roman" w:eastAsia="Times New Roman" w:cs="Times New Roman"/>
                <w:sz w:val="24"/>
                <w:szCs w:val="24"/>
                <w:lang w:eastAsia="ru-RU"/>
              </w:rPr>
              <w:t>20</w:t>
            </w:r>
            <w:r>
              <w:rPr>
                <w:rFonts w:ascii="Times New Roman" w:hAnsi="Times New Roman" w:eastAsia="Times New Roman" w:cs="Times New Roman"/>
                <w:sz w:val="24"/>
                <w:szCs w:val="24"/>
                <w:lang w:val="kk-KZ" w:eastAsia="ru-RU"/>
              </w:rPr>
              <w:t xml:space="preserve">-окуу жылында </w:t>
            </w:r>
            <w:r>
              <w:rPr>
                <w:rFonts w:ascii="Times New Roman" w:hAnsi="Times New Roman" w:eastAsia="Times New Roman" w:cs="Times New Roman"/>
                <w:sz w:val="24"/>
                <w:szCs w:val="24"/>
                <w:lang w:val="ky-KG" w:eastAsia="ru-RU"/>
              </w:rPr>
              <w:t>20</w:t>
            </w:r>
            <w:r>
              <w:rPr>
                <w:rFonts w:ascii="Times New Roman" w:hAnsi="Times New Roman" w:eastAsia="Times New Roman" w:cs="Times New Roman"/>
                <w:sz w:val="24"/>
                <w:szCs w:val="24"/>
                <w:lang w:val="kk-KZ" w:eastAsia="ru-RU"/>
              </w:rPr>
              <w:t xml:space="preserve">% </w:t>
            </w:r>
          </w:p>
          <w:p>
            <w:pPr>
              <w:spacing w:after="0" w:line="240" w:lineRule="auto"/>
              <w:ind w:left="566" w:hanging="283"/>
              <w:jc w:val="both"/>
              <w:rPr>
                <w:rFonts w:ascii="Times New Roman" w:hAnsi="Times New Roman" w:eastAsia="Times New Roman" w:cs="Times New Roman"/>
                <w:sz w:val="24"/>
                <w:szCs w:val="24"/>
                <w:lang w:val="kk-KZ" w:eastAsia="ru-RU"/>
              </w:rPr>
            </w:pPr>
            <w:r>
              <w:rPr>
                <w:rFonts w:ascii="Times New Roman" w:hAnsi="Times New Roman" w:eastAsia="Times New Roman" w:cs="Times New Roman"/>
                <w:sz w:val="24"/>
                <w:szCs w:val="24"/>
                <w:lang w:val="kk-KZ" w:eastAsia="ru-RU"/>
              </w:rPr>
              <w:t>20</w:t>
            </w:r>
            <w:r>
              <w:rPr>
                <w:rFonts w:ascii="Times New Roman" w:hAnsi="Times New Roman" w:eastAsia="Times New Roman" w:cs="Times New Roman"/>
                <w:sz w:val="24"/>
                <w:szCs w:val="24"/>
                <w:lang w:eastAsia="ru-RU"/>
              </w:rPr>
              <w:t>20</w:t>
            </w:r>
            <w:r>
              <w:rPr>
                <w:rFonts w:ascii="Times New Roman" w:hAnsi="Times New Roman" w:eastAsia="Times New Roman" w:cs="Times New Roman"/>
                <w:sz w:val="24"/>
                <w:szCs w:val="24"/>
                <w:lang w:val="kk-KZ" w:eastAsia="ru-RU"/>
              </w:rPr>
              <w:t>-20</w:t>
            </w:r>
            <w:r>
              <w:rPr>
                <w:rFonts w:ascii="Times New Roman" w:hAnsi="Times New Roman" w:eastAsia="Times New Roman" w:cs="Times New Roman"/>
                <w:sz w:val="24"/>
                <w:szCs w:val="24"/>
                <w:lang w:eastAsia="ru-RU"/>
              </w:rPr>
              <w:t>21</w:t>
            </w:r>
            <w:r>
              <w:rPr>
                <w:rFonts w:ascii="Times New Roman" w:hAnsi="Times New Roman" w:eastAsia="Times New Roman" w:cs="Times New Roman"/>
                <w:sz w:val="24"/>
                <w:szCs w:val="24"/>
                <w:lang w:val="kk-KZ" w:eastAsia="ru-RU"/>
              </w:rPr>
              <w:t xml:space="preserve">-окуу жылында </w:t>
            </w:r>
            <w:r>
              <w:rPr>
                <w:rFonts w:hint="default" w:ascii="Times New Roman" w:hAnsi="Times New Roman" w:eastAsia="Times New Roman" w:cs="Times New Roman"/>
                <w:sz w:val="24"/>
                <w:szCs w:val="24"/>
                <w:lang w:val="en-US" w:eastAsia="ru-RU"/>
              </w:rPr>
              <w:t>20</w:t>
            </w:r>
            <w:r>
              <w:rPr>
                <w:rFonts w:ascii="Times New Roman" w:hAnsi="Times New Roman" w:eastAsia="Times New Roman" w:cs="Times New Roman"/>
                <w:sz w:val="24"/>
                <w:szCs w:val="24"/>
                <w:lang w:val="kk-KZ" w:eastAsia="ru-RU"/>
              </w:rPr>
              <w:t xml:space="preserve">% </w:t>
            </w:r>
          </w:p>
          <w:p>
            <w:pPr>
              <w:spacing w:after="0" w:line="240" w:lineRule="auto"/>
              <w:ind w:left="566" w:hanging="283"/>
              <w:jc w:val="both"/>
              <w:rPr>
                <w:rFonts w:hint="default" w:ascii="Times New Roman" w:hAnsi="Times New Roman" w:eastAsia="Times New Roman" w:cs="Times New Roman"/>
                <w:sz w:val="24"/>
                <w:szCs w:val="24"/>
                <w:lang w:val="ky-KG" w:eastAsia="ru-RU"/>
              </w:rPr>
            </w:pPr>
            <w:r>
              <w:rPr>
                <w:rFonts w:hint="default" w:ascii="Times New Roman" w:hAnsi="Times New Roman" w:eastAsia="Times New Roman" w:cs="Times New Roman"/>
                <w:sz w:val="24"/>
                <w:szCs w:val="24"/>
                <w:lang w:val="ky-KG" w:eastAsia="ru-RU"/>
              </w:rPr>
              <w:t>2021-2022-окуу жылында 20%</w:t>
            </w:r>
          </w:p>
          <w:p>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Андан сырткары  райондо өтүлүүчү семинарларга, тренингдерге, мастер-класстарга катышып турушат. Мектептин ичинде декадалар, ачык сабактар, Мастер-класстар, тегерек столдорду өткөзүп турушат жана насаатчылар жаш мугалимдер менен иш алып барышат. Тажрыйба алмашуу максатында мугалимдер өз ара сабакка катышышат.</w:t>
            </w:r>
          </w:p>
        </w:tc>
        <w:tc>
          <w:tcPr>
            <w:tcW w:w="3974" w:type="dxa"/>
            <w:gridSpan w:val="2"/>
            <w:tcBorders>
              <w:top w:val="single" w:color="auto" w:sz="4" w:space="0"/>
              <w:left w:val="single" w:color="auto" w:sz="4" w:space="0"/>
              <w:bottom w:val="single" w:color="auto" w:sz="4" w:space="0"/>
              <w:right w:val="single" w:color="auto" w:sz="4" w:space="0"/>
            </w:tcBorders>
          </w:tcPr>
          <w:p>
            <w:pPr>
              <w:spacing w:after="0" w:line="240" w:lineRule="auto"/>
              <w:jc w:val="both"/>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Штаттык расписание</w:t>
            </w:r>
          </w:p>
          <w:p>
            <w:pPr>
              <w:spacing w:after="0" w:line="240" w:lineRule="auto"/>
              <w:ind w:left="34"/>
              <w:jc w:val="both"/>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Сапаттык курам</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Тарификациялык тизме</w:t>
            </w:r>
          </w:p>
          <w:p>
            <w:pPr>
              <w:spacing w:after="0" w:line="240" w:lineRule="auto"/>
              <w:rPr>
                <w:rFonts w:ascii="Times New Roman" w:hAnsi="Times New Roman" w:eastAsia="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2" w:type="dxa"/>
            <w:tcBorders>
              <w:top w:val="single" w:color="auto" w:sz="4" w:space="0"/>
              <w:left w:val="single" w:color="auto" w:sz="4" w:space="0"/>
              <w:bottom w:val="single" w:color="auto" w:sz="4" w:space="0"/>
              <w:right w:val="single" w:color="auto" w:sz="4" w:space="0"/>
            </w:tcBorders>
          </w:tcPr>
          <w:p>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2.3</w:t>
            </w:r>
          </w:p>
        </w:tc>
        <w:tc>
          <w:tcPr>
            <w:tcW w:w="4962" w:type="dxa"/>
            <w:gridSpan w:val="3"/>
            <w:tcBorders>
              <w:top w:val="single" w:color="auto" w:sz="4" w:space="0"/>
              <w:left w:val="single" w:color="auto" w:sz="4" w:space="0"/>
              <w:bottom w:val="single" w:color="auto" w:sz="4" w:space="0"/>
              <w:right w:val="single" w:color="auto" w:sz="4" w:space="0"/>
            </w:tcBorders>
          </w:tcPr>
          <w:p>
            <w:pPr>
              <w:spacing w:after="0" w:line="240" w:lineRule="auto"/>
              <w:jc w:val="both"/>
              <w:rPr>
                <w:rFonts w:ascii="Times New Roman" w:hAnsi="Times New Roman" w:eastAsia="Times New Roman" w:cs="Times New Roman"/>
                <w:sz w:val="24"/>
                <w:szCs w:val="24"/>
                <w:lang w:eastAsia="zh-CN"/>
              </w:rPr>
            </w:pPr>
            <w:r>
              <w:rPr>
                <w:rFonts w:ascii="Times New Roman" w:hAnsi="Times New Roman" w:eastAsia="Times New Roman" w:cs="Times New Roman"/>
                <w:sz w:val="24"/>
                <w:szCs w:val="24"/>
                <w:lang w:eastAsia="zh-CN"/>
              </w:rPr>
              <w:t xml:space="preserve">Физикалык жана психологиялык коопсуз чөйрөнү, ошондой эле билим берүү процессинин катышуучуларынын өз ара мамилелеринин баалоонун, анын жыйынтыгы боюнча чечимдерди кабыл алууну камсыздоочу механизмдин жана жол жоболордун болушу. </w:t>
            </w:r>
          </w:p>
        </w:tc>
        <w:tc>
          <w:tcPr>
            <w:tcW w:w="5386" w:type="dxa"/>
            <w:tcBorders>
              <w:top w:val="single" w:color="auto" w:sz="4" w:space="0"/>
              <w:left w:val="single" w:color="auto" w:sz="4" w:space="0"/>
              <w:bottom w:val="single" w:color="auto" w:sz="4" w:space="0"/>
              <w:right w:val="single" w:color="auto" w:sz="4" w:space="0"/>
            </w:tcBorders>
          </w:tcPr>
          <w:p>
            <w:pPr>
              <w:spacing w:after="0" w:line="240" w:lineRule="auto"/>
              <w:ind w:left="98"/>
              <w:jc w:val="both"/>
              <w:rPr>
                <w:rFonts w:ascii="Times New Roman" w:hAnsi="Times New Roman" w:cs="Times New Roman"/>
                <w:sz w:val="24"/>
                <w:szCs w:val="24"/>
                <w:lang w:val="ky-KG"/>
              </w:rPr>
            </w:pPr>
            <w:r>
              <w:rPr>
                <w:rFonts w:ascii="Times New Roman" w:hAnsi="Times New Roman" w:cs="Times New Roman"/>
                <w:sz w:val="24"/>
                <w:szCs w:val="24"/>
                <w:lang w:val="ky-KG"/>
              </w:rPr>
              <w:t>Мектепте  физикалык жана психологиялык  коопсуз чөйрөнү камсыз кылуу үчүн педагогдор менен ата энелер ортосунда келишимдер түзүлгөн. Анкета түрүндө алынып физикалык коопсуздук б-ча имараттын коопсуздугу, бөлмөлөрдүн жарыктандырылышы, кабинеттердин жылуулугу, желдетилиши, таза суу менен камсыз болушу, мебелдердин коопсуздугу ата энелер, жергиликтүү бийлик менен кайрылуулардын, маек жүргүзүү, проблемаларды суроо жооп аркылуу аныктап алып, стратегиялык планга киргизилген, айрым учурда тез кабыл алуу педагогдордун чогулушунда чечилет. Балдардын ден соолугун коргоо, жугуштуу ооруларды алдын алуу үчүн ФАП кызматкери менен мониторинг жүргүзүлүп турат. Социалдык педагог анкета жүргүзөт жашыруун кутуча пайдаланылат, ар бир айда комиссия курамы менен ачылып протокол түзүлөт. Ар кандай психологиялык коопсуздукту алдын алуу үчүн кутуча ичиндеги көйгөйлөр ата эне, окуучу менен бирдикте маек жүргүзүү менен чечилет. ИДН кызматкерлери менен  ай сайын  чогулуштар өтүлүп түшүндүрүү иштери жүргүзүлуп турат, видеокөзөмөл орнотулган. Өрт коопсуздугу боюнча жылдын башында ар бир класс жетекчи техникалык коопсуздук боюнча тарбиялык саат өтүлүп, атайын журналга таанышкандыгы жөнүндө кол койдурулат. Мектепте эвакуациялык план өзгөчө кырдаал башкармачылыгы менен  макулдашылып, директор тарабынан бекитилген. Ар бир корпуста өрт шаймандары толук илинген.</w:t>
            </w:r>
          </w:p>
        </w:tc>
        <w:tc>
          <w:tcPr>
            <w:tcW w:w="3974" w:type="dxa"/>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Ата энелерден , окуучу, мугалимдерден анкета, усулдук кенештин протоколу, медициналык жана социалдык мониторинг, отчеттор, корутундулар.</w:t>
            </w:r>
          </w:p>
          <w:p>
            <w:pPr>
              <w:spacing w:after="0" w:line="240" w:lineRule="auto"/>
              <w:rPr>
                <w:rFonts w:ascii="Times New Roman" w:hAnsi="Times New Roman" w:eastAsia="Times New Roman" w:cs="Times New Roman"/>
                <w:sz w:val="24"/>
                <w:szCs w:val="24"/>
                <w:lang w:val="ky-KG"/>
              </w:rPr>
            </w:pPr>
            <w:r>
              <w:rPr>
                <w:rFonts w:ascii="Times New Roman" w:hAnsi="Times New Roman" w:eastAsia="Times New Roman" w:cs="Times New Roman"/>
                <w:color w:val="FF0000"/>
                <w:sz w:val="24"/>
                <w:szCs w:val="24"/>
                <w:lang w:val="ky-KG" w:eastAsia="ru-RU"/>
              </w:rPr>
              <w:t>7-тиркеме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2" w:type="dxa"/>
            <w:tcBorders>
              <w:top w:val="single" w:color="auto" w:sz="4" w:space="0"/>
              <w:left w:val="single" w:color="auto" w:sz="4" w:space="0"/>
              <w:bottom w:val="single" w:color="auto" w:sz="4" w:space="0"/>
              <w:right w:val="single" w:color="auto" w:sz="4" w:space="0"/>
            </w:tcBorders>
          </w:tcPr>
          <w:p>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2.4</w:t>
            </w:r>
          </w:p>
        </w:tc>
        <w:tc>
          <w:tcPr>
            <w:tcW w:w="4962" w:type="dxa"/>
            <w:gridSpan w:val="3"/>
            <w:tcBorders>
              <w:top w:val="single" w:color="auto" w:sz="4" w:space="0"/>
              <w:left w:val="single" w:color="auto" w:sz="4" w:space="0"/>
              <w:bottom w:val="single" w:color="auto" w:sz="4" w:space="0"/>
              <w:right w:val="single" w:color="auto" w:sz="4" w:space="0"/>
            </w:tcBorders>
          </w:tcPr>
          <w:p>
            <w:pPr>
              <w:spacing w:after="0" w:line="240" w:lineRule="auto"/>
              <w:jc w:val="both"/>
              <w:rPr>
                <w:rFonts w:ascii="Times New Roman" w:hAnsi="Times New Roman" w:eastAsia="Times New Roman" w:cs="Times New Roman"/>
                <w:sz w:val="24"/>
                <w:szCs w:val="24"/>
                <w:lang w:eastAsia="zh-CN"/>
              </w:rPr>
            </w:pPr>
            <w:r>
              <w:rPr>
                <w:rFonts w:ascii="Times New Roman" w:hAnsi="Times New Roman" w:eastAsia="Times New Roman" w:cs="Times New Roman"/>
                <w:sz w:val="24"/>
                <w:szCs w:val="24"/>
                <w:lang w:eastAsia="zh-CN"/>
              </w:rPr>
              <w:t>Педагогикалык, административдик, кенже тейлөөчү жана окутуучу–көмөкчү персаналдын ишин баалоону анын жыйынтыгы боюнча чечимдерди кабыл алууну камсыздоочу механизмдин жана жол жоболордун болушу.</w:t>
            </w:r>
          </w:p>
        </w:tc>
        <w:tc>
          <w:tcPr>
            <w:tcW w:w="5386" w:type="dxa"/>
            <w:tcBorders>
              <w:top w:val="single" w:color="auto" w:sz="4" w:space="0"/>
              <w:left w:val="single" w:color="auto" w:sz="4" w:space="0"/>
              <w:bottom w:val="single" w:color="auto" w:sz="4" w:space="0"/>
              <w:right w:val="single" w:color="auto" w:sz="4" w:space="0"/>
            </w:tcBorders>
          </w:tcPr>
          <w:p>
            <w:pPr>
              <w:spacing w:after="0" w:line="240" w:lineRule="auto"/>
              <w:ind w:left="98"/>
              <w:jc w:val="both"/>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rPr>
              <w:t xml:space="preserve">Жалпы билим берүү уюму Кыргыз Республикасынын мыйзамдарына ылайык окутуучу билим берүүчү жана кенже тейлөөчү персоналды кабыл алуунун обьективдүү жана ачык критерийлерин чагылдырган ички локалдык актылар мындай документ эмгек мыйзамдарына ылайык иштелип чыккан жана эмгек коллективинин жалпы чогулушунда кабыл алынган ички эмгек эрежелери бар. </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Андан сырткары профсоюз тарабынан сыйлык, грамоталарга көргөзүлөт ал пед. кеӊеште жана профсоюз чогулушунда каралат. Айрым учурда эмгек китепчелерге сыйлоо буйругу жазылат.</w:t>
            </w:r>
          </w:p>
          <w:p>
            <w:pPr>
              <w:spacing w:after="0" w:line="259" w:lineRule="auto"/>
              <w:jc w:val="both"/>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Анда  төмөндөгүдөй  критерийлерди  эске  алуу  менен  сыйлыкка  көргөзүлөт:</w:t>
            </w:r>
          </w:p>
          <w:p>
            <w:pPr>
              <w:numPr>
                <w:ilvl w:val="0"/>
                <w:numId w:val="10"/>
              </w:numPr>
              <w:spacing w:after="0" w:line="259" w:lineRule="auto"/>
              <w:contextualSpacing/>
              <w:rPr>
                <w:rFonts w:ascii="Times New Roman" w:hAnsi="Times New Roman" w:eastAsia="Times New Roman" w:cs="Times New Roman"/>
                <w:sz w:val="24"/>
                <w:szCs w:val="24"/>
              </w:rPr>
            </w:pPr>
            <w:r>
              <w:rPr>
                <w:rFonts w:ascii="Times New Roman" w:hAnsi="Times New Roman" w:eastAsia="Times New Roman" w:cs="Times New Roman"/>
                <w:sz w:val="24"/>
                <w:szCs w:val="24"/>
              </w:rPr>
              <w:t>Олимпиаданын  жыйынтыгы;</w:t>
            </w:r>
          </w:p>
          <w:p>
            <w:pPr>
              <w:numPr>
                <w:ilvl w:val="0"/>
                <w:numId w:val="10"/>
              </w:numPr>
              <w:spacing w:after="0" w:line="259" w:lineRule="auto"/>
              <w:contextualSpacing/>
              <w:rPr>
                <w:rFonts w:ascii="Times New Roman" w:hAnsi="Times New Roman" w:eastAsia="Times New Roman" w:cs="Times New Roman"/>
                <w:sz w:val="24"/>
                <w:szCs w:val="24"/>
              </w:rPr>
            </w:pPr>
            <w:r>
              <w:rPr>
                <w:rFonts w:ascii="Times New Roman" w:hAnsi="Times New Roman" w:eastAsia="Times New Roman" w:cs="Times New Roman"/>
                <w:sz w:val="24"/>
                <w:szCs w:val="24"/>
              </w:rPr>
              <w:t>ЖРТнын   жыйынтыгы</w:t>
            </w:r>
          </w:p>
          <w:p>
            <w:pPr>
              <w:numPr>
                <w:ilvl w:val="0"/>
                <w:numId w:val="10"/>
              </w:numPr>
              <w:spacing w:after="0" w:line="259" w:lineRule="auto"/>
              <w:contextualSpacing/>
              <w:rPr>
                <w:rFonts w:ascii="Times New Roman" w:hAnsi="Times New Roman" w:eastAsia="Times New Roman" w:cs="Times New Roman"/>
                <w:sz w:val="24"/>
                <w:szCs w:val="24"/>
              </w:rPr>
            </w:pPr>
            <w:r>
              <w:rPr>
                <w:rFonts w:ascii="Times New Roman" w:hAnsi="Times New Roman" w:eastAsia="Times New Roman" w:cs="Times New Roman"/>
                <w:sz w:val="24"/>
                <w:szCs w:val="24"/>
              </w:rPr>
              <w:t>Окуучулардын  жетишкендиктери;</w:t>
            </w:r>
          </w:p>
          <w:p>
            <w:pPr>
              <w:numPr>
                <w:ilvl w:val="0"/>
                <w:numId w:val="10"/>
              </w:numPr>
              <w:spacing w:after="0" w:line="259" w:lineRule="auto"/>
              <w:contextualSpacing/>
              <w:rPr>
                <w:rFonts w:ascii="Times New Roman" w:hAnsi="Times New Roman" w:eastAsia="Times New Roman" w:cs="Times New Roman"/>
                <w:sz w:val="24"/>
                <w:szCs w:val="24"/>
              </w:rPr>
            </w:pPr>
            <w:r>
              <w:rPr>
                <w:rFonts w:ascii="Times New Roman" w:hAnsi="Times New Roman" w:eastAsia="Times New Roman" w:cs="Times New Roman"/>
                <w:sz w:val="24"/>
                <w:szCs w:val="24"/>
              </w:rPr>
              <w:t>Окуу- тарбия  иштеринде   ар  кандай  кароо-  сынактарга   катышуунун  жыйынтыгы;</w:t>
            </w:r>
          </w:p>
          <w:p>
            <w:pPr>
              <w:numPr>
                <w:ilvl w:val="0"/>
                <w:numId w:val="10"/>
              </w:numPr>
              <w:spacing w:after="0" w:line="259" w:lineRule="auto"/>
              <w:contextualSpacing/>
              <w:rPr>
                <w:rFonts w:ascii="Times New Roman" w:hAnsi="Times New Roman" w:eastAsia="Times New Roman" w:cs="Times New Roman"/>
                <w:sz w:val="24"/>
                <w:szCs w:val="24"/>
              </w:rPr>
            </w:pPr>
            <w:r>
              <w:rPr>
                <w:rFonts w:ascii="Times New Roman" w:hAnsi="Times New Roman" w:eastAsia="Times New Roman" w:cs="Times New Roman"/>
                <w:sz w:val="24"/>
                <w:szCs w:val="24"/>
              </w:rPr>
              <w:t>Административдик  талаптардын   аткарылуусу;</w:t>
            </w:r>
          </w:p>
          <w:p>
            <w:pPr>
              <w:numPr>
                <w:ilvl w:val="0"/>
                <w:numId w:val="10"/>
              </w:numPr>
              <w:spacing w:after="0" w:line="259" w:lineRule="auto"/>
              <w:contextualSpacing/>
              <w:rPr>
                <w:rFonts w:ascii="Times New Roman" w:hAnsi="Times New Roman" w:eastAsia="Times New Roman" w:cs="Times New Roman"/>
                <w:sz w:val="24"/>
                <w:szCs w:val="24"/>
              </w:rPr>
            </w:pPr>
            <w:r>
              <w:rPr>
                <w:rFonts w:ascii="Times New Roman" w:hAnsi="Times New Roman" w:eastAsia="Times New Roman" w:cs="Times New Roman"/>
                <w:sz w:val="24"/>
                <w:szCs w:val="24"/>
              </w:rPr>
              <w:t>Административдик   эскертүүлөрдү  албагандыгы;</w:t>
            </w:r>
          </w:p>
          <w:p>
            <w:pPr>
              <w:numPr>
                <w:ilvl w:val="0"/>
                <w:numId w:val="10"/>
              </w:numPr>
              <w:spacing w:after="0" w:line="259" w:lineRule="auto"/>
              <w:contextualSpacing/>
              <w:rPr>
                <w:rFonts w:ascii="Times New Roman" w:hAnsi="Times New Roman" w:eastAsia="Times New Roman" w:cs="Times New Roman"/>
                <w:sz w:val="24"/>
                <w:szCs w:val="24"/>
              </w:rPr>
            </w:pPr>
            <w:r>
              <w:rPr>
                <w:rFonts w:ascii="Times New Roman" w:hAnsi="Times New Roman" w:eastAsia="Times New Roman" w:cs="Times New Roman"/>
                <w:sz w:val="24"/>
                <w:szCs w:val="24"/>
              </w:rPr>
              <w:t>Спорттук  иш- чараларга  катышуусу;</w:t>
            </w:r>
          </w:p>
          <w:p>
            <w:pPr>
              <w:numPr>
                <w:ilvl w:val="0"/>
                <w:numId w:val="10"/>
              </w:numPr>
              <w:spacing w:after="0" w:line="259" w:lineRule="auto"/>
              <w:contextualSpacing/>
              <w:rPr>
                <w:rFonts w:ascii="Times New Roman" w:hAnsi="Times New Roman" w:eastAsia="Times New Roman" w:cs="Times New Roman"/>
                <w:sz w:val="24"/>
                <w:szCs w:val="24"/>
              </w:rPr>
            </w:pPr>
            <w:r>
              <w:rPr>
                <w:rFonts w:ascii="Times New Roman" w:hAnsi="Times New Roman" w:eastAsia="Times New Roman" w:cs="Times New Roman"/>
                <w:sz w:val="24"/>
                <w:szCs w:val="24"/>
              </w:rPr>
              <w:t>Коомдук  иштерге  катышуусу;</w:t>
            </w:r>
          </w:p>
          <w:p>
            <w:pPr>
              <w:pStyle w:val="47"/>
              <w:numPr>
                <w:ilvl w:val="0"/>
                <w:numId w:val="10"/>
              </w:numPr>
              <w:rPr>
                <w:lang w:val="ky-KG"/>
              </w:rPr>
            </w:pPr>
            <w:r>
              <w:t>Аткаруучулук  тартиби</w:t>
            </w:r>
          </w:p>
          <w:p>
            <w:pPr>
              <w:spacing w:after="0" w:line="240" w:lineRule="auto"/>
              <w:jc w:val="both"/>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 xml:space="preserve"> </w:t>
            </w:r>
          </w:p>
        </w:tc>
        <w:tc>
          <w:tcPr>
            <w:tcW w:w="3974" w:type="dxa"/>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Директордун буйругу, эмгек китепте, эксперттик кеӊеш жөнүндө жобо, эксперттик комиссиянын протоколу.</w:t>
            </w:r>
          </w:p>
          <w:p>
            <w:pPr>
              <w:spacing w:after="0" w:line="240" w:lineRule="auto"/>
              <w:rPr>
                <w:rFonts w:ascii="Times New Roman" w:hAnsi="Times New Roman" w:eastAsia="Times New Roman" w:cs="Times New Roman"/>
                <w:sz w:val="24"/>
                <w:szCs w:val="24"/>
                <w:lang w:val="ky-KG"/>
              </w:rPr>
            </w:pPr>
            <w:r>
              <w:rPr>
                <w:rFonts w:ascii="Times New Roman" w:hAnsi="Times New Roman" w:eastAsia="Times New Roman" w:cs="Times New Roman"/>
                <w:color w:val="FF0000"/>
                <w:sz w:val="24"/>
                <w:szCs w:val="24"/>
                <w:lang w:val="ky-KG"/>
              </w:rPr>
              <w:t>8-тиркемелер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4" w:type="dxa"/>
            <w:gridSpan w:val="7"/>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 xml:space="preserve"> </w:t>
            </w:r>
            <w:r>
              <w:rPr>
                <w:rFonts w:ascii="Times New Roman" w:hAnsi="Times New Roman" w:eastAsia="Times New Roman" w:cs="Times New Roman"/>
                <w:b/>
                <w:sz w:val="24"/>
                <w:szCs w:val="24"/>
                <w:lang w:val="ky-KG"/>
              </w:rPr>
              <w:t>Күчтүү жагы:</w:t>
            </w:r>
            <w:r>
              <w:rPr>
                <w:rFonts w:ascii="Times New Roman" w:hAnsi="Times New Roman" w:eastAsia="Times New Roman" w:cs="Times New Roman"/>
                <w:sz w:val="24"/>
                <w:szCs w:val="24"/>
                <w:lang w:val="ky-KG"/>
              </w:rPr>
              <w:t xml:space="preserve"> </w:t>
            </w:r>
          </w:p>
          <w:p>
            <w:pPr>
              <w:spacing w:after="0" w:line="240" w:lineRule="auto"/>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1.Окуучулардын билимин көтөрүү максатында  убагында  квалификациядан өтөт,  сертификаттарын алышат, мектептик, райондук, областтык семинарларга катышып турушат.</w:t>
            </w:r>
            <w:r>
              <w:rPr>
                <w:rFonts w:ascii="Times New Roman" w:hAnsi="Times New Roman" w:cs="Times New Roman"/>
                <w:sz w:val="24"/>
                <w:szCs w:val="24"/>
                <w:lang w:val="ky-KG"/>
              </w:rPr>
              <w:t xml:space="preserve"> Мугалимдердин өз билимин өркүндөтүүнүн үстүндө тынымсыз иштөөсү.</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2.Семинарлаларга катышуу менен  ар кандай методдор менен сабак берүү.</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3. Физикалык жана психологиялык коопсуз чөйрөнү түзүүдө педагогикалык жана кенже персоналдардын, ата энелердин, жергиликтүү бийликтин, медицина кызматкерлеринин кызыкдар болушу. Физикалык коопсуздук боюнча. Мектепте балдардын окуусуна бардык шарттар түзүлгөн. Класс жарыктандырылган, таза, желдетилип турат. Атайын форточкалар бар.</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4.ИДН кызматкерлери менен тыгыз иш алып баруу.</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5 Маалымат үзгүлтүксүз болушу, коопсуз маалыматтардын жеткиликтүүлүгү.</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6.Соц педагогдун ата энелер, балдар менен тыгыз иш алып баруусу.</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7.Эксперттик комиссиялардын так иштөөсү.</w:t>
            </w:r>
          </w:p>
          <w:p>
            <w:pPr>
              <w:spacing w:after="0" w:line="240" w:lineRule="auto"/>
              <w:rPr>
                <w:rFonts w:ascii="Times New Roman" w:hAnsi="Times New Roman" w:eastAsia="Times New Roman" w:cs="Times New Roman"/>
                <w:sz w:val="24"/>
                <w:szCs w:val="24"/>
                <w:lang w:val="ky-KG"/>
              </w:rPr>
            </w:pPr>
          </w:p>
          <w:p>
            <w:pPr>
              <w:spacing w:after="0" w:line="240" w:lineRule="auto"/>
              <w:ind w:left="523"/>
              <w:rPr>
                <w:rFonts w:ascii="Times New Roman" w:hAnsi="Times New Roman" w:eastAsia="Times New Roman" w:cs="Times New Roman"/>
                <w:sz w:val="24"/>
                <w:szCs w:val="24"/>
                <w:lang w:val="ky-KG"/>
              </w:rPr>
            </w:pPr>
            <w:r>
              <w:rPr>
                <w:rFonts w:ascii="Times New Roman" w:hAnsi="Times New Roman" w:eastAsia="Times New Roman" w:cs="Times New Roman"/>
                <w:b/>
                <w:sz w:val="24"/>
                <w:szCs w:val="24"/>
                <w:lang w:val="ky-KG"/>
              </w:rPr>
              <w:t>Күчсүз жагы:</w:t>
            </w:r>
            <w:r>
              <w:rPr>
                <w:rFonts w:ascii="Times New Roman" w:hAnsi="Times New Roman" w:eastAsia="Times New Roman" w:cs="Times New Roman"/>
                <w:sz w:val="24"/>
                <w:szCs w:val="24"/>
                <w:lang w:val="ky-KG"/>
              </w:rPr>
              <w:t xml:space="preserve"> </w:t>
            </w:r>
          </w:p>
          <w:p>
            <w:pPr>
              <w:spacing w:after="0" w:line="240" w:lineRule="auto"/>
              <w:ind w:left="523"/>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1.Айрым учурда акча каражатынын жетишсиздиги</w:t>
            </w:r>
          </w:p>
          <w:p>
            <w:pPr>
              <w:spacing w:after="0" w:line="240" w:lineRule="auto"/>
              <w:ind w:left="523"/>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2.Ата энелердин жоопкерчилигинин аздыгы</w:t>
            </w:r>
          </w:p>
          <w:p>
            <w:pPr>
              <w:spacing w:after="0" w:line="240" w:lineRule="auto"/>
              <w:rPr>
                <w:rFonts w:ascii="Times New Roman" w:hAnsi="Times New Roman" w:eastAsia="Times New Roman" w:cs="Times New Roman"/>
                <w:sz w:val="24"/>
                <w:szCs w:val="24"/>
                <w:lang w:val="ky-KG"/>
              </w:rPr>
            </w:pPr>
          </w:p>
          <w:p>
            <w:pPr>
              <w:spacing w:after="0" w:line="240" w:lineRule="auto"/>
              <w:rPr>
                <w:rFonts w:ascii="Times New Roman" w:hAnsi="Times New Roman" w:eastAsia="Times New Roman" w:cs="Times New Roman"/>
                <w:sz w:val="24"/>
                <w:szCs w:val="24"/>
                <w:lang w:val="ky-KG"/>
              </w:rPr>
            </w:pPr>
          </w:p>
          <w:p>
            <w:pPr>
              <w:spacing w:after="0" w:line="240" w:lineRule="auto"/>
              <w:rPr>
                <w:rFonts w:ascii="Times New Roman" w:hAnsi="Times New Roman" w:eastAsia="Times New Roman" w:cs="Times New Roman"/>
                <w:sz w:val="24"/>
                <w:szCs w:val="24"/>
                <w:lang w:val="ky-KG"/>
              </w:rPr>
            </w:pPr>
          </w:p>
        </w:tc>
      </w:tr>
    </w:tbl>
    <w:tbl>
      <w:tblPr>
        <w:tblStyle w:val="32"/>
        <w:tblW w:w="151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4961"/>
        <w:gridCol w:w="5387"/>
        <w:gridCol w:w="40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4" w:type="dxa"/>
            <w:gridSpan w:val="4"/>
            <w:tcBorders>
              <w:right w:val="single" w:color="auto" w:sz="4" w:space="0"/>
            </w:tcBorders>
          </w:tcPr>
          <w:p>
            <w:pPr>
              <w:pStyle w:val="47"/>
              <w:numPr>
                <w:ilvl w:val="0"/>
                <w:numId w:val="2"/>
              </w:numPr>
              <w:ind w:right="-1"/>
              <w:jc w:val="center"/>
              <w:rPr>
                <w:b/>
                <w:bCs/>
              </w:rPr>
            </w:pPr>
            <w:r>
              <w:rPr>
                <w:b/>
                <w:bCs/>
              </w:rPr>
              <w:t>Материалдык-техникалык база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restart"/>
          </w:tcPr>
          <w:p>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w:t>
            </w: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r>
              <w:rPr>
                <w:rFonts w:ascii="Times New Roman" w:hAnsi="Times New Roman" w:cs="Times New Roman"/>
                <w:sz w:val="24"/>
                <w:szCs w:val="24"/>
              </w:rPr>
              <w:t>3.2</w:t>
            </w: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tc>
        <w:tc>
          <w:tcPr>
            <w:tcW w:w="4961" w:type="dxa"/>
            <w:vMerge w:val="restart"/>
          </w:tcPr>
          <w:p>
            <w:pPr>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Билим берүү процессинин катышуучуларына, анын ичинде ден-соолугунун мүмкүнчүлүгү чектелген адамдарга жеткиликтүү болгон окуу имараттарынын, жайлардын жана материалдык ресустардын (жабдылган окуу класстары, лабораториялар, компьютердик класстар, спорт зал, актылар залы, медициналык пункт, ашкана), ошондой эле жашоо үчүн тиешелүү шарттары бар жатаканалардын (эгерде болсо) болушу.</w:t>
            </w: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rPr>
                <w:rFonts w:ascii="Times New Roman" w:hAnsi="Times New Roman" w:cs="Times New Roman"/>
                <w:sz w:val="24"/>
                <w:szCs w:val="24"/>
                <w:lang w:eastAsia="zh-CN"/>
              </w:rPr>
            </w:pPr>
          </w:p>
          <w:p>
            <w:pPr>
              <w:spacing w:after="0" w:line="240" w:lineRule="auto"/>
              <w:rPr>
                <w:rFonts w:ascii="Times New Roman" w:hAnsi="Times New Roman" w:cs="Times New Roman"/>
                <w:sz w:val="24"/>
                <w:szCs w:val="24"/>
                <w:lang w:eastAsia="zh-CN"/>
              </w:rPr>
            </w:pPr>
          </w:p>
          <w:p>
            <w:pPr>
              <w:spacing w:after="0" w:line="240" w:lineRule="auto"/>
              <w:rPr>
                <w:rFonts w:ascii="Times New Roman" w:hAnsi="Times New Roman" w:cs="Times New Roman"/>
                <w:sz w:val="24"/>
                <w:szCs w:val="24"/>
                <w:lang w:eastAsia="zh-CN"/>
              </w:rPr>
            </w:pPr>
          </w:p>
          <w:p>
            <w:pPr>
              <w:spacing w:after="0" w:line="240" w:lineRule="auto"/>
              <w:rPr>
                <w:rFonts w:ascii="Times New Roman" w:hAnsi="Times New Roman" w:cs="Times New Roman"/>
                <w:sz w:val="24"/>
                <w:szCs w:val="24"/>
                <w:lang w:eastAsia="zh-CN"/>
              </w:rPr>
            </w:pPr>
          </w:p>
          <w:p>
            <w:pPr>
              <w:spacing w:after="0" w:line="240" w:lineRule="auto"/>
              <w:rPr>
                <w:rFonts w:ascii="Times New Roman" w:hAnsi="Times New Roman" w:cs="Times New Roman"/>
                <w:sz w:val="24"/>
                <w:szCs w:val="24"/>
                <w:lang w:eastAsia="zh-CN"/>
              </w:rPr>
            </w:pPr>
          </w:p>
          <w:p>
            <w:pPr>
              <w:spacing w:after="0" w:line="240" w:lineRule="auto"/>
              <w:rPr>
                <w:rFonts w:ascii="Times New Roman" w:hAnsi="Times New Roman" w:cs="Times New Roman"/>
                <w:sz w:val="24"/>
                <w:szCs w:val="24"/>
                <w:lang w:eastAsia="zh-CN"/>
              </w:rPr>
            </w:pPr>
          </w:p>
          <w:p>
            <w:pPr>
              <w:spacing w:after="0" w:line="240" w:lineRule="auto"/>
              <w:rPr>
                <w:rFonts w:ascii="Times New Roman" w:hAnsi="Times New Roman" w:cs="Times New Roman"/>
                <w:sz w:val="24"/>
                <w:szCs w:val="24"/>
                <w:lang w:eastAsia="zh-CN"/>
              </w:rPr>
            </w:pPr>
          </w:p>
          <w:p>
            <w:pPr>
              <w:spacing w:after="0" w:line="240" w:lineRule="auto"/>
              <w:rPr>
                <w:rFonts w:ascii="Times New Roman" w:hAnsi="Times New Roman" w:cs="Times New Roman"/>
                <w:sz w:val="24"/>
                <w:szCs w:val="24"/>
                <w:lang w:eastAsia="zh-CN"/>
              </w:rPr>
            </w:pPr>
          </w:p>
          <w:p>
            <w:pPr>
              <w:spacing w:after="0" w:line="240" w:lineRule="auto"/>
              <w:rPr>
                <w:rFonts w:ascii="Times New Roman" w:hAnsi="Times New Roman" w:cs="Times New Roman"/>
                <w:sz w:val="24"/>
                <w:szCs w:val="24"/>
                <w:lang w:eastAsia="zh-CN"/>
              </w:rPr>
            </w:pPr>
          </w:p>
          <w:p>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lang w:eastAsia="zh-CN"/>
              </w:rPr>
              <w:t>Билим берүү чөйрөсүнүн коопсуздугунун талаптарын сактоо (экологиялык, санитардык-эпидемиялогиялык жана гигиеналык эрежелер жана ченемдер, өрткө каршы коопсуздук, эмгекти коргоо жана коопсуздук техникасынын эрежелери.</w:t>
            </w: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p>
            <w:pPr>
              <w:spacing w:after="0" w:line="240" w:lineRule="auto"/>
              <w:jc w:val="both"/>
              <w:rPr>
                <w:rFonts w:ascii="Times New Roman" w:hAnsi="Times New Roman" w:cs="Times New Roman"/>
                <w:sz w:val="24"/>
                <w:szCs w:val="24"/>
                <w:lang w:eastAsia="zh-CN"/>
              </w:rPr>
            </w:pPr>
          </w:p>
        </w:tc>
        <w:tc>
          <w:tcPr>
            <w:tcW w:w="5387" w:type="dxa"/>
          </w:tcPr>
          <w:p>
            <w:pPr>
              <w:spacing w:after="0" w:line="240" w:lineRule="auto"/>
              <w:rPr>
                <w:rFonts w:ascii="Times New Roman" w:hAnsi="Times New Roman" w:cs="Times New Roman"/>
                <w:sz w:val="24"/>
                <w:szCs w:val="24"/>
              </w:rPr>
            </w:pPr>
            <w:r>
              <w:rPr>
                <w:rFonts w:ascii="Times New Roman" w:hAnsi="Times New Roman" w:cs="Times New Roman"/>
                <w:sz w:val="24"/>
                <w:szCs w:val="24"/>
              </w:rPr>
              <w:t>Имараттын   тиби-типтүү   эмес</w:t>
            </w:r>
          </w:p>
          <w:p>
            <w:pPr>
              <w:spacing w:after="0" w:line="240" w:lineRule="auto"/>
              <w:rPr>
                <w:rFonts w:ascii="Times New Roman" w:hAnsi="Times New Roman" w:cs="Times New Roman"/>
                <w:sz w:val="24"/>
                <w:szCs w:val="24"/>
              </w:rPr>
            </w:pPr>
            <w:r>
              <w:rPr>
                <w:rFonts w:ascii="Times New Roman" w:hAnsi="Times New Roman" w:cs="Times New Roman"/>
                <w:b/>
                <w:sz w:val="24"/>
                <w:szCs w:val="24"/>
              </w:rPr>
              <w:t>Пайдаланууга   берилген   жылы</w:t>
            </w:r>
            <w:r>
              <w:rPr>
                <w:rFonts w:ascii="Times New Roman" w:hAnsi="Times New Roman" w:cs="Times New Roman"/>
                <w:sz w:val="24"/>
                <w:szCs w:val="24"/>
              </w:rPr>
              <w:t>-</w:t>
            </w:r>
            <w:r>
              <w:rPr>
                <w:rFonts w:ascii="Times New Roman" w:hAnsi="Times New Roman" w:cs="Times New Roman"/>
                <w:sz w:val="24"/>
                <w:szCs w:val="24"/>
              </w:rPr>
              <w:tab/>
            </w:r>
          </w:p>
          <w:p>
            <w:pPr>
              <w:spacing w:after="0" w:line="240" w:lineRule="auto"/>
              <w:rPr>
                <w:rFonts w:ascii="Times New Roman" w:hAnsi="Times New Roman" w:cs="Times New Roman"/>
                <w:sz w:val="24"/>
                <w:szCs w:val="24"/>
              </w:rPr>
            </w:pPr>
            <w:r>
              <w:rPr>
                <w:rFonts w:ascii="Times New Roman" w:hAnsi="Times New Roman" w:cs="Times New Roman"/>
                <w:sz w:val="24"/>
                <w:szCs w:val="24"/>
              </w:rPr>
              <w:t>1- корпус-1978ж.</w:t>
            </w:r>
          </w:p>
          <w:p>
            <w:pPr>
              <w:spacing w:after="0" w:line="240" w:lineRule="auto"/>
              <w:rPr>
                <w:rFonts w:ascii="Times New Roman" w:hAnsi="Times New Roman" w:cs="Times New Roman"/>
                <w:sz w:val="24"/>
                <w:szCs w:val="24"/>
              </w:rPr>
            </w:pPr>
            <w:r>
              <w:rPr>
                <w:rFonts w:ascii="Times New Roman" w:hAnsi="Times New Roman" w:cs="Times New Roman"/>
                <w:sz w:val="24"/>
                <w:szCs w:val="24"/>
              </w:rPr>
              <w:t>2 –корпус-1988ж.</w:t>
            </w:r>
          </w:p>
          <w:p>
            <w:pPr>
              <w:spacing w:after="0" w:line="240" w:lineRule="auto"/>
              <w:rPr>
                <w:rFonts w:ascii="Times New Roman" w:hAnsi="Times New Roman" w:cs="Times New Roman"/>
                <w:sz w:val="24"/>
                <w:szCs w:val="24"/>
              </w:rPr>
            </w:pPr>
            <w:r>
              <w:rPr>
                <w:rFonts w:ascii="Times New Roman" w:hAnsi="Times New Roman" w:cs="Times New Roman"/>
                <w:sz w:val="24"/>
                <w:szCs w:val="24"/>
              </w:rPr>
              <w:t>3-корпус- 1988ж.</w:t>
            </w:r>
          </w:p>
          <w:p>
            <w:pPr>
              <w:spacing w:after="0" w:line="240" w:lineRule="auto"/>
              <w:rPr>
                <w:rFonts w:ascii="Times New Roman" w:hAnsi="Times New Roman" w:cs="Times New Roman"/>
                <w:sz w:val="24"/>
                <w:szCs w:val="24"/>
              </w:rPr>
            </w:pPr>
            <w:r>
              <w:rPr>
                <w:rFonts w:ascii="Times New Roman" w:hAnsi="Times New Roman" w:cs="Times New Roman"/>
                <w:sz w:val="24"/>
                <w:szCs w:val="24"/>
              </w:rPr>
              <w:t>4-корпус-1978ж.</w:t>
            </w:r>
          </w:p>
          <w:p>
            <w:pPr>
              <w:spacing w:after="0" w:line="240" w:lineRule="auto"/>
              <w:rPr>
                <w:rFonts w:ascii="Times New Roman" w:hAnsi="Times New Roman" w:cs="Times New Roman"/>
                <w:b/>
                <w:sz w:val="24"/>
                <w:szCs w:val="24"/>
              </w:rPr>
            </w:pPr>
            <w:r>
              <w:rPr>
                <w:rFonts w:ascii="Times New Roman" w:hAnsi="Times New Roman" w:cs="Times New Roman"/>
                <w:b/>
                <w:sz w:val="24"/>
                <w:szCs w:val="24"/>
              </w:rPr>
              <w:t>Кубаттуулугу-</w:t>
            </w:r>
          </w:p>
          <w:p>
            <w:pPr>
              <w:spacing w:after="0" w:line="240" w:lineRule="auto"/>
              <w:rPr>
                <w:rFonts w:ascii="Times New Roman" w:hAnsi="Times New Roman" w:cs="Times New Roman"/>
                <w:sz w:val="24"/>
                <w:szCs w:val="24"/>
              </w:rPr>
            </w:pPr>
            <w:r>
              <w:rPr>
                <w:rFonts w:ascii="Times New Roman" w:hAnsi="Times New Roman" w:cs="Times New Roman"/>
                <w:sz w:val="24"/>
                <w:szCs w:val="24"/>
              </w:rPr>
              <w:t>1- корпус- 120</w:t>
            </w:r>
          </w:p>
          <w:p>
            <w:pPr>
              <w:spacing w:after="0" w:line="240" w:lineRule="auto"/>
              <w:rPr>
                <w:rFonts w:ascii="Times New Roman" w:hAnsi="Times New Roman" w:cs="Times New Roman"/>
                <w:sz w:val="24"/>
                <w:szCs w:val="24"/>
              </w:rPr>
            </w:pPr>
            <w:r>
              <w:rPr>
                <w:rFonts w:ascii="Times New Roman" w:hAnsi="Times New Roman" w:cs="Times New Roman"/>
                <w:sz w:val="24"/>
                <w:szCs w:val="24"/>
              </w:rPr>
              <w:t>2- корпус- 50</w:t>
            </w:r>
          </w:p>
          <w:p>
            <w:pPr>
              <w:spacing w:after="0" w:line="240" w:lineRule="auto"/>
              <w:rPr>
                <w:rFonts w:ascii="Times New Roman" w:hAnsi="Times New Roman" w:cs="Times New Roman"/>
                <w:sz w:val="24"/>
                <w:szCs w:val="24"/>
              </w:rPr>
            </w:pPr>
            <w:r>
              <w:rPr>
                <w:rFonts w:ascii="Times New Roman" w:hAnsi="Times New Roman" w:cs="Times New Roman"/>
                <w:sz w:val="24"/>
                <w:szCs w:val="24"/>
              </w:rPr>
              <w:t>3-корпус-  20 (ашкана)</w:t>
            </w:r>
          </w:p>
          <w:p>
            <w:pPr>
              <w:spacing w:after="0" w:line="240" w:lineRule="auto"/>
              <w:rPr>
                <w:rFonts w:ascii="Times New Roman" w:hAnsi="Times New Roman" w:cs="Times New Roman"/>
                <w:sz w:val="24"/>
                <w:szCs w:val="24"/>
              </w:rPr>
            </w:pPr>
            <w:r>
              <w:rPr>
                <w:rFonts w:ascii="Times New Roman" w:hAnsi="Times New Roman" w:cs="Times New Roman"/>
                <w:sz w:val="24"/>
                <w:szCs w:val="24"/>
              </w:rPr>
              <w:t>4-корпус (мастерской)</w:t>
            </w:r>
          </w:p>
          <w:p>
            <w:pPr>
              <w:spacing w:after="0" w:line="240" w:lineRule="auto"/>
              <w:rPr>
                <w:rFonts w:ascii="Times New Roman" w:hAnsi="Times New Roman" w:cs="Times New Roman"/>
                <w:b/>
                <w:sz w:val="24"/>
                <w:szCs w:val="24"/>
              </w:rPr>
            </w:pPr>
            <w:r>
              <w:rPr>
                <w:rFonts w:ascii="Times New Roman" w:hAnsi="Times New Roman" w:cs="Times New Roman"/>
                <w:b/>
                <w:sz w:val="24"/>
                <w:szCs w:val="24"/>
              </w:rPr>
              <w:t>Реалдуу   толушу:</w:t>
            </w:r>
            <w:r>
              <w:rPr>
                <w:rFonts w:ascii="Times New Roman" w:hAnsi="Times New Roman" w:cs="Times New Roman"/>
                <w:b/>
                <w:sz w:val="24"/>
                <w:szCs w:val="24"/>
              </w:rPr>
              <w:tab/>
            </w:r>
          </w:p>
          <w:p>
            <w:pPr>
              <w:spacing w:after="0" w:line="240" w:lineRule="auto"/>
              <w:rPr>
                <w:rFonts w:ascii="Times New Roman" w:hAnsi="Times New Roman" w:cs="Times New Roman"/>
                <w:sz w:val="24"/>
                <w:szCs w:val="24"/>
              </w:rPr>
            </w:pPr>
            <w:r>
              <w:rPr>
                <w:rFonts w:ascii="Times New Roman" w:hAnsi="Times New Roman" w:cs="Times New Roman"/>
                <w:sz w:val="24"/>
                <w:szCs w:val="24"/>
              </w:rPr>
              <w:t>1- корпус-329</w:t>
            </w:r>
          </w:p>
          <w:p>
            <w:pPr>
              <w:spacing w:after="0" w:line="240" w:lineRule="auto"/>
              <w:rPr>
                <w:rFonts w:ascii="Times New Roman" w:hAnsi="Times New Roman" w:cs="Times New Roman"/>
                <w:sz w:val="24"/>
                <w:szCs w:val="24"/>
              </w:rPr>
            </w:pPr>
            <w:r>
              <w:rPr>
                <w:rFonts w:ascii="Times New Roman" w:hAnsi="Times New Roman" w:cs="Times New Roman"/>
                <w:sz w:val="24"/>
                <w:szCs w:val="24"/>
              </w:rPr>
              <w:t>2- корпус- 65</w:t>
            </w:r>
          </w:p>
          <w:p>
            <w:pPr>
              <w:spacing w:after="0" w:line="240" w:lineRule="auto"/>
              <w:rPr>
                <w:rFonts w:ascii="Times New Roman" w:hAnsi="Times New Roman" w:cs="Times New Roman"/>
                <w:sz w:val="24"/>
                <w:szCs w:val="24"/>
              </w:rPr>
            </w:pPr>
            <w:r>
              <w:rPr>
                <w:rFonts w:ascii="Times New Roman" w:hAnsi="Times New Roman" w:cs="Times New Roman"/>
                <w:sz w:val="24"/>
                <w:szCs w:val="24"/>
              </w:rPr>
              <w:t>3-корпус- 124</w:t>
            </w:r>
          </w:p>
          <w:p>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Окуу   кабинеттердин   аталышы: </w:t>
            </w:r>
          </w:p>
          <w:p>
            <w:pPr>
              <w:spacing w:after="0" w:line="240" w:lineRule="auto"/>
              <w:rPr>
                <w:rFonts w:ascii="Times New Roman" w:hAnsi="Times New Roman" w:cs="Times New Roman"/>
                <w:sz w:val="24"/>
                <w:szCs w:val="24"/>
              </w:rPr>
            </w:pPr>
            <w:r>
              <w:rPr>
                <w:rFonts w:ascii="Times New Roman" w:hAnsi="Times New Roman" w:cs="Times New Roman"/>
                <w:sz w:val="24"/>
                <w:szCs w:val="24"/>
              </w:rPr>
              <w:t>Математика  кабинети  – 1</w:t>
            </w:r>
          </w:p>
          <w:p>
            <w:pPr>
              <w:spacing w:after="0" w:line="240" w:lineRule="auto"/>
              <w:rPr>
                <w:rFonts w:ascii="Times New Roman" w:hAnsi="Times New Roman" w:cs="Times New Roman"/>
                <w:sz w:val="24"/>
                <w:szCs w:val="24"/>
              </w:rPr>
            </w:pPr>
            <w:r>
              <w:rPr>
                <w:rFonts w:ascii="Times New Roman" w:hAnsi="Times New Roman" w:cs="Times New Roman"/>
                <w:sz w:val="24"/>
                <w:szCs w:val="24"/>
              </w:rPr>
              <w:t>Орус  тили   жана  адабияты  кабинети  – 1</w:t>
            </w:r>
          </w:p>
          <w:p>
            <w:pPr>
              <w:spacing w:after="0" w:line="240" w:lineRule="auto"/>
              <w:rPr>
                <w:rFonts w:ascii="Times New Roman" w:hAnsi="Times New Roman" w:cs="Times New Roman"/>
                <w:sz w:val="24"/>
                <w:szCs w:val="24"/>
              </w:rPr>
            </w:pPr>
            <w:r>
              <w:rPr>
                <w:rFonts w:ascii="Times New Roman" w:hAnsi="Times New Roman" w:cs="Times New Roman"/>
                <w:sz w:val="24"/>
                <w:szCs w:val="24"/>
              </w:rPr>
              <w:t>Тарых   кабинети  –</w:t>
            </w:r>
          </w:p>
          <w:p>
            <w:pPr>
              <w:spacing w:after="0" w:line="240" w:lineRule="auto"/>
              <w:rPr>
                <w:rFonts w:ascii="Times New Roman" w:hAnsi="Times New Roman" w:cs="Times New Roman"/>
                <w:sz w:val="24"/>
                <w:szCs w:val="24"/>
              </w:rPr>
            </w:pPr>
            <w:r>
              <w:rPr>
                <w:rFonts w:ascii="Times New Roman" w:hAnsi="Times New Roman" w:cs="Times New Roman"/>
                <w:sz w:val="24"/>
                <w:szCs w:val="24"/>
              </w:rPr>
              <w:t>Физика   кабинети   -1</w:t>
            </w:r>
          </w:p>
          <w:p>
            <w:pPr>
              <w:spacing w:after="0" w:line="240" w:lineRule="auto"/>
              <w:rPr>
                <w:rFonts w:hint="default" w:ascii="Times New Roman" w:hAnsi="Times New Roman" w:cs="Times New Roman"/>
                <w:sz w:val="24"/>
                <w:szCs w:val="24"/>
                <w:lang w:val="ky-KG"/>
              </w:rPr>
            </w:pPr>
            <w:r>
              <w:rPr>
                <w:rFonts w:ascii="Times New Roman" w:hAnsi="Times New Roman" w:cs="Times New Roman"/>
                <w:sz w:val="24"/>
                <w:szCs w:val="24"/>
              </w:rPr>
              <w:t>Лабораториялык  кабинет-</w:t>
            </w:r>
            <w:r>
              <w:rPr>
                <w:rFonts w:hint="default" w:ascii="Times New Roman" w:hAnsi="Times New Roman" w:cs="Times New Roman"/>
                <w:sz w:val="24"/>
                <w:szCs w:val="24"/>
                <w:lang w:val="ky-KG"/>
              </w:rPr>
              <w:t>1</w:t>
            </w:r>
          </w:p>
          <w:p>
            <w:pPr>
              <w:spacing w:after="0" w:line="240" w:lineRule="auto"/>
              <w:rPr>
                <w:rFonts w:ascii="Times New Roman" w:hAnsi="Times New Roman" w:cs="Times New Roman"/>
                <w:sz w:val="24"/>
                <w:szCs w:val="24"/>
              </w:rPr>
            </w:pPr>
            <w:r>
              <w:rPr>
                <w:rFonts w:ascii="Times New Roman" w:hAnsi="Times New Roman" w:cs="Times New Roman"/>
                <w:sz w:val="24"/>
                <w:szCs w:val="24"/>
              </w:rPr>
              <w:t>Биология   кабинети  -</w:t>
            </w:r>
          </w:p>
          <w:p>
            <w:pPr>
              <w:spacing w:after="0" w:line="240" w:lineRule="auto"/>
              <w:rPr>
                <w:rFonts w:ascii="Times New Roman" w:hAnsi="Times New Roman" w:cs="Times New Roman"/>
                <w:sz w:val="24"/>
                <w:szCs w:val="24"/>
              </w:rPr>
            </w:pPr>
            <w:r>
              <w:rPr>
                <w:rFonts w:ascii="Times New Roman" w:hAnsi="Times New Roman" w:cs="Times New Roman"/>
                <w:sz w:val="24"/>
                <w:szCs w:val="24"/>
              </w:rPr>
              <w:t>Кыргыз   тили   жана  адабияты  кабинети  – 1</w:t>
            </w:r>
          </w:p>
          <w:p>
            <w:pPr>
              <w:spacing w:after="0" w:line="240" w:lineRule="auto"/>
              <w:rPr>
                <w:rFonts w:ascii="Times New Roman" w:hAnsi="Times New Roman" w:cs="Times New Roman"/>
                <w:sz w:val="24"/>
                <w:szCs w:val="24"/>
              </w:rPr>
            </w:pPr>
            <w:r>
              <w:rPr>
                <w:rFonts w:ascii="Times New Roman" w:hAnsi="Times New Roman" w:cs="Times New Roman"/>
                <w:sz w:val="24"/>
                <w:szCs w:val="24"/>
              </w:rPr>
              <w:t>Англис  тили   кабинети - 1</w:t>
            </w:r>
          </w:p>
          <w:p>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АЧД   кабинети – </w:t>
            </w:r>
          </w:p>
          <w:p>
            <w:pPr>
              <w:spacing w:after="0" w:line="240" w:lineRule="auto"/>
              <w:rPr>
                <w:rFonts w:ascii="Times New Roman" w:hAnsi="Times New Roman" w:cs="Times New Roman"/>
                <w:sz w:val="24"/>
                <w:szCs w:val="24"/>
              </w:rPr>
            </w:pPr>
            <w:r>
              <w:rPr>
                <w:rFonts w:ascii="Times New Roman" w:hAnsi="Times New Roman" w:cs="Times New Roman"/>
                <w:sz w:val="24"/>
                <w:szCs w:val="24"/>
              </w:rPr>
              <w:t>ОИВТ  кабинети    – 1</w:t>
            </w:r>
          </w:p>
          <w:p>
            <w:pPr>
              <w:spacing w:after="0" w:line="240" w:lineRule="auto"/>
              <w:rPr>
                <w:rFonts w:ascii="Times New Roman" w:hAnsi="Times New Roman" w:cs="Times New Roman"/>
                <w:sz w:val="24"/>
                <w:szCs w:val="24"/>
              </w:rPr>
            </w:pPr>
            <w:r>
              <w:rPr>
                <w:rFonts w:ascii="Times New Roman" w:hAnsi="Times New Roman" w:cs="Times New Roman"/>
                <w:sz w:val="24"/>
                <w:szCs w:val="24"/>
              </w:rPr>
              <w:t>Башталгыч  класстар  кабинети  -3</w:t>
            </w:r>
          </w:p>
          <w:p>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Мектепке даярдоо   кабинети   - </w:t>
            </w:r>
          </w:p>
          <w:p>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Усулдук   кабинет   - </w:t>
            </w:r>
          </w:p>
          <w:p>
            <w:pPr>
              <w:spacing w:after="0" w:line="240" w:lineRule="auto"/>
              <w:rPr>
                <w:rFonts w:ascii="Times New Roman" w:hAnsi="Times New Roman" w:cs="Times New Roman"/>
                <w:sz w:val="24"/>
                <w:szCs w:val="24"/>
              </w:rPr>
            </w:pPr>
            <w:r>
              <w:rPr>
                <w:rFonts w:ascii="Times New Roman" w:hAnsi="Times New Roman" w:cs="Times New Roman"/>
                <w:sz w:val="24"/>
                <w:szCs w:val="24"/>
              </w:rPr>
              <w:t>Китепкана</w:t>
            </w:r>
            <w:r>
              <w:rPr>
                <w:rFonts w:ascii="Times New Roman" w:hAnsi="Times New Roman" w:cs="Times New Roman"/>
                <w:sz w:val="24"/>
                <w:szCs w:val="24"/>
              </w:rPr>
              <w:tab/>
            </w:r>
            <w:r>
              <w:rPr>
                <w:rFonts w:ascii="Times New Roman" w:hAnsi="Times New Roman" w:cs="Times New Roman"/>
                <w:sz w:val="24"/>
                <w:szCs w:val="24"/>
              </w:rPr>
              <w:t>аянты - 32 м²</w:t>
            </w:r>
          </w:p>
          <w:p>
            <w:pPr>
              <w:spacing w:after="0" w:line="240" w:lineRule="auto"/>
              <w:rPr>
                <w:rFonts w:ascii="Times New Roman" w:hAnsi="Times New Roman" w:cs="Times New Roman"/>
                <w:sz w:val="24"/>
                <w:szCs w:val="24"/>
              </w:rPr>
            </w:pPr>
            <w:r>
              <w:rPr>
                <w:rFonts w:ascii="Times New Roman" w:hAnsi="Times New Roman" w:cs="Times New Roman"/>
                <w:sz w:val="24"/>
                <w:szCs w:val="24"/>
              </w:rPr>
              <w:t>Кыргыз   тилиндеги   окуу  китептери  2691</w:t>
            </w:r>
          </w:p>
          <w:p>
            <w:pPr>
              <w:spacing w:after="0" w:line="240" w:lineRule="auto"/>
              <w:rPr>
                <w:rFonts w:ascii="Times New Roman" w:hAnsi="Times New Roman" w:cs="Times New Roman"/>
                <w:sz w:val="24"/>
                <w:szCs w:val="24"/>
              </w:rPr>
            </w:pPr>
            <w:r>
              <w:rPr>
                <w:rFonts w:ascii="Times New Roman" w:hAnsi="Times New Roman" w:cs="Times New Roman"/>
                <w:sz w:val="24"/>
                <w:szCs w:val="24"/>
              </w:rPr>
              <w:t>Көркөм  адабияттар - 860</w:t>
            </w:r>
          </w:p>
          <w:p>
            <w:pPr>
              <w:spacing w:after="0" w:line="240" w:lineRule="auto"/>
              <w:rPr>
                <w:rFonts w:ascii="Times New Roman" w:hAnsi="Times New Roman" w:cs="Times New Roman"/>
                <w:sz w:val="24"/>
                <w:szCs w:val="24"/>
              </w:rPr>
            </w:pPr>
            <w:r>
              <w:rPr>
                <w:rFonts w:ascii="Times New Roman" w:hAnsi="Times New Roman" w:cs="Times New Roman"/>
                <w:sz w:val="24"/>
                <w:szCs w:val="24"/>
              </w:rPr>
              <w:t>Методикалык   китептер   – 210</w:t>
            </w:r>
          </w:p>
          <w:p>
            <w:pPr>
              <w:spacing w:after="0" w:line="240" w:lineRule="auto"/>
              <w:rPr>
                <w:rFonts w:ascii="Times New Roman" w:hAnsi="Times New Roman" w:cs="Times New Roman"/>
                <w:sz w:val="24"/>
                <w:szCs w:val="24"/>
              </w:rPr>
            </w:pPr>
            <w:r>
              <w:rPr>
                <w:rFonts w:ascii="Times New Roman" w:hAnsi="Times New Roman" w:cs="Times New Roman"/>
                <w:sz w:val="24"/>
                <w:szCs w:val="24"/>
              </w:rPr>
              <w:t>Бардык  китептер-3901</w:t>
            </w:r>
          </w:p>
          <w:p>
            <w:pPr>
              <w:spacing w:after="0" w:line="240" w:lineRule="auto"/>
              <w:rPr>
                <w:rFonts w:ascii="Times New Roman" w:hAnsi="Times New Roman" w:cs="Times New Roman"/>
                <w:sz w:val="24"/>
                <w:szCs w:val="24"/>
              </w:rPr>
            </w:pPr>
            <w:r>
              <w:rPr>
                <w:rFonts w:ascii="Times New Roman" w:hAnsi="Times New Roman" w:cs="Times New Roman"/>
                <w:sz w:val="24"/>
                <w:szCs w:val="24"/>
              </w:rPr>
              <w:t>Китеп  менен   камсыз  болушу</w:t>
            </w:r>
          </w:p>
          <w:p>
            <w:pPr>
              <w:spacing w:after="0" w:line="240" w:lineRule="auto"/>
              <w:rPr>
                <w:rFonts w:ascii="Times New Roman" w:hAnsi="Times New Roman" w:cs="Times New Roman"/>
                <w:sz w:val="24"/>
                <w:szCs w:val="24"/>
              </w:rPr>
            </w:pPr>
            <w:r>
              <w:rPr>
                <w:rFonts w:ascii="Times New Roman" w:hAnsi="Times New Roman" w:cs="Times New Roman"/>
                <w:sz w:val="24"/>
                <w:szCs w:val="24"/>
              </w:rPr>
              <w:t>1-4- класстар-67%</w:t>
            </w:r>
          </w:p>
          <w:p>
            <w:pPr>
              <w:spacing w:after="0" w:line="240" w:lineRule="auto"/>
              <w:rPr>
                <w:rFonts w:ascii="Times New Roman" w:hAnsi="Times New Roman" w:cs="Times New Roman"/>
                <w:sz w:val="24"/>
                <w:szCs w:val="24"/>
              </w:rPr>
            </w:pPr>
            <w:r>
              <w:rPr>
                <w:rFonts w:ascii="Times New Roman" w:hAnsi="Times New Roman" w:cs="Times New Roman"/>
                <w:sz w:val="24"/>
                <w:szCs w:val="24"/>
              </w:rPr>
              <w:t>5-9- класстар–86%</w:t>
            </w:r>
          </w:p>
          <w:p>
            <w:pPr>
              <w:spacing w:after="0" w:line="240" w:lineRule="auto"/>
              <w:rPr>
                <w:rFonts w:ascii="Times New Roman" w:hAnsi="Times New Roman" w:cs="Times New Roman"/>
                <w:sz w:val="24"/>
                <w:szCs w:val="24"/>
              </w:rPr>
            </w:pPr>
            <w:r>
              <w:rPr>
                <w:rFonts w:ascii="Times New Roman" w:hAnsi="Times New Roman" w:cs="Times New Roman"/>
                <w:sz w:val="24"/>
                <w:szCs w:val="24"/>
              </w:rPr>
              <w:t>10-11 класстар–79%</w:t>
            </w:r>
          </w:p>
          <w:p>
            <w:pPr>
              <w:spacing w:after="0" w:line="240" w:lineRule="auto"/>
              <w:rPr>
                <w:rFonts w:ascii="Times New Roman" w:hAnsi="Times New Roman" w:cs="Times New Roman"/>
                <w:sz w:val="24"/>
                <w:szCs w:val="24"/>
              </w:rPr>
            </w:pPr>
            <w:r>
              <w:rPr>
                <w:rFonts w:ascii="Times New Roman" w:hAnsi="Times New Roman" w:cs="Times New Roman"/>
                <w:b/>
                <w:sz w:val="24"/>
                <w:szCs w:val="24"/>
              </w:rPr>
              <w:t>Бардыгы:</w:t>
            </w:r>
            <w:r>
              <w:rPr>
                <w:rFonts w:ascii="Times New Roman" w:hAnsi="Times New Roman" w:cs="Times New Roman"/>
                <w:sz w:val="24"/>
                <w:szCs w:val="24"/>
              </w:rPr>
              <w:t>80%</w:t>
            </w:r>
          </w:p>
          <w:p>
            <w:pPr>
              <w:spacing w:after="0" w:line="240" w:lineRule="auto"/>
              <w:rPr>
                <w:rFonts w:ascii="Times New Roman" w:hAnsi="Times New Roman" w:cs="Times New Roman"/>
                <w:sz w:val="24"/>
                <w:szCs w:val="24"/>
              </w:rPr>
            </w:pPr>
            <w:r>
              <w:rPr>
                <w:rFonts w:ascii="Times New Roman" w:hAnsi="Times New Roman" w:cs="Times New Roman"/>
                <w:sz w:val="24"/>
                <w:szCs w:val="24"/>
              </w:rPr>
              <w:t>Конференция  өткөрүү   залы</w:t>
            </w:r>
            <w:r>
              <w:rPr>
                <w:rFonts w:ascii="Times New Roman" w:hAnsi="Times New Roman" w:cs="Times New Roman"/>
                <w:sz w:val="24"/>
                <w:szCs w:val="24"/>
              </w:rPr>
              <w:tab/>
            </w:r>
            <w:r>
              <w:rPr>
                <w:rFonts w:ascii="Times New Roman" w:hAnsi="Times New Roman" w:cs="Times New Roman"/>
                <w:sz w:val="24"/>
                <w:szCs w:val="24"/>
              </w:rPr>
              <w:t>-</w:t>
            </w:r>
          </w:p>
          <w:p>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Спорт ордосу бар. 2016-жылы Ысык-Көл өнүктүрүү фонду тарабынан курулган. </w:t>
            </w:r>
          </w:p>
          <w:p>
            <w:pPr>
              <w:spacing w:after="0" w:line="240" w:lineRule="auto"/>
              <w:rPr>
                <w:rFonts w:ascii="Times New Roman" w:hAnsi="Times New Roman" w:cs="Times New Roman"/>
                <w:sz w:val="24"/>
                <w:szCs w:val="24"/>
              </w:rPr>
            </w:pPr>
            <w:r>
              <w:rPr>
                <w:rFonts w:ascii="Times New Roman" w:hAnsi="Times New Roman" w:cs="Times New Roman"/>
                <w:sz w:val="24"/>
                <w:szCs w:val="24"/>
              </w:rPr>
              <w:t>Күрөш   залы-аянты  96,6 м2</w:t>
            </w:r>
          </w:p>
          <w:p>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Мектепте  ашкана  уюштурулган. Учурда </w:t>
            </w:r>
          </w:p>
          <w:p>
            <w:pPr>
              <w:spacing w:after="0" w:line="240" w:lineRule="auto"/>
              <w:rPr>
                <w:rFonts w:ascii="Times New Roman" w:hAnsi="Times New Roman" w:cs="Times New Roman"/>
                <w:sz w:val="24"/>
                <w:szCs w:val="24"/>
              </w:rPr>
            </w:pPr>
            <w:r>
              <w:rPr>
                <w:rFonts w:ascii="Times New Roman" w:hAnsi="Times New Roman" w:cs="Times New Roman"/>
                <w:sz w:val="24"/>
                <w:szCs w:val="24"/>
              </w:rPr>
              <w:t>1-4-класстын окуучуларын «Ысык тамак» менен камсыз болушкан. Азыркы учурда 1-4-класстарда   124 бала  тамактанышат.</w:t>
            </w:r>
          </w:p>
          <w:p>
            <w:pPr>
              <w:spacing w:after="0" w:line="240" w:lineRule="auto"/>
              <w:rPr>
                <w:rFonts w:ascii="Times New Roman" w:hAnsi="Times New Roman" w:cs="Times New Roman"/>
                <w:sz w:val="24"/>
                <w:szCs w:val="24"/>
              </w:rPr>
            </w:pPr>
            <w:r>
              <w:rPr>
                <w:rFonts w:ascii="Times New Roman" w:hAnsi="Times New Roman" w:cs="Times New Roman"/>
                <w:sz w:val="24"/>
                <w:szCs w:val="24"/>
              </w:rPr>
              <w:t>Ар бир квартал сайын ФАП кызматкерлери  профосмотр жүргүзүшɵт.</w:t>
            </w:r>
          </w:p>
        </w:tc>
        <w:tc>
          <w:tcPr>
            <w:tcW w:w="4077" w:type="dxa"/>
          </w:tcPr>
          <w:p>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маалымат МТБ (мааалыматтарда сүрөттөр тиркемеси  Портфолио)</w:t>
            </w: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color w:val="FF0000"/>
                <w:sz w:val="24"/>
                <w:szCs w:val="24"/>
              </w:rPr>
            </w:pPr>
            <w:r>
              <w:rPr>
                <w:rFonts w:ascii="Times New Roman" w:hAnsi="Times New Roman" w:cs="Times New Roman"/>
                <w:color w:val="FF0000"/>
                <w:sz w:val="24"/>
                <w:szCs w:val="24"/>
              </w:rPr>
              <w:t>9-тиркеме</w:t>
            </w: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p>
          <w:p>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Ашканада </w:t>
            </w:r>
            <w:r>
              <w:rPr>
                <w:rFonts w:ascii="Times New Roman" w:hAnsi="Times New Roman" w:cs="Times New Roman"/>
                <w:sz w:val="24"/>
                <w:szCs w:val="24"/>
                <w:lang w:val="ky-KG"/>
              </w:rPr>
              <w:t>2</w:t>
            </w:r>
            <w:r>
              <w:rPr>
                <w:rFonts w:ascii="Times New Roman" w:hAnsi="Times New Roman" w:cs="Times New Roman"/>
                <w:sz w:val="24"/>
                <w:szCs w:val="24"/>
              </w:rPr>
              <w:t xml:space="preserve"> ашпозчу эмгектенет.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tcPr>
          <w:p>
            <w:pPr>
              <w:spacing w:after="0" w:line="240" w:lineRule="auto"/>
              <w:jc w:val="center"/>
              <w:rPr>
                <w:rFonts w:ascii="Times New Roman" w:hAnsi="Times New Roman" w:cs="Times New Roman"/>
                <w:sz w:val="24"/>
                <w:szCs w:val="24"/>
              </w:rPr>
            </w:pPr>
          </w:p>
        </w:tc>
        <w:tc>
          <w:tcPr>
            <w:tcW w:w="4961" w:type="dxa"/>
            <w:vMerge w:val="continue"/>
          </w:tcPr>
          <w:p>
            <w:pPr>
              <w:spacing w:after="0" w:line="240" w:lineRule="auto"/>
              <w:jc w:val="both"/>
              <w:rPr>
                <w:rFonts w:ascii="Times New Roman" w:hAnsi="Times New Roman" w:cs="Times New Roman"/>
                <w:sz w:val="24"/>
                <w:szCs w:val="24"/>
                <w:lang w:eastAsia="zh-CN"/>
              </w:rPr>
            </w:pPr>
          </w:p>
        </w:tc>
        <w:tc>
          <w:tcPr>
            <w:tcW w:w="5387" w:type="dxa"/>
          </w:tcPr>
          <w:p>
            <w:pPr>
              <w:spacing w:after="0" w:line="240" w:lineRule="auto"/>
              <w:jc w:val="both"/>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 xml:space="preserve">Мектеп </w:t>
            </w:r>
            <w:r>
              <w:rPr>
                <w:rFonts w:ascii="Times New Roman" w:hAnsi="Times New Roman" w:cs="Times New Roman"/>
                <w:sz w:val="24"/>
                <w:szCs w:val="24"/>
              </w:rPr>
              <w:t xml:space="preserve">1978-жылы 120 орундук курулган. Көмүр менен жылытылат. </w:t>
            </w:r>
            <w:r>
              <w:rPr>
                <w:rFonts w:ascii="Times New Roman" w:hAnsi="Times New Roman" w:eastAsia="Times New Roman" w:cs="Times New Roman"/>
                <w:sz w:val="24"/>
                <w:szCs w:val="24"/>
                <w:lang w:val="ky-KG"/>
              </w:rPr>
              <w:t>Мектепте мугалимдер жана окуучулар үчүн китепкана, компьютердик класс уюшулган жана интернет бар. Өрт коопсуздугуна карата мектепте щиттер бар, ар бир класста ден-соолук бурчу уюштурулган, кол жуу үчүн умывальниктер  коюлган, биринчи жардам көрсөтүү максатында аптечкалар жана  өрт өчүрүүчү каражаттар илинген. Залда эвакуациялык пландар бар, ар бир класста техникалык коопсуздук бонча класстык тарбиялык сааттар өтүлүп, окуучулардын колдору коюлган.</w:t>
            </w:r>
          </w:p>
          <w:p>
            <w:pPr>
              <w:spacing w:after="0" w:line="240" w:lineRule="auto"/>
              <w:jc w:val="both"/>
              <w:rPr>
                <w:rFonts w:ascii="Times New Roman" w:hAnsi="Times New Roman" w:eastAsia="Times New Roman" w:cs="Times New Roman"/>
                <w:sz w:val="24"/>
                <w:szCs w:val="24"/>
                <w:lang w:val="ky-KG"/>
              </w:rPr>
            </w:pPr>
            <w:r>
              <w:rPr>
                <w:rFonts w:ascii="Times New Roman" w:hAnsi="Times New Roman" w:eastAsia="Times New Roman" w:cs="Times New Roman"/>
                <w:bCs/>
                <w:color w:val="000000"/>
                <w:sz w:val="24"/>
                <w:szCs w:val="24"/>
                <w:lang w:val="ky-KG" w:eastAsia="ru-RU"/>
              </w:rPr>
              <w:t>Пандемия  учурунда  окуучулардын, педагогикалык жааматтын, кенже  персоналдардын  ден соолугуна  кам  көрүү  максатында   ар бир  класста умывальник,  суюк  самындар, кагаз кол аарчылар, антисептиктер   коюлган. Ар  бири антисептик,  маска  менен  камсыз  болушкан.</w:t>
            </w:r>
          </w:p>
        </w:tc>
        <w:tc>
          <w:tcPr>
            <w:tcW w:w="4077" w:type="dxa"/>
          </w:tcPr>
          <w:p>
            <w:pPr>
              <w:spacing w:after="0" w:line="240" w:lineRule="auto"/>
              <w:rPr>
                <w:rFonts w:ascii="Times New Roman" w:hAnsi="Times New Roman" w:cs="Times New Roman"/>
                <w:sz w:val="24"/>
                <w:szCs w:val="24"/>
              </w:rPr>
            </w:pPr>
            <w:r>
              <w:rPr>
                <w:rFonts w:ascii="Times New Roman" w:hAnsi="Times New Roman" w:cs="Times New Roman"/>
                <w:sz w:val="24"/>
                <w:szCs w:val="24"/>
              </w:rPr>
              <w:t>Буйрук, өрт коопсуздугу боюнча журналдар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4961" w:type="dxa"/>
          </w:tcPr>
          <w:p>
            <w:pPr>
              <w:spacing w:after="0" w:line="240" w:lineRule="auto"/>
              <w:jc w:val="both"/>
              <w:rPr>
                <w:rFonts w:ascii="Times New Roman" w:hAnsi="Times New Roman" w:cs="Times New Roman"/>
                <w:sz w:val="24"/>
                <w:szCs w:val="24"/>
                <w:lang w:eastAsia="zh-CN"/>
              </w:rPr>
            </w:pPr>
            <w:r>
              <w:rPr>
                <w:rFonts w:ascii="Times New Roman" w:hAnsi="Times New Roman" w:cs="Times New Roman"/>
                <w:sz w:val="24"/>
                <w:szCs w:val="24"/>
                <w:lang w:eastAsia="zh-CN"/>
              </w:rPr>
              <w:t>Материалдык техникалык базаны жана маалыматтык ресустарды жакшыртуу боюнча ишти топтоо, баалоо, талдоо жана пландоо механизминин болушу.</w:t>
            </w:r>
          </w:p>
        </w:tc>
        <w:tc>
          <w:tcPr>
            <w:tcW w:w="5387" w:type="dxa"/>
          </w:tcPr>
          <w:p>
            <w:pPr>
              <w:pStyle w:val="47"/>
              <w:numPr>
                <w:ilvl w:val="0"/>
                <w:numId w:val="11"/>
              </w:numPr>
              <w:tabs>
                <w:tab w:val="clear" w:pos="420"/>
              </w:tabs>
              <w:ind w:left="720" w:leftChars="0" w:hanging="360" w:firstLineChars="0"/>
              <w:contextualSpacing/>
              <w:jc w:val="both"/>
              <w:rPr>
                <w:color w:val="000000"/>
              </w:rPr>
            </w:pPr>
            <w:r>
              <w:rPr>
                <w:color w:val="000000"/>
              </w:rPr>
              <w:t>2015-жылы АРИС программасынын негизинде «ЮНИСЭФ» уюштурган «Санитария жана гигиена» прое</w:t>
            </w:r>
            <w:r>
              <w:rPr>
                <w:color w:val="000000"/>
                <w:lang w:val="ky-KG"/>
              </w:rPr>
              <w:t>к</w:t>
            </w:r>
            <w:r>
              <w:rPr>
                <w:color w:val="000000"/>
              </w:rPr>
              <w:t>тиси тарабынан пожарный щит-2129долларга алынып берилди.</w:t>
            </w:r>
          </w:p>
          <w:p>
            <w:pPr>
              <w:pStyle w:val="47"/>
              <w:numPr>
                <w:ilvl w:val="0"/>
                <w:numId w:val="11"/>
              </w:numPr>
              <w:tabs>
                <w:tab w:val="clear" w:pos="420"/>
              </w:tabs>
              <w:ind w:left="720" w:leftChars="0" w:hanging="360" w:firstLineChars="0"/>
              <w:contextualSpacing/>
              <w:jc w:val="both"/>
              <w:rPr>
                <w:color w:val="000000"/>
              </w:rPr>
            </w:pPr>
            <w:r>
              <w:rPr>
                <w:color w:val="000000"/>
              </w:rPr>
              <w:t>2016-жылы ашканага «Ысык-Көл өнүктүрүү фонду тарабынан  280 000сомго ашкана жабдуулары алынып берилген.</w:t>
            </w:r>
          </w:p>
          <w:p>
            <w:pPr>
              <w:pStyle w:val="47"/>
              <w:numPr>
                <w:ilvl w:val="0"/>
                <w:numId w:val="11"/>
              </w:numPr>
              <w:tabs>
                <w:tab w:val="clear" w:pos="420"/>
              </w:tabs>
              <w:ind w:left="720" w:leftChars="0" w:hanging="360" w:firstLineChars="0"/>
              <w:contextualSpacing/>
              <w:jc w:val="both"/>
              <w:rPr>
                <w:color w:val="000000"/>
              </w:rPr>
            </w:pPr>
            <w:r>
              <w:rPr>
                <w:color w:val="000000"/>
              </w:rPr>
              <w:t>2017-жылы «Бүткүл дүйнөлүк өнүктүрүү» банкы тарабынан МЧББ 2млн 100миӊ сомго жабдуулар жана эмеректер менен жабдылган.</w:t>
            </w:r>
          </w:p>
          <w:p>
            <w:pPr>
              <w:pStyle w:val="47"/>
              <w:numPr>
                <w:ilvl w:val="0"/>
                <w:numId w:val="11"/>
              </w:numPr>
              <w:tabs>
                <w:tab w:val="clear" w:pos="420"/>
              </w:tabs>
              <w:ind w:left="720" w:leftChars="0" w:hanging="360" w:firstLineChars="0"/>
              <w:contextualSpacing/>
              <w:jc w:val="both"/>
              <w:rPr>
                <w:color w:val="000000"/>
              </w:rPr>
            </w:pPr>
            <w:r>
              <w:rPr>
                <w:color w:val="000000"/>
              </w:rPr>
              <w:t>2017-жылы «Ысык-Көл өнүктүрүү» фонду тарабынан 17млн сомго заманбап спорт ордо курулду.</w:t>
            </w:r>
          </w:p>
          <w:p>
            <w:pPr>
              <w:pStyle w:val="47"/>
              <w:numPr>
                <w:ilvl w:val="0"/>
                <w:numId w:val="11"/>
              </w:numPr>
              <w:tabs>
                <w:tab w:val="clear" w:pos="420"/>
              </w:tabs>
              <w:ind w:left="720" w:leftChars="0" w:hanging="360" w:firstLineChars="0"/>
              <w:contextualSpacing/>
              <w:jc w:val="both"/>
              <w:rPr>
                <w:color w:val="000000"/>
              </w:rPr>
            </w:pPr>
            <w:r>
              <w:rPr>
                <w:color w:val="000000"/>
              </w:rPr>
              <w:t>2017-жылы «Чоӊ-Таш айыл өкмөтү» тарабынан:</w:t>
            </w:r>
          </w:p>
          <w:p>
            <w:pPr>
              <w:pStyle w:val="47"/>
              <w:numPr>
                <w:ilvl w:val="0"/>
                <w:numId w:val="11"/>
              </w:numPr>
              <w:tabs>
                <w:tab w:val="clear" w:pos="420"/>
              </w:tabs>
              <w:ind w:left="720" w:leftChars="0" w:hanging="360" w:firstLineChars="0"/>
              <w:contextualSpacing/>
              <w:jc w:val="both"/>
              <w:rPr>
                <w:color w:val="000000"/>
              </w:rPr>
            </w:pPr>
            <w:r>
              <w:rPr>
                <w:color w:val="000000"/>
              </w:rPr>
              <w:t>Мектеп ашканасын толук ремонттоо үчүн-350000сом</w:t>
            </w:r>
          </w:p>
          <w:p>
            <w:pPr>
              <w:pStyle w:val="47"/>
              <w:numPr>
                <w:ilvl w:val="0"/>
                <w:numId w:val="11"/>
              </w:numPr>
              <w:tabs>
                <w:tab w:val="clear" w:pos="420"/>
              </w:tabs>
              <w:ind w:left="720" w:leftChars="0" w:hanging="360" w:firstLineChars="0"/>
              <w:contextualSpacing/>
              <w:jc w:val="both"/>
              <w:rPr>
                <w:color w:val="000000"/>
              </w:rPr>
            </w:pPr>
            <w:r>
              <w:rPr>
                <w:color w:val="000000"/>
              </w:rPr>
              <w:t>Мектептин жылуулук системасын оӊдоо үчүн- 50000сом</w:t>
            </w:r>
          </w:p>
          <w:p>
            <w:pPr>
              <w:pStyle w:val="47"/>
              <w:numPr>
                <w:ilvl w:val="0"/>
                <w:numId w:val="11"/>
              </w:numPr>
              <w:tabs>
                <w:tab w:val="clear" w:pos="420"/>
              </w:tabs>
              <w:ind w:left="720" w:leftChars="0" w:hanging="360" w:firstLineChars="0"/>
              <w:contextualSpacing/>
              <w:jc w:val="both"/>
              <w:rPr>
                <w:color w:val="000000"/>
              </w:rPr>
            </w:pPr>
            <w:r>
              <w:rPr>
                <w:color w:val="000000"/>
              </w:rPr>
              <w:t>МЧББнын</w:t>
            </w:r>
            <w:r>
              <w:rPr>
                <w:rFonts w:hint="default"/>
                <w:color w:val="000000"/>
                <w:lang w:val="ky-KG"/>
              </w:rPr>
              <w:t xml:space="preserve"> </w:t>
            </w:r>
            <w:r>
              <w:rPr>
                <w:color w:val="000000"/>
              </w:rPr>
              <w:t>имаратына заманбап терезе алмаштыруу үчүн-100000сом</w:t>
            </w:r>
          </w:p>
          <w:p>
            <w:pPr>
              <w:pStyle w:val="47"/>
              <w:numPr>
                <w:ilvl w:val="0"/>
                <w:numId w:val="11"/>
              </w:numPr>
              <w:tabs>
                <w:tab w:val="clear" w:pos="420"/>
              </w:tabs>
              <w:ind w:left="720" w:leftChars="0" w:hanging="360" w:firstLineChars="0"/>
              <w:contextualSpacing/>
              <w:jc w:val="both"/>
              <w:rPr>
                <w:color w:val="000000"/>
              </w:rPr>
            </w:pPr>
            <w:r>
              <w:rPr>
                <w:color w:val="000000"/>
              </w:rPr>
              <w:t xml:space="preserve">Ашкананын электр системасын алмаштыруу үчүн-100000сом </w:t>
            </w:r>
          </w:p>
          <w:p>
            <w:pPr>
              <w:pStyle w:val="47"/>
              <w:numPr>
                <w:ilvl w:val="0"/>
                <w:numId w:val="11"/>
              </w:numPr>
              <w:tabs>
                <w:tab w:val="clear" w:pos="420"/>
              </w:tabs>
              <w:ind w:left="720" w:leftChars="0" w:hanging="360" w:firstLineChars="0"/>
              <w:contextualSpacing/>
              <w:jc w:val="both"/>
              <w:rPr>
                <w:color w:val="000000"/>
              </w:rPr>
            </w:pPr>
            <w:r>
              <w:t xml:space="preserve">2016-жылы «Каркыра» фонду тарабынан 50 000сом 2компьютер, берилген. </w:t>
            </w:r>
          </w:p>
          <w:p>
            <w:pPr>
              <w:pStyle w:val="47"/>
              <w:numPr>
                <w:ilvl w:val="0"/>
                <w:numId w:val="11"/>
              </w:numPr>
              <w:tabs>
                <w:tab w:val="clear" w:pos="420"/>
              </w:tabs>
              <w:ind w:left="720" w:leftChars="0" w:hanging="360" w:firstLineChars="0"/>
              <w:contextualSpacing/>
              <w:jc w:val="both"/>
              <w:rPr>
                <w:color w:val="000000"/>
              </w:rPr>
            </w:pPr>
            <w:r>
              <w:rPr>
                <w:color w:val="000000"/>
              </w:rPr>
              <w:t>Класс кабинеттерде   терезе  пардолор  демөөрчүлөр  аркылуу алмаштырылып  турат;</w:t>
            </w:r>
          </w:p>
          <w:p>
            <w:pPr>
              <w:pStyle w:val="47"/>
              <w:numPr>
                <w:ilvl w:val="0"/>
                <w:numId w:val="11"/>
              </w:numPr>
              <w:tabs>
                <w:tab w:val="clear" w:pos="420"/>
              </w:tabs>
              <w:spacing w:after="160" w:line="259" w:lineRule="auto"/>
              <w:ind w:left="720" w:leftChars="0" w:hanging="360" w:firstLineChars="0"/>
              <w:contextualSpacing/>
              <w:rPr>
                <w:bCs/>
                <w:color w:val="000000"/>
              </w:rPr>
            </w:pPr>
            <w:r>
              <w:rPr>
                <w:bCs/>
                <w:color w:val="000000"/>
              </w:rPr>
              <w:t>«Кыргызтелеком», «</w:t>
            </w:r>
            <w:r>
              <w:rPr>
                <w:bCs/>
                <w:color w:val="000000"/>
                <w:lang w:val="en-US"/>
              </w:rPr>
              <w:t>MaxLink</w:t>
            </w:r>
            <w:r>
              <w:rPr>
                <w:bCs/>
                <w:color w:val="000000"/>
              </w:rPr>
              <w:t>» интернеттери  туташтырылган.</w:t>
            </w:r>
          </w:p>
          <w:p>
            <w:pPr>
              <w:pStyle w:val="47"/>
              <w:numPr>
                <w:ilvl w:val="0"/>
                <w:numId w:val="11"/>
              </w:numPr>
              <w:tabs>
                <w:tab w:val="clear" w:pos="420"/>
              </w:tabs>
              <w:spacing w:after="160" w:line="259" w:lineRule="auto"/>
              <w:ind w:left="720" w:leftChars="0" w:hanging="360" w:firstLineChars="0"/>
              <w:contextualSpacing/>
              <w:jc w:val="both"/>
              <w:rPr>
                <w:bCs/>
                <w:color w:val="000000"/>
              </w:rPr>
            </w:pPr>
            <w:r>
              <w:rPr>
                <w:bCs/>
                <w:color w:val="000000"/>
              </w:rPr>
              <w:t xml:space="preserve">«Кыргызтелекомдун»  вай-фай кызматы менен   иш алып барышат. </w:t>
            </w:r>
          </w:p>
          <w:p>
            <w:pPr>
              <w:pStyle w:val="47"/>
              <w:numPr>
                <w:ilvl w:val="0"/>
                <w:numId w:val="11"/>
              </w:numPr>
              <w:tabs>
                <w:tab w:val="clear" w:pos="420"/>
              </w:tabs>
              <w:ind w:left="720" w:leftChars="0" w:hanging="360" w:firstLineChars="0"/>
              <w:contextualSpacing/>
              <w:jc w:val="both"/>
              <w:rPr>
                <w:color w:val="000000"/>
              </w:rPr>
            </w:pPr>
            <w:r>
              <w:t>2017-жылдын 21-ноябрь КР Билим жана илим министрлиги тарабынан 2 түстүү  телевизор.</w:t>
            </w:r>
          </w:p>
          <w:p>
            <w:pPr>
              <w:pStyle w:val="47"/>
              <w:numPr>
                <w:ilvl w:val="0"/>
                <w:numId w:val="11"/>
              </w:numPr>
              <w:tabs>
                <w:tab w:val="clear" w:pos="420"/>
              </w:tabs>
              <w:ind w:left="720" w:leftChars="0" w:hanging="360" w:firstLineChars="0"/>
              <w:contextualSpacing/>
              <w:jc w:val="both"/>
              <w:rPr>
                <w:color w:val="000000"/>
              </w:rPr>
            </w:pPr>
            <w:r>
              <w:t>2017-жылдын  ишмер Намазалиев К.С. тарабынан 1компьютер, 1 принтер.</w:t>
            </w:r>
          </w:p>
          <w:p>
            <w:pPr>
              <w:pStyle w:val="47"/>
              <w:numPr>
                <w:ilvl w:val="0"/>
                <w:numId w:val="11"/>
              </w:numPr>
              <w:tabs>
                <w:tab w:val="clear" w:pos="420"/>
              </w:tabs>
              <w:ind w:left="720" w:leftChars="0" w:hanging="360" w:firstLineChars="0"/>
              <w:contextualSpacing/>
              <w:jc w:val="both"/>
              <w:rPr>
                <w:color w:val="000000"/>
              </w:rPr>
            </w:pPr>
            <w:r>
              <w:t>2020 –жылда айыл өкмөт тарабынан 1компьютер,  демɵɵрчүлөр тарабынан 1 түстүү принтер, 1 проектор   берилген.</w:t>
            </w:r>
          </w:p>
          <w:p>
            <w:pPr>
              <w:pStyle w:val="47"/>
              <w:numPr>
                <w:ilvl w:val="0"/>
                <w:numId w:val="11"/>
              </w:numPr>
              <w:tabs>
                <w:tab w:val="clear" w:pos="420"/>
              </w:tabs>
              <w:ind w:left="720" w:leftChars="0" w:hanging="360" w:firstLineChars="0"/>
              <w:contextualSpacing/>
              <w:jc w:val="both"/>
              <w:rPr>
                <w:rFonts w:hint="default"/>
                <w:color w:val="000000"/>
                <w:lang w:val="ky-KG"/>
              </w:rPr>
            </w:pPr>
            <w:r>
              <w:t>2021-жылдын март айларында Ысык-Көл өнүктүрүү фонду тарабынан 291,65 сомго 10даана заманбап компьютер алынып берил</w:t>
            </w:r>
            <w:r>
              <w:rPr>
                <w:lang w:val="ky-KG"/>
              </w:rPr>
              <w:t>ген</w:t>
            </w:r>
            <w:r>
              <w:t xml:space="preserve">. </w:t>
            </w:r>
          </w:p>
          <w:p>
            <w:pPr>
              <w:pStyle w:val="47"/>
              <w:numPr>
                <w:ilvl w:val="0"/>
                <w:numId w:val="11"/>
              </w:numPr>
              <w:tabs>
                <w:tab w:val="clear" w:pos="420"/>
              </w:tabs>
              <w:ind w:left="720" w:leftChars="0" w:hanging="360" w:firstLineChars="0"/>
              <w:contextualSpacing/>
              <w:jc w:val="both"/>
              <w:rPr>
                <w:rFonts w:hint="default"/>
                <w:color w:val="000000"/>
                <w:lang w:val="ky-KG"/>
              </w:rPr>
            </w:pPr>
            <w:r>
              <w:rPr>
                <w:rFonts w:hint="default"/>
                <w:lang w:val="ky-KG"/>
              </w:rPr>
              <w:t xml:space="preserve">2022-2023-окуу жылында </w:t>
            </w:r>
            <w:r>
              <w:rPr>
                <w:lang w:val="ky-KG"/>
              </w:rPr>
              <w:t>Билим</w:t>
            </w:r>
            <w:r>
              <w:rPr>
                <w:rFonts w:hint="default"/>
                <w:lang w:val="ky-KG"/>
              </w:rPr>
              <w:t xml:space="preserve"> жана Илим Министрлиги тарабынан  15 компьютердик стол жана стул берилди.</w:t>
            </w:r>
          </w:p>
        </w:tc>
        <w:tc>
          <w:tcPr>
            <w:tcW w:w="4077" w:type="dxa"/>
            <w:tcBorders>
              <w:right w:val="single" w:color="auto" w:sz="4" w:space="0"/>
            </w:tcBorders>
          </w:tcPr>
          <w:p>
            <w:pPr>
              <w:spacing w:after="0" w:line="240" w:lineRule="auto"/>
              <w:rPr>
                <w:rFonts w:ascii="Times New Roman" w:hAnsi="Times New Roman" w:cs="Times New Roman"/>
                <w:sz w:val="24"/>
                <w:szCs w:val="24"/>
              </w:rPr>
            </w:pPr>
            <w:r>
              <w:rPr>
                <w:rFonts w:ascii="Times New Roman" w:hAnsi="Times New Roman" w:cs="Times New Roman"/>
                <w:sz w:val="24"/>
                <w:szCs w:val="24"/>
              </w:rPr>
              <w:t>Мектептин материалдык – техникалк базасын чыңдоо боюнча  5 жылдык стратегиялык пландагы  иштер  аткарылды.</w:t>
            </w:r>
          </w:p>
          <w:p>
            <w:pPr>
              <w:spacing w:after="0" w:line="240" w:lineRule="auto"/>
              <w:rPr>
                <w:rFonts w:ascii="Times New Roman" w:hAnsi="Times New Roman" w:cs="Times New Roman"/>
                <w:color w:val="FF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4" w:type="dxa"/>
            <w:gridSpan w:val="4"/>
            <w:tcBorders>
              <w:right w:val="single" w:color="auto" w:sz="4" w:space="0"/>
            </w:tcBorders>
          </w:tcPr>
          <w:p>
            <w:pPr>
              <w:spacing w:after="0" w:line="240" w:lineRule="auto"/>
              <w:rPr>
                <w:rFonts w:ascii="Times New Roman" w:hAnsi="Times New Roman" w:cs="Times New Roman"/>
                <w:bCs/>
                <w:sz w:val="24"/>
                <w:szCs w:val="24"/>
              </w:rPr>
            </w:pPr>
            <w:r>
              <w:rPr>
                <w:rFonts w:ascii="Times New Roman" w:hAnsi="Times New Roman" w:cs="Times New Roman"/>
                <w:b/>
                <w:sz w:val="24"/>
                <w:szCs w:val="24"/>
              </w:rPr>
              <w:t>Күчтүү жактары:</w:t>
            </w:r>
            <w:r>
              <w:rPr>
                <w:rFonts w:ascii="Times New Roman" w:hAnsi="Times New Roman" w:cs="Times New Roman"/>
                <w:spacing w:val="2"/>
                <w:sz w:val="24"/>
                <w:szCs w:val="24"/>
              </w:rPr>
              <w:t xml:space="preserve"> </w:t>
            </w:r>
            <w:r>
              <w:rPr>
                <w:rFonts w:ascii="Times New Roman" w:hAnsi="Times New Roman" w:cs="Times New Roman"/>
                <w:bCs/>
                <w:sz w:val="24"/>
                <w:szCs w:val="24"/>
              </w:rPr>
              <w:t xml:space="preserve">Мектепте материалдык-техникалык базанын болушу. </w:t>
            </w:r>
          </w:p>
          <w:p>
            <w:pPr>
              <w:spacing w:after="0" w:line="240" w:lineRule="auto"/>
              <w:rPr>
                <w:rFonts w:ascii="Times New Roman" w:hAnsi="Times New Roman" w:cs="Times New Roman"/>
                <w:bCs/>
                <w:sz w:val="24"/>
                <w:szCs w:val="24"/>
              </w:rPr>
            </w:pPr>
            <w:r>
              <w:rPr>
                <w:rFonts w:ascii="Times New Roman" w:hAnsi="Times New Roman" w:cs="Times New Roman"/>
                <w:bCs/>
                <w:sz w:val="24"/>
                <w:szCs w:val="24"/>
              </w:rPr>
              <w:t>Мектеп интернетке кошулган.</w:t>
            </w:r>
          </w:p>
          <w:p>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Мектепте санитардык-гигиеналык абал талапка ылайын түзүлгɵн. </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eastAsia="ru-RU"/>
              </w:rPr>
              <w:t>Ар кандай долбоорлорго катышуу менен</w:t>
            </w:r>
            <w:r>
              <w:rPr>
                <w:rFonts w:ascii="Times New Roman" w:hAnsi="Times New Roman" w:eastAsia="Times New Roman" w:cs="Times New Roman"/>
                <w:sz w:val="24"/>
                <w:szCs w:val="24"/>
                <w:lang w:val="ky-KG" w:eastAsia="ru-RU"/>
              </w:rPr>
              <w:t xml:space="preserve"> материалдык техникалык базасын чындоо.</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Материалдык техникалык база 90%га жакшыртылышы.</w:t>
            </w:r>
          </w:p>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Донорлор, долбоорлор менен иштөө 95%а аткарылышы.</w:t>
            </w:r>
          </w:p>
          <w:p>
            <w:pPr>
              <w:spacing w:after="160" w:line="259" w:lineRule="auto"/>
              <w:contextualSpacing/>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Пандус бар.</w:t>
            </w:r>
          </w:p>
          <w:p>
            <w:pPr>
              <w:spacing w:after="160" w:line="259" w:lineRule="auto"/>
              <w:contextualSpacing/>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Алма бакка  мөмө берүүчү жаш алма, алмуруттардын  көчөттөрүнүн  отургузулушу.</w:t>
            </w:r>
          </w:p>
          <w:p>
            <w:pPr>
              <w:spacing w:after="160" w:line="259" w:lineRule="auto"/>
              <w:contextualSpacing/>
              <w:rPr>
                <w:rFonts w:ascii="Times New Roman" w:hAnsi="Times New Roman" w:eastAsia="Times New Roman" w:cs="Times New Roman"/>
                <w:sz w:val="24"/>
                <w:szCs w:val="24"/>
                <w:lang w:val="ky-KG" w:eastAsia="ru-RU"/>
              </w:rPr>
            </w:pPr>
            <w:r>
              <w:rPr>
                <w:rFonts w:ascii="Times New Roman" w:hAnsi="Times New Roman" w:eastAsia="Times New Roman" w:cs="Times New Roman"/>
                <w:sz w:val="24"/>
                <w:szCs w:val="24"/>
                <w:lang w:val="ky-KG" w:eastAsia="ru-RU"/>
              </w:rPr>
              <w:t>Видео көзөмөл орнотулган.</w:t>
            </w:r>
          </w:p>
          <w:p>
            <w:pPr>
              <w:spacing w:after="0" w:line="240" w:lineRule="auto"/>
              <w:rPr>
                <w:rFonts w:ascii="Times New Roman" w:hAnsi="Times New Roman" w:cs="Times New Roman"/>
                <w:bCs/>
                <w:sz w:val="24"/>
                <w:szCs w:val="24"/>
                <w:lang w:val="ky-KG"/>
              </w:rPr>
            </w:pPr>
            <w:r>
              <w:rPr>
                <w:rFonts w:ascii="Times New Roman" w:hAnsi="Times New Roman" w:cs="Times New Roman"/>
                <w:b/>
                <w:bCs/>
                <w:sz w:val="24"/>
                <w:szCs w:val="24"/>
                <w:lang w:val="ky-KG"/>
              </w:rPr>
              <w:t>Күчсүз жактары:</w:t>
            </w:r>
            <w:r>
              <w:rPr>
                <w:rFonts w:ascii="Times New Roman" w:hAnsi="Times New Roman" w:cs="Times New Roman"/>
                <w:bCs/>
                <w:sz w:val="24"/>
                <w:szCs w:val="24"/>
                <w:lang w:val="ky-KG"/>
              </w:rPr>
              <w:t xml:space="preserve">   </w:t>
            </w:r>
            <w:r>
              <w:rPr>
                <w:rFonts w:ascii="Times New Roman" w:hAnsi="Times New Roman" w:cs="Times New Roman"/>
                <w:bCs/>
                <w:sz w:val="24"/>
                <w:szCs w:val="24"/>
                <w:lang w:val="ru-RU"/>
              </w:rPr>
              <w:t>Т</w:t>
            </w:r>
            <w:r>
              <w:rPr>
                <w:rFonts w:ascii="Times New Roman" w:hAnsi="Times New Roman" w:cs="Times New Roman"/>
                <w:bCs/>
                <w:sz w:val="24"/>
                <w:szCs w:val="24"/>
                <w:lang w:val="ky-KG"/>
              </w:rPr>
              <w:t xml:space="preserve">ехникалык каражаттардын бат бузулушу.  </w:t>
            </w:r>
          </w:p>
          <w:p>
            <w:pPr>
              <w:spacing w:after="0" w:line="240" w:lineRule="auto"/>
              <w:rPr>
                <w:rFonts w:hint="default" w:ascii="Times New Roman" w:hAnsi="Times New Roman" w:cs="Times New Roman"/>
                <w:bCs/>
                <w:sz w:val="24"/>
                <w:szCs w:val="24"/>
                <w:lang w:val="ky-KG"/>
              </w:rPr>
            </w:pPr>
            <w:r>
              <w:rPr>
                <w:rFonts w:ascii="Times New Roman" w:hAnsi="Times New Roman" w:cs="Times New Roman"/>
                <w:bCs/>
                <w:sz w:val="24"/>
                <w:szCs w:val="24"/>
                <w:lang w:val="ky-KG"/>
              </w:rPr>
              <w:t>Лабораториялык</w:t>
            </w:r>
            <w:r>
              <w:rPr>
                <w:rFonts w:hint="default" w:ascii="Times New Roman" w:hAnsi="Times New Roman" w:cs="Times New Roman"/>
                <w:bCs/>
                <w:sz w:val="24"/>
                <w:szCs w:val="24"/>
                <w:lang w:val="ky-KG"/>
              </w:rPr>
              <w:t xml:space="preserve"> шаймандардын жоктугу.</w:t>
            </w:r>
          </w:p>
          <w:p>
            <w:pPr>
              <w:spacing w:after="0" w:line="240" w:lineRule="auto"/>
              <w:rPr>
                <w:rFonts w:hint="default" w:ascii="Times New Roman" w:hAnsi="Times New Roman" w:cs="Times New Roman"/>
                <w:bCs/>
                <w:sz w:val="24"/>
                <w:szCs w:val="24"/>
                <w:lang w:val="ky-KG" w:eastAsia="ru-RU"/>
              </w:rPr>
            </w:pPr>
            <w:r>
              <w:rPr>
                <w:rFonts w:hint="default" w:ascii="Times New Roman" w:hAnsi="Times New Roman" w:cs="Times New Roman"/>
                <w:bCs/>
                <w:sz w:val="24"/>
                <w:szCs w:val="24"/>
                <w:lang w:val="ky-KG"/>
              </w:rPr>
              <w:t>Химиялык приборлордун жетишсиздиги</w:t>
            </w:r>
          </w:p>
          <w:p>
            <w:pPr>
              <w:spacing w:after="160" w:line="259" w:lineRule="auto"/>
              <w:contextualSpacing/>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Интерактивдүү  доска  жок.</w:t>
            </w:r>
          </w:p>
        </w:tc>
      </w:tr>
    </w:tbl>
    <w:tbl>
      <w:tblPr>
        <w:tblStyle w:val="32"/>
        <w:tblpPr w:leftFromText="180" w:rightFromText="180" w:vertAnchor="text" w:tblpX="-34" w:tblpY="1"/>
        <w:tblOverlap w:val="never"/>
        <w:tblW w:w="151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3085"/>
        <w:gridCol w:w="7371"/>
        <w:gridCol w:w="3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4" w:type="dxa"/>
            <w:gridSpan w:val="4"/>
            <w:tcBorders>
              <w:right w:val="single" w:color="auto" w:sz="4" w:space="0"/>
            </w:tcBorders>
          </w:tcPr>
          <w:p>
            <w:pPr>
              <w:pStyle w:val="47"/>
              <w:numPr>
                <w:ilvl w:val="0"/>
                <w:numId w:val="2"/>
              </w:numPr>
              <w:jc w:val="center"/>
              <w:rPr>
                <w:b/>
                <w:bCs/>
              </w:rPr>
            </w:pPr>
            <w:r>
              <w:rPr>
                <w:b/>
                <w:bCs/>
              </w:rPr>
              <w:t>Финансылык ресурстарды башкаруу</w:t>
            </w:r>
          </w:p>
          <w:p>
            <w:pPr>
              <w:spacing w:after="0" w:line="240" w:lineRule="auto"/>
              <w:ind w:left="743" w:right="34"/>
              <w:rPr>
                <w:rFonts w:ascii="Times New Roman" w:hAnsi="Times New Roman" w:eastAsia="Times New Roman" w:cs="Times New Roman"/>
                <w:b/>
                <w:bCs/>
                <w:sz w:val="24"/>
                <w:szCs w:val="24"/>
                <w:lang w:eastAsia="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4" w:type="dxa"/>
            <w:gridSpan w:val="4"/>
            <w:tcBorders>
              <w:right w:val="single" w:color="auto" w:sz="4" w:space="0"/>
            </w:tcBorders>
          </w:tcPr>
          <w:p>
            <w:pPr>
              <w:spacing w:after="0" w:line="240" w:lineRule="auto"/>
              <w:ind w:right="176"/>
              <w:jc w:val="both"/>
              <w:rPr>
                <w:rFonts w:ascii="Times New Roman" w:hAnsi="Times New Roman" w:eastAsia="Times New Roman" w:cs="Times New Roman"/>
                <w:b/>
                <w:bCs/>
                <w:sz w:val="24"/>
                <w:szCs w:val="24"/>
                <w:lang w:eastAsia="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pPr>
              <w:spacing w:after="0" w:line="240" w:lineRule="auto"/>
              <w:jc w:val="center"/>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4.1</w:t>
            </w:r>
          </w:p>
        </w:tc>
        <w:tc>
          <w:tcPr>
            <w:tcW w:w="3085" w:type="dxa"/>
          </w:tcPr>
          <w:p>
            <w:pPr>
              <w:spacing w:after="0" w:line="240" w:lineRule="auto"/>
              <w:rPr>
                <w:rFonts w:hint="default" w:ascii="Times New Roman" w:hAnsi="Times New Roman" w:eastAsia="Times New Roman" w:cs="Times New Roman"/>
                <w:sz w:val="24"/>
                <w:szCs w:val="24"/>
                <w:lang w:val="ky-KG" w:eastAsia="zh-CN"/>
              </w:rPr>
            </w:pPr>
            <w:r>
              <w:rPr>
                <w:rFonts w:ascii="Times New Roman" w:hAnsi="Times New Roman" w:eastAsia="Times New Roman" w:cs="Times New Roman"/>
                <w:sz w:val="24"/>
                <w:szCs w:val="24"/>
                <w:lang w:eastAsia="zh-CN"/>
              </w:rPr>
              <w:t>Финансылык пландоо системасынын б</w:t>
            </w:r>
            <w:r>
              <w:rPr>
                <w:rFonts w:ascii="Times New Roman" w:hAnsi="Times New Roman" w:eastAsia="Times New Roman" w:cs="Times New Roman"/>
                <w:sz w:val="24"/>
                <w:szCs w:val="24"/>
                <w:lang w:val="ky-KG" w:eastAsia="zh-CN"/>
              </w:rPr>
              <w:t>о</w:t>
            </w:r>
            <w:r>
              <w:rPr>
                <w:rFonts w:ascii="Times New Roman" w:hAnsi="Times New Roman" w:eastAsia="Times New Roman" w:cs="Times New Roman"/>
                <w:sz w:val="24"/>
                <w:szCs w:val="24"/>
                <w:lang w:eastAsia="zh-CN"/>
              </w:rPr>
              <w:t>л</w:t>
            </w:r>
            <w:r>
              <w:rPr>
                <w:rFonts w:ascii="Times New Roman" w:hAnsi="Times New Roman" w:eastAsia="Times New Roman" w:cs="Times New Roman"/>
                <w:sz w:val="24"/>
                <w:szCs w:val="24"/>
                <w:lang w:val="ky-KG" w:eastAsia="zh-CN"/>
              </w:rPr>
              <w:t>ушу</w:t>
            </w:r>
            <w:r>
              <w:rPr>
                <w:rFonts w:hint="default" w:ascii="Times New Roman" w:hAnsi="Times New Roman" w:eastAsia="Times New Roman" w:cs="Times New Roman"/>
                <w:sz w:val="24"/>
                <w:szCs w:val="24"/>
                <w:lang w:val="ky-KG" w:eastAsia="zh-CN"/>
              </w:rPr>
              <w:t>.</w:t>
            </w:r>
          </w:p>
        </w:tc>
        <w:tc>
          <w:tcPr>
            <w:tcW w:w="7371" w:type="dxa"/>
          </w:tcPr>
          <w:p>
            <w:pPr>
              <w:spacing w:after="0" w:line="240" w:lineRule="auto"/>
              <w:rPr>
                <w:rFonts w:ascii="Times New Roman" w:hAnsi="Times New Roman" w:cs="Times New Roman"/>
                <w:sz w:val="24"/>
                <w:szCs w:val="24"/>
                <w:lang w:val="ky-KG"/>
              </w:rPr>
            </w:pPr>
            <w:r>
              <w:rPr>
                <w:rFonts w:ascii="Times New Roman" w:hAnsi="Times New Roman" w:cs="Times New Roman"/>
                <w:sz w:val="24"/>
                <w:szCs w:val="24"/>
                <w:lang w:val="ky-KG"/>
              </w:rPr>
              <w:t>КР “ББ законунун №92 30.04.2003 жылдагы 43-статьясынын негизинде мамлекеттик бюджеттен мектептеги кызматкерлердин айлык акысына, коммуналдык кызматтарга, утурумдук ремонт иштерине, командировкалык чыгымдарга ,налогго, соц фондго, прочие ге болүнөт. Пландоодо керектүү чыгымдар жазылат. Көпчүлүк учурда мамлекет тарабынан кыскартылат. Айрым учурда  проект менен факты айырмалуу болот.</w:t>
            </w:r>
          </w:p>
          <w:p>
            <w:pPr>
              <w:numPr>
                <w:ilvl w:val="0"/>
                <w:numId w:val="12"/>
              </w:numPr>
              <w:spacing w:after="0" w:line="240" w:lineRule="auto"/>
              <w:rPr>
                <w:rFonts w:ascii="Times New Roman" w:hAnsi="Times New Roman" w:eastAsia="Calibri" w:cs="Times New Roman"/>
                <w:b/>
                <w:sz w:val="24"/>
                <w:szCs w:val="24"/>
              </w:rPr>
            </w:pPr>
            <w:r>
              <w:rPr>
                <w:rFonts w:ascii="Times New Roman" w:hAnsi="Times New Roman" w:eastAsia="Calibri" w:cs="Times New Roman"/>
                <w:b/>
                <w:sz w:val="24"/>
                <w:szCs w:val="24"/>
              </w:rPr>
              <w:t>Кыргыз  Республикасынын  бюджеттик  системасы:</w:t>
            </w:r>
          </w:p>
          <w:p>
            <w:pPr>
              <w:numPr>
                <w:ilvl w:val="0"/>
                <w:numId w:val="13"/>
              </w:numPr>
              <w:spacing w:after="0" w:line="240" w:lineRule="auto"/>
              <w:rPr>
                <w:rFonts w:ascii="Times New Roman" w:hAnsi="Times New Roman" w:eastAsia="Calibri" w:cs="Times New Roman"/>
                <w:sz w:val="24"/>
                <w:szCs w:val="24"/>
              </w:rPr>
            </w:pPr>
            <w:r>
              <w:rPr>
                <w:rFonts w:ascii="Times New Roman" w:hAnsi="Times New Roman" w:eastAsia="Calibri" w:cs="Times New Roman"/>
                <w:sz w:val="24"/>
                <w:szCs w:val="24"/>
              </w:rPr>
              <w:t>Мектептин  бюджеттик  чыгашаларынын  сметасын  пландоо</w:t>
            </w:r>
          </w:p>
          <w:p>
            <w:pPr>
              <w:numPr>
                <w:ilvl w:val="0"/>
                <w:numId w:val="13"/>
              </w:numPr>
              <w:spacing w:after="0" w:line="240" w:lineRule="auto"/>
              <w:rPr>
                <w:rFonts w:ascii="Times New Roman" w:hAnsi="Times New Roman" w:eastAsia="Calibri" w:cs="Times New Roman"/>
                <w:sz w:val="24"/>
                <w:szCs w:val="24"/>
              </w:rPr>
            </w:pPr>
            <w:r>
              <w:rPr>
                <w:rFonts w:ascii="Times New Roman" w:hAnsi="Times New Roman" w:eastAsia="Calibri" w:cs="Times New Roman"/>
                <w:sz w:val="24"/>
                <w:szCs w:val="24"/>
              </w:rPr>
              <w:t>Мектептин  эмгек  акы  фонду  боюнча  чыгашаларын  пландоо</w:t>
            </w:r>
          </w:p>
          <w:p>
            <w:pPr>
              <w:numPr>
                <w:ilvl w:val="0"/>
                <w:numId w:val="13"/>
              </w:numPr>
              <w:spacing w:after="0" w:line="240" w:lineRule="auto"/>
              <w:rPr>
                <w:rFonts w:ascii="Times New Roman" w:hAnsi="Times New Roman" w:eastAsia="Calibri" w:cs="Times New Roman"/>
                <w:sz w:val="24"/>
                <w:szCs w:val="24"/>
              </w:rPr>
            </w:pPr>
            <w:r>
              <w:rPr>
                <w:rFonts w:ascii="Times New Roman" w:hAnsi="Times New Roman" w:eastAsia="Calibri" w:cs="Times New Roman"/>
                <w:sz w:val="24"/>
                <w:szCs w:val="24"/>
              </w:rPr>
              <w:t>Мектеп  окуучуларынын тамактануусуна  чыгашаларды  пландоо</w:t>
            </w:r>
          </w:p>
          <w:p>
            <w:pPr>
              <w:numPr>
                <w:ilvl w:val="0"/>
                <w:numId w:val="13"/>
              </w:numPr>
              <w:spacing w:after="0" w:line="240" w:lineRule="auto"/>
              <w:rPr>
                <w:rFonts w:ascii="Times New Roman" w:hAnsi="Times New Roman" w:eastAsia="Calibri" w:cs="Times New Roman"/>
                <w:sz w:val="24"/>
                <w:szCs w:val="24"/>
              </w:rPr>
            </w:pPr>
            <w:r>
              <w:rPr>
                <w:rFonts w:ascii="Times New Roman" w:hAnsi="Times New Roman" w:eastAsia="Calibri" w:cs="Times New Roman"/>
                <w:sz w:val="24"/>
                <w:szCs w:val="24"/>
              </w:rPr>
              <w:t>Мектептин  калган  чыгашаларын (командировкалык,   окуу  чыгымдары,  утурумдук  ремонт)  пландоо</w:t>
            </w:r>
          </w:p>
          <w:p>
            <w:pPr>
              <w:numPr>
                <w:ilvl w:val="0"/>
                <w:numId w:val="12"/>
              </w:numPr>
              <w:spacing w:after="0" w:line="240" w:lineRule="auto"/>
              <w:rPr>
                <w:rFonts w:ascii="Times New Roman" w:hAnsi="Times New Roman" w:eastAsia="Calibri" w:cs="Times New Roman"/>
                <w:sz w:val="24"/>
                <w:szCs w:val="24"/>
              </w:rPr>
            </w:pPr>
            <w:r>
              <w:rPr>
                <w:rFonts w:ascii="Times New Roman" w:hAnsi="Times New Roman" w:eastAsia="Calibri" w:cs="Times New Roman"/>
                <w:sz w:val="24"/>
                <w:szCs w:val="24"/>
              </w:rPr>
              <w:t>Жергиликтүү  бюджет</w:t>
            </w:r>
          </w:p>
          <w:p>
            <w:pPr>
              <w:spacing w:after="0" w:line="240" w:lineRule="auto"/>
              <w:rPr>
                <w:rFonts w:ascii="Times New Roman" w:hAnsi="Times New Roman" w:cs="Times New Roman"/>
                <w:sz w:val="24"/>
                <w:szCs w:val="24"/>
                <w:lang w:val="ky-KG"/>
              </w:rPr>
            </w:pPr>
            <w:r>
              <w:rPr>
                <w:rFonts w:ascii="Times New Roman" w:hAnsi="Times New Roman" w:eastAsia="Calibri" w:cs="Times New Roman"/>
                <w:sz w:val="24"/>
                <w:szCs w:val="24"/>
              </w:rPr>
              <w:t xml:space="preserve">               Мектеп   бюджети (көзөмөлчүлүк кеӊеш)</w:t>
            </w:r>
          </w:p>
          <w:p>
            <w:pPr>
              <w:spacing w:after="0" w:line="240" w:lineRule="auto"/>
              <w:rPr>
                <w:rFonts w:ascii="Times New Roman" w:hAnsi="Times New Roman" w:eastAsia="Calibri" w:cs="Times New Roman"/>
                <w:sz w:val="24"/>
                <w:lang w:val="ky-KG"/>
              </w:rPr>
            </w:pPr>
            <w:r>
              <w:rPr>
                <w:rFonts w:ascii="Times New Roman" w:hAnsi="Times New Roman" w:eastAsia="Calibri" w:cs="Times New Roman"/>
                <w:sz w:val="24"/>
                <w:lang w:val="ky-KG"/>
              </w:rPr>
              <w:t>Финансылык пландаштыруу – акча каражаттарын пландуу башкаруу процесстердин түзүлүшү, кайра бѳлүштүрүү , пайдалануу.</w:t>
            </w:r>
          </w:p>
          <w:p>
            <w:pPr>
              <w:spacing w:after="0" w:line="240" w:lineRule="auto"/>
              <w:rPr>
                <w:rFonts w:ascii="Times New Roman" w:hAnsi="Times New Roman" w:eastAsia="Calibri" w:cs="Times New Roman"/>
                <w:sz w:val="24"/>
                <w:lang w:val="ky-KG"/>
              </w:rPr>
            </w:pPr>
            <w:r>
              <w:rPr>
                <w:rFonts w:ascii="Times New Roman" w:hAnsi="Times New Roman" w:eastAsia="Calibri" w:cs="Times New Roman"/>
                <w:sz w:val="24"/>
                <w:lang w:val="ky-KG"/>
              </w:rPr>
              <w:t xml:space="preserve"> Мектеп – мунмципалдык менчик. финансылык булагы эки денгээлден турат. </w:t>
            </w:r>
          </w:p>
          <w:p>
            <w:pPr>
              <w:numPr>
                <w:ilvl w:val="0"/>
                <w:numId w:val="14"/>
              </w:numPr>
              <w:spacing w:after="0" w:line="240" w:lineRule="auto"/>
              <w:contextualSpacing/>
              <w:rPr>
                <w:rFonts w:ascii="Times New Roman" w:hAnsi="Times New Roman" w:eastAsia="Calibri" w:cs="Times New Roman"/>
                <w:sz w:val="24"/>
              </w:rPr>
            </w:pPr>
            <w:r>
              <w:rPr>
                <w:rFonts w:ascii="Times New Roman" w:hAnsi="Times New Roman" w:eastAsia="Calibri" w:cs="Times New Roman"/>
                <w:sz w:val="24"/>
              </w:rPr>
              <w:t>республикалык бюджет</w:t>
            </w:r>
          </w:p>
          <w:p>
            <w:pPr>
              <w:numPr>
                <w:ilvl w:val="0"/>
                <w:numId w:val="14"/>
              </w:numPr>
              <w:spacing w:after="0" w:line="240" w:lineRule="auto"/>
              <w:contextualSpacing/>
              <w:rPr>
                <w:rFonts w:ascii="Times New Roman" w:hAnsi="Times New Roman" w:eastAsia="Calibri" w:cs="Times New Roman"/>
                <w:sz w:val="24"/>
              </w:rPr>
            </w:pPr>
            <w:r>
              <w:rPr>
                <w:rFonts w:ascii="Times New Roman" w:hAnsi="Times New Roman" w:eastAsia="Calibri" w:cs="Times New Roman"/>
                <w:sz w:val="24"/>
              </w:rPr>
              <w:t>жергиликтүү бюджет.</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Мектептин бюджетттик чыгашалары эки ыкма менен эсептелет.</w:t>
            </w:r>
          </w:p>
          <w:p>
            <w:pPr>
              <w:numPr>
                <w:ilvl w:val="0"/>
                <w:numId w:val="15"/>
              </w:numPr>
              <w:spacing w:after="0" w:line="240" w:lineRule="auto"/>
              <w:contextualSpacing/>
              <w:rPr>
                <w:rFonts w:ascii="Times New Roman" w:hAnsi="Times New Roman" w:eastAsia="Calibri" w:cs="Times New Roman"/>
                <w:sz w:val="24"/>
              </w:rPr>
            </w:pPr>
            <w:r>
              <w:rPr>
                <w:rFonts w:ascii="Times New Roman" w:hAnsi="Times New Roman" w:eastAsia="Calibri" w:cs="Times New Roman"/>
                <w:sz w:val="24"/>
              </w:rPr>
              <w:t xml:space="preserve">окуучунун саны, стандарт шкаласы боюнча </w:t>
            </w:r>
          </w:p>
          <w:p>
            <w:pPr>
              <w:numPr>
                <w:ilvl w:val="0"/>
                <w:numId w:val="15"/>
              </w:numPr>
              <w:spacing w:after="0" w:line="240" w:lineRule="auto"/>
              <w:contextualSpacing/>
              <w:rPr>
                <w:rFonts w:ascii="Times New Roman" w:hAnsi="Times New Roman" w:eastAsia="Calibri" w:cs="Times New Roman"/>
                <w:sz w:val="24"/>
              </w:rPr>
            </w:pPr>
            <w:r>
              <w:rPr>
                <w:rFonts w:ascii="Times New Roman" w:hAnsi="Times New Roman" w:eastAsia="Calibri" w:cs="Times New Roman"/>
                <w:sz w:val="24"/>
              </w:rPr>
              <w:t xml:space="preserve">Нормативдик эсептѳѳ принциптер каржыланган мектептерге кирбеген мектептер ѳкмѳт тарабынан бекитилет. </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Келээрки окуу жылына каржылоо пландаштырылуусу. </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окуу жылынын башында 5-сентябрга чейин окуучулардын саны класс комплектинин саны (Түп райондук бухгалтериясы тарабынан бекитилет)</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Мектеп администрациясы тарабынан райондук бухгалтериясына келээрки каржылоого маалымат берилет.</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окуучунун саны 3 баскыч боюнча эсептелет.</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-окуу планы </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-педагогикалык жааматттын тарификациялык тизмеси </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-администрациялык тех персоналдардын штаттык жүгүртмѳсү</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Жогоркууларды эске алуу менен пед жана тех персоналдардын бир айлык эмгек акысы аныкталат. </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-Райондун бухгалтериясы эсеп кылышат.</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Мектептин керектѳѳсү республикалык бюджеттен камсыздандырылат.</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мектеп чыгашалары сметалык проектилер кепилдик берилет.</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Мектептин чыгашалары негизги  бѳлүмдѳрү боюнча эсептелинет.</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Республикалык компоненти ар бир мектеп ѳзү калаган предметтерди алуу менен мугалимдерге берилет. Быйылкы окуу жылында </w:t>
            </w:r>
            <w:r>
              <w:rPr>
                <w:rFonts w:ascii="Times New Roman" w:hAnsi="Times New Roman" w:eastAsia="Calibri" w:cs="Times New Roman"/>
                <w:sz w:val="24"/>
                <w:u w:val="single"/>
              </w:rPr>
              <w:t xml:space="preserve">химия  8-класс жана математика предметинен 5-класс </w:t>
            </w:r>
            <w:r>
              <w:rPr>
                <w:rFonts w:ascii="Times New Roman" w:hAnsi="Times New Roman" w:eastAsia="Calibri" w:cs="Times New Roman"/>
                <w:sz w:val="24"/>
              </w:rPr>
              <w:t>тарификациядан ѳткѳрүлдү, башкача айтканда окуу процесси республикалык бюджеттен каржыланат айрым финансылык каржылоо бѳлүмү мугалимдердин маянасына жана соц фонддун эсебине кетет.</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Жылдык бюджеттик каражат чыгымдардын сметасы тѳмѳнкү бѳлүмдѳргѳ бѳлүнѳт.</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-Айлык маяна </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-соц фондун тѳлѳмү</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-иш сапарлардын чыгымдары </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-ар кандай товарлар жана тейлѳѳлѳрдү камсыз кылуу </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-азык-түлүктѳр менен камсыздоо</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-учурдагы ремонт иштериндеги чыгымдар</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-учурдагы чарба каражаттарын алуу жана иштетүү </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Смета бул бекитилген финансылык план, мектептин чабал жактарын аныктоо жана чечим кабыл алуу.</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Мектеп  Чоӊ-Таш айыл ѳкмѳтүнүн балансында турат.</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Айыл ѳкмѳт дотацияда эмес.</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Жергиликтүү бюджет мектептин чыгымдарын жабууга жардам берет. Райондук жергиликтүү кенештин депутаттарынын сессиясында мектептин бюджетин карайт жана чыгымдарды аныктайт.</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-коммуналдык тейлѳѳ (электр энергиясы, таштандыларды чыгаруу)</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-учурдагы мектеп ремонту</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-байланыш интернет</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-таза суу</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Стратегиялык планда мектептин материалдык техникалык базасын жакшыртуу тѳмѳнкү маселелерди карайт ( демөөрчүлөрдү  тартуу, мектеп инфраструктурасын жакшыртууга, проекттик иштерди жүргүзүүгѳ.</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Мектепти ѳнүктүрүн негизги багыттары жергиликтүү кенештин сессиясында бекитилген. </w:t>
            </w:r>
          </w:p>
        </w:tc>
        <w:tc>
          <w:tcPr>
            <w:tcW w:w="3685" w:type="dxa"/>
          </w:tcPr>
          <w:p>
            <w:pPr>
              <w:spacing w:after="0" w:line="240" w:lineRule="auto"/>
              <w:rPr>
                <w:rFonts w:ascii="Times New Roman" w:hAnsi="Times New Roman" w:eastAsia="Times New Roman" w:cs="Times New Roman"/>
                <w:sz w:val="24"/>
                <w:szCs w:val="24"/>
                <w:lang w:val="ky-KG" w:eastAsia="ru-RU"/>
              </w:rPr>
            </w:pPr>
          </w:p>
          <w:p>
            <w:pPr>
              <w:spacing w:after="0" w:line="240" w:lineRule="auto"/>
              <w:rPr>
                <w:rFonts w:ascii="Times New Roman" w:hAnsi="Times New Roman" w:eastAsia="Times New Roman" w:cs="Times New Roman"/>
                <w:sz w:val="24"/>
                <w:szCs w:val="24"/>
                <w:lang w:val="ky-KG" w:eastAsia="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pPr>
              <w:spacing w:after="0" w:line="240" w:lineRule="auto"/>
              <w:jc w:val="center"/>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4.2</w:t>
            </w:r>
          </w:p>
        </w:tc>
        <w:tc>
          <w:tcPr>
            <w:tcW w:w="3085" w:type="dxa"/>
          </w:tcPr>
          <w:p>
            <w:pPr>
              <w:spacing w:after="0" w:line="240" w:lineRule="auto"/>
              <w:rPr>
                <w:rFonts w:ascii="Times New Roman" w:hAnsi="Times New Roman" w:eastAsia="Times New Roman" w:cs="Times New Roman"/>
                <w:sz w:val="24"/>
                <w:szCs w:val="24"/>
                <w:lang w:eastAsia="zh-CN"/>
              </w:rPr>
            </w:pPr>
            <w:r>
              <w:rPr>
                <w:rFonts w:ascii="Times New Roman" w:hAnsi="Times New Roman" w:eastAsia="Times New Roman" w:cs="Times New Roman"/>
                <w:sz w:val="24"/>
                <w:szCs w:val="24"/>
                <w:lang w:eastAsia="zh-CN"/>
              </w:rPr>
              <w:t xml:space="preserve">Кошумча финансы ресустарын тартуу, бөлүштүрүү жана отчеттуулук боюнча ачык айкын механизмдердин болушу </w:t>
            </w:r>
          </w:p>
        </w:tc>
        <w:tc>
          <w:tcPr>
            <w:tcW w:w="7371" w:type="dxa"/>
          </w:tcPr>
          <w:p>
            <w:pPr>
              <w:spacing w:after="0" w:line="240" w:lineRule="auto"/>
              <w:rPr>
                <w:rFonts w:ascii="Times New Roman" w:hAnsi="Times New Roman" w:cs="Times New Roman"/>
                <w:sz w:val="24"/>
              </w:rPr>
            </w:pPr>
            <w:r>
              <w:rPr>
                <w:rFonts w:ascii="Times New Roman" w:hAnsi="Times New Roman" w:cs="Times New Roman"/>
                <w:sz w:val="24"/>
              </w:rPr>
              <w:t>Мектепте баардык финансылык ресурстардын түрлѳрү боюнча кошумча финансы ресурстарды тартуу бѳлүштүрүү жана отчеттуулук боюнча ачык айкын системасы аркылуу ишке ашырылат.</w:t>
            </w:r>
          </w:p>
          <w:p>
            <w:pPr>
              <w:spacing w:after="0" w:line="240" w:lineRule="auto"/>
              <w:rPr>
                <w:rFonts w:ascii="Times New Roman" w:hAnsi="Times New Roman" w:cs="Times New Roman"/>
                <w:sz w:val="24"/>
              </w:rPr>
            </w:pPr>
            <w:r>
              <w:rPr>
                <w:rFonts w:ascii="Times New Roman" w:hAnsi="Times New Roman" w:cs="Times New Roman"/>
                <w:sz w:val="24"/>
              </w:rPr>
              <w:t>-класс комплектилерди эффективдүү камсыздоо</w:t>
            </w:r>
          </w:p>
          <w:p>
            <w:pPr>
              <w:spacing w:after="0" w:line="240" w:lineRule="auto"/>
              <w:rPr>
                <w:rFonts w:ascii="Times New Roman" w:hAnsi="Times New Roman" w:cs="Times New Roman"/>
                <w:sz w:val="24"/>
              </w:rPr>
            </w:pPr>
            <w:r>
              <w:rPr>
                <w:rFonts w:ascii="Times New Roman" w:hAnsi="Times New Roman" w:cs="Times New Roman"/>
                <w:sz w:val="24"/>
              </w:rPr>
              <w:t xml:space="preserve">-Мугалимдердин тарификациялык тизмесин түзүү </w:t>
            </w:r>
          </w:p>
          <w:p>
            <w:pPr>
              <w:spacing w:after="0" w:line="240" w:lineRule="auto"/>
              <w:rPr>
                <w:rFonts w:ascii="Times New Roman" w:hAnsi="Times New Roman" w:cs="Times New Roman"/>
                <w:sz w:val="24"/>
              </w:rPr>
            </w:pPr>
            <w:r>
              <w:rPr>
                <w:rFonts w:ascii="Times New Roman" w:hAnsi="Times New Roman" w:cs="Times New Roman"/>
                <w:sz w:val="24"/>
              </w:rPr>
              <w:t>- Административдик  техникалык кыхматкерлердин штаттык жүгүртмѳсүн түзүү</w:t>
            </w:r>
          </w:p>
          <w:p>
            <w:pPr>
              <w:spacing w:after="0" w:line="240" w:lineRule="auto"/>
              <w:rPr>
                <w:rFonts w:ascii="Times New Roman" w:hAnsi="Times New Roman" w:cs="Times New Roman"/>
                <w:sz w:val="24"/>
              </w:rPr>
            </w:pPr>
            <w:r>
              <w:rPr>
                <w:rFonts w:ascii="Times New Roman" w:hAnsi="Times New Roman" w:cs="Times New Roman"/>
                <w:sz w:val="24"/>
              </w:rPr>
              <w:t xml:space="preserve">-Уюштуруучулук структуралардын эффективдүүлүгү боюнча системалык анализ жүргүзүү (окуу баскычтары боюнча) чыгымдар (расход актылары) </w:t>
            </w:r>
          </w:p>
          <w:p>
            <w:pPr>
              <w:spacing w:after="0" w:line="240" w:lineRule="auto"/>
              <w:rPr>
                <w:rFonts w:ascii="Times New Roman" w:hAnsi="Times New Roman" w:cs="Times New Roman"/>
                <w:sz w:val="24"/>
              </w:rPr>
            </w:pPr>
            <w:r>
              <w:rPr>
                <w:rFonts w:ascii="Times New Roman" w:hAnsi="Times New Roman" w:cs="Times New Roman"/>
                <w:sz w:val="24"/>
              </w:rPr>
              <w:t>- чыгымдарды карап чыгуу  жана коммуналдык тейлѳѳ боюнча келишимдерге анализ жүргүзүү (электр энегия ташатандыларды чыгаруу)</w:t>
            </w:r>
          </w:p>
          <w:p>
            <w:pPr>
              <w:spacing w:after="0" w:line="240" w:lineRule="auto"/>
              <w:rPr>
                <w:rFonts w:ascii="Times New Roman" w:hAnsi="Times New Roman" w:cs="Times New Roman"/>
                <w:sz w:val="24"/>
              </w:rPr>
            </w:pPr>
            <w:r>
              <w:rPr>
                <w:rFonts w:ascii="Times New Roman" w:hAnsi="Times New Roman" w:cs="Times New Roman"/>
                <w:sz w:val="24"/>
              </w:rPr>
              <w:t>- Мектептин персоналдарыынын штаттык санына анализ жүргүзүү мугалимдердин жана окуучулардын сан тен салмактуулугу боюнча баалоо</w:t>
            </w:r>
          </w:p>
          <w:p>
            <w:pPr>
              <w:spacing w:after="0" w:line="240" w:lineRule="auto"/>
              <w:rPr>
                <w:rFonts w:ascii="Times New Roman" w:hAnsi="Times New Roman" w:cs="Times New Roman"/>
                <w:sz w:val="24"/>
              </w:rPr>
            </w:pPr>
            <w:r>
              <w:rPr>
                <w:rFonts w:ascii="Times New Roman" w:hAnsi="Times New Roman" w:cs="Times New Roman"/>
                <w:sz w:val="24"/>
              </w:rPr>
              <w:t xml:space="preserve">- Административдик структуралары АУП жана АЧБ стандарттын нормативдерине дал келүүсү </w:t>
            </w:r>
          </w:p>
          <w:p>
            <w:pPr>
              <w:spacing w:after="0" w:line="240" w:lineRule="auto"/>
              <w:rPr>
                <w:rFonts w:ascii="Times New Roman" w:hAnsi="Times New Roman" w:cs="Times New Roman"/>
                <w:sz w:val="24"/>
              </w:rPr>
            </w:pPr>
            <w:r>
              <w:rPr>
                <w:rFonts w:ascii="Times New Roman" w:hAnsi="Times New Roman" w:cs="Times New Roman"/>
                <w:sz w:val="24"/>
              </w:rPr>
              <w:t>- Нормативдүү каржылоо модкели боюнча мугалимдер жана ата-энелер менен сүйлѳшүлѳрдү жүргүзүү, мектепте уюштуруучу структураларын оптимизациялооо боюнча керектүү чараларды кѳрүү. Класс комплекти жана комуналдык расходддор.</w:t>
            </w:r>
          </w:p>
          <w:p>
            <w:pPr>
              <w:spacing w:after="0" w:line="240" w:lineRule="auto"/>
              <w:rPr>
                <w:rFonts w:ascii="Times New Roman" w:hAnsi="Times New Roman" w:cs="Times New Roman"/>
                <w:sz w:val="24"/>
              </w:rPr>
            </w:pPr>
            <w:r>
              <w:rPr>
                <w:rFonts w:ascii="Times New Roman" w:hAnsi="Times New Roman" w:cs="Times New Roman"/>
                <w:sz w:val="24"/>
              </w:rPr>
              <w:t xml:space="preserve">- мектепти каржылоо республикалык жана жергиликтүү бюджет аркылуу жүргүзүлѳт. Акча каражаттары накталай берилбейт. Айлык маяна , ар бир мектептин кызматкеринин ѳздүк счетуна  «РСК» банк аркылуу түшѳт. Дем берүүчү эмгек коэффиценти  Персоналдык КТУнун бѳлүнүшү мектепте усулдук бирикмелердин кенешмесинде каралат администрацич тарабынан кѳзѳмѳлгѳ алынат. </w:t>
            </w:r>
          </w:p>
          <w:p>
            <w:pPr>
              <w:spacing w:after="0" w:line="240" w:lineRule="auto"/>
              <w:rPr>
                <w:rFonts w:ascii="Times New Roman" w:hAnsi="Times New Roman" w:cs="Times New Roman"/>
                <w:sz w:val="24"/>
              </w:rPr>
            </w:pPr>
            <w:r>
              <w:rPr>
                <w:rFonts w:ascii="Times New Roman" w:hAnsi="Times New Roman" w:cs="Times New Roman"/>
                <w:sz w:val="24"/>
              </w:rPr>
              <w:t xml:space="preserve">Баардык керектелүүчү нерселер сметага ылайык тендердин негизинде магазиндер аркылуу ишке ашырылат. дароо накладной счетфактура жазылат. </w:t>
            </w:r>
          </w:p>
          <w:p>
            <w:pPr>
              <w:spacing w:after="0" w:line="240" w:lineRule="auto"/>
              <w:rPr>
                <w:rFonts w:ascii="Times New Roman" w:hAnsi="Times New Roman" w:cs="Times New Roman"/>
                <w:sz w:val="24"/>
              </w:rPr>
            </w:pPr>
            <w:r>
              <w:rPr>
                <w:rFonts w:ascii="Times New Roman" w:hAnsi="Times New Roman" w:cs="Times New Roman"/>
                <w:sz w:val="24"/>
              </w:rPr>
              <w:t>Мектепте баардык капиталдык куруучу жумуштар тендердин жыйынтыгы боюнча ишке ашырылат. Жасалган иштер боюнча комиссия менен бирдикте акт толтурулат.</w:t>
            </w:r>
          </w:p>
          <w:p>
            <w:pPr>
              <w:spacing w:after="0" w:line="240" w:lineRule="auto"/>
              <w:rPr>
                <w:rFonts w:ascii="Times New Roman" w:hAnsi="Times New Roman" w:cs="Times New Roman"/>
                <w:sz w:val="24"/>
              </w:rPr>
            </w:pPr>
            <w:r>
              <w:rPr>
                <w:rFonts w:ascii="Times New Roman" w:hAnsi="Times New Roman" w:cs="Times New Roman"/>
                <w:sz w:val="24"/>
              </w:rPr>
              <w:t>«Негизги каражаттары боюнча каттоо журналы» ачылган Инвентаризация бонча китеп.</w:t>
            </w:r>
          </w:p>
          <w:p>
            <w:pPr>
              <w:spacing w:after="0" w:line="240" w:lineRule="auto"/>
              <w:rPr>
                <w:rFonts w:ascii="Times New Roman" w:hAnsi="Times New Roman" w:cs="Times New Roman"/>
                <w:sz w:val="24"/>
              </w:rPr>
            </w:pPr>
            <w:r>
              <w:rPr>
                <w:rFonts w:ascii="Times New Roman" w:hAnsi="Times New Roman" w:cs="Times New Roman"/>
                <w:sz w:val="24"/>
              </w:rPr>
              <w:t>Канцелярдык чарбалык товарлар ( самын ,хлор, чака, боор, скотч, ак кагаздар ж.б)</w:t>
            </w:r>
          </w:p>
          <w:p>
            <w:pPr>
              <w:spacing w:after="0" w:line="240" w:lineRule="auto"/>
              <w:rPr>
                <w:rFonts w:ascii="Times New Roman" w:hAnsi="Times New Roman" w:cs="Times New Roman"/>
                <w:sz w:val="24"/>
              </w:rPr>
            </w:pPr>
            <w:r>
              <w:rPr>
                <w:rFonts w:ascii="Times New Roman" w:hAnsi="Times New Roman" w:cs="Times New Roman"/>
                <w:sz w:val="24"/>
              </w:rPr>
              <w:t>Керектелип бүткѳндѳн кийин мектептин балансынан чыгарылат.</w:t>
            </w:r>
          </w:p>
          <w:p>
            <w:pPr>
              <w:spacing w:after="0" w:line="240" w:lineRule="auto"/>
              <w:rPr>
                <w:rFonts w:ascii="Times New Roman" w:hAnsi="Times New Roman" w:cs="Times New Roman"/>
                <w:sz w:val="24"/>
              </w:rPr>
            </w:pPr>
            <w:r>
              <w:rPr>
                <w:rFonts w:ascii="Times New Roman" w:hAnsi="Times New Roman" w:cs="Times New Roman"/>
                <w:sz w:val="24"/>
              </w:rPr>
              <w:t>Уюштуруучу техникалык каражаттар телевизор компьютер мектептин жана айыл ѳкмѳтүнүн балансына киргизилет.</w:t>
            </w:r>
          </w:p>
          <w:p>
            <w:pPr>
              <w:spacing w:after="0" w:line="240" w:lineRule="auto"/>
              <w:rPr>
                <w:rFonts w:ascii="Times New Roman" w:hAnsi="Times New Roman" w:cs="Times New Roman"/>
                <w:sz w:val="24"/>
              </w:rPr>
            </w:pPr>
            <w:r>
              <w:rPr>
                <w:rFonts w:ascii="Times New Roman" w:hAnsi="Times New Roman" w:cs="Times New Roman"/>
                <w:sz w:val="24"/>
              </w:rPr>
              <w:t xml:space="preserve"> Жыл сайын негизги каражаттар боюнча инвентаризациялоо жүргүзүлѳт . мектеп директорун буйругунун негизинде инвентаризациялык комиссия түзүлѳт(анын курамына айылдык кенештин ѳкүлү, профком )</w:t>
            </w:r>
          </w:p>
          <w:p>
            <w:pPr>
              <w:spacing w:after="0" w:line="240" w:lineRule="auto"/>
              <w:rPr>
                <w:rFonts w:ascii="Times New Roman" w:hAnsi="Times New Roman" w:cs="Times New Roman"/>
                <w:sz w:val="24"/>
              </w:rPr>
            </w:pPr>
            <w:r>
              <w:rPr>
                <w:rFonts w:ascii="Times New Roman" w:hAnsi="Times New Roman" w:cs="Times New Roman"/>
                <w:sz w:val="24"/>
              </w:rPr>
              <w:t>Комиссиянын чечими менен тех каражаттарынын жокко чыгаруу тизмеси аныкталат. Тех каражаттардын жараксыздыгы техкаражаттардын уюштуруу техникалардын тейлѳѳ борборунун чечимдеринин негизинде жокко чыгарылат.</w:t>
            </w:r>
          </w:p>
          <w:p>
            <w:pPr>
              <w:spacing w:after="0" w:line="240" w:lineRule="auto"/>
              <w:rPr>
                <w:rFonts w:ascii="Times New Roman" w:hAnsi="Times New Roman" w:cs="Times New Roman"/>
                <w:sz w:val="24"/>
              </w:rPr>
            </w:pPr>
            <w:r>
              <w:rPr>
                <w:rFonts w:ascii="Times New Roman" w:hAnsi="Times New Roman" w:cs="Times New Roman"/>
                <w:sz w:val="24"/>
              </w:rPr>
              <w:t>Жокко чыгаруу актысы толтурулуп комиссия мүчѳлѳрүнүн колдору коюлат. Жокко чыгаруу актысы РайООго жиберилет, ата-энелер профсоюздук чогулушта айтылып атайы стенд уюштурулат. кошумча акча каражаттары түшүү жѳнүндѳ. Ата-энелер чогулушунда айылдык жергиликтүү кенештин сессияларында угузулат.</w:t>
            </w:r>
          </w:p>
          <w:p>
            <w:pPr>
              <w:spacing w:after="0" w:line="240" w:lineRule="auto"/>
            </w:pPr>
            <w:r>
              <w:rPr>
                <w:rFonts w:ascii="Times New Roman" w:hAnsi="Times New Roman" w:cs="Times New Roman"/>
                <w:sz w:val="24"/>
              </w:rPr>
              <w:t>Акча каражаттарын тартуу алардын туура бѳлүнүшү-бул демократиянын туура калыптануусу. Мектептин администрациясы , мугалимдер, окуучулардын ата-энеси, коомчулук ачык айкындык жеткиликтүү маалымат алууга кызыктар болуш керек.</w:t>
            </w:r>
          </w:p>
        </w:tc>
        <w:tc>
          <w:tcPr>
            <w:tcW w:w="3685" w:type="dxa"/>
          </w:tcPr>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Тарификация </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Республикалык бюджеттин чыгымдар сметасы </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Жергиликтүү бюджеттин чыгымдар сметасы </w:t>
            </w: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Келишимдер Макс линг, Телеком(2 провайдер)</w:t>
            </w:r>
          </w:p>
          <w:p>
            <w:pPr>
              <w:spacing w:after="0" w:line="240" w:lineRule="auto"/>
              <w:rPr>
                <w:rFonts w:ascii="Times New Roman" w:hAnsi="Times New Roman" w:eastAsia="Calibri" w:cs="Times New Roman"/>
                <w:color w:val="FF0000"/>
                <w:sz w:val="24"/>
              </w:rPr>
            </w:pPr>
            <w:r>
              <w:rPr>
                <w:rFonts w:ascii="Times New Roman" w:hAnsi="Times New Roman" w:eastAsia="Calibri" w:cs="Times New Roman"/>
                <w:color w:val="FF0000"/>
                <w:sz w:val="24"/>
              </w:rPr>
              <w:t>Тиркеме 10</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Таштандыларды чыгаруу боюнча келишим</w:t>
            </w: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Электр энергияны чектѳѳ боюнча сметалык ведомость (лимит)</w:t>
            </w: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Ата-энелер чогулушунун протоколдору( бюджетти кароо маселесинде)</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Усулдук бирикмелердин протоколдору </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Комиссиялардын буйруктары</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Алынган нерселер боюнча счет фактура </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Инвентаризациялык китеп </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 </w:t>
            </w: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Негизги каражаттары боюнча каттоо журналы</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Чыгаша актылары</w:t>
            </w:r>
          </w:p>
          <w:p>
            <w:pPr>
              <w:spacing w:after="0" w:line="240" w:lineRule="auto"/>
              <w:rPr>
                <w:rFonts w:ascii="Times New Roman" w:hAnsi="Times New Roman" w:eastAsia="Calibri" w:cs="Times New Roman"/>
                <w:sz w:val="24"/>
              </w:rPr>
            </w:pPr>
            <w:r>
              <w:rPr>
                <w:rFonts w:ascii="Times New Roman" w:hAnsi="Times New Roman" w:eastAsia="Calibri" w:cs="Times New Roman"/>
                <w:sz w:val="24"/>
              </w:rPr>
              <w:t xml:space="preserve">Баланска коюу актылары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Calibri" w:cs="Times New Roman"/>
                <w:sz w:val="24"/>
              </w:rPr>
              <w:t>Мектепти финансылылык тейлѳѳ боюнча стенд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pPr>
              <w:spacing w:after="0" w:line="240" w:lineRule="auto"/>
              <w:jc w:val="center"/>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4.3</w:t>
            </w:r>
          </w:p>
        </w:tc>
        <w:tc>
          <w:tcPr>
            <w:tcW w:w="3085" w:type="dxa"/>
          </w:tcPr>
          <w:p>
            <w:pPr>
              <w:spacing w:after="0" w:line="240" w:lineRule="auto"/>
              <w:rPr>
                <w:rFonts w:ascii="Times New Roman" w:hAnsi="Times New Roman" w:eastAsia="Times New Roman" w:cs="Times New Roman"/>
                <w:sz w:val="24"/>
                <w:szCs w:val="24"/>
                <w:lang w:eastAsia="zh-CN"/>
              </w:rPr>
            </w:pPr>
            <w:r>
              <w:rPr>
                <w:rFonts w:ascii="Times New Roman" w:hAnsi="Times New Roman" w:eastAsia="Times New Roman" w:cs="Times New Roman"/>
                <w:sz w:val="24"/>
                <w:szCs w:val="24"/>
                <w:lang w:eastAsia="zh-CN"/>
              </w:rPr>
              <w:t xml:space="preserve">Финансы ресустарын жакшыртуу боюнча ишти топтоо, баалоо, талдоо жана пландоо механизмдин болушу </w:t>
            </w:r>
          </w:p>
        </w:tc>
        <w:tc>
          <w:tcPr>
            <w:tcW w:w="7371" w:type="dxa"/>
          </w:tcPr>
          <w:p>
            <w:pPr>
              <w:numPr>
                <w:ilvl w:val="0"/>
                <w:numId w:val="16"/>
              </w:numPr>
              <w:spacing w:after="0" w:line="240" w:lineRule="auto"/>
              <w:rPr>
                <w:rFonts w:ascii="Times New Roman" w:hAnsi="Times New Roman" w:eastAsia="Calibri" w:cs="Times New Roman"/>
                <w:sz w:val="24"/>
                <w:szCs w:val="24"/>
              </w:rPr>
            </w:pPr>
            <w:r>
              <w:rPr>
                <w:rFonts w:ascii="Times New Roman" w:hAnsi="Times New Roman" w:eastAsia="Calibri" w:cs="Times New Roman"/>
                <w:sz w:val="24"/>
                <w:szCs w:val="24"/>
              </w:rPr>
              <w:t>Долбоорлорду  жазуу,  катышуу;</w:t>
            </w:r>
          </w:p>
          <w:p>
            <w:pPr>
              <w:numPr>
                <w:ilvl w:val="0"/>
                <w:numId w:val="16"/>
              </w:numPr>
              <w:spacing w:after="0" w:line="240" w:lineRule="auto"/>
              <w:rPr>
                <w:rFonts w:ascii="Times New Roman" w:hAnsi="Times New Roman" w:eastAsia="Calibri" w:cs="Times New Roman"/>
                <w:sz w:val="24"/>
                <w:szCs w:val="24"/>
              </w:rPr>
            </w:pPr>
            <w:r>
              <w:rPr>
                <w:rFonts w:ascii="Times New Roman" w:hAnsi="Times New Roman" w:eastAsia="Calibri" w:cs="Times New Roman"/>
                <w:sz w:val="24"/>
                <w:szCs w:val="24"/>
              </w:rPr>
              <w:t>Кайрылууларды  жазуу;</w:t>
            </w:r>
          </w:p>
          <w:p>
            <w:pPr>
              <w:numPr>
                <w:ilvl w:val="0"/>
                <w:numId w:val="16"/>
              </w:numPr>
              <w:spacing w:after="0" w:line="240" w:lineRule="auto"/>
              <w:rPr>
                <w:rFonts w:ascii="Times New Roman" w:hAnsi="Times New Roman" w:eastAsia="Calibri" w:cs="Times New Roman"/>
                <w:sz w:val="24"/>
                <w:szCs w:val="24"/>
              </w:rPr>
            </w:pPr>
            <w:r>
              <w:rPr>
                <w:rFonts w:ascii="Times New Roman" w:hAnsi="Times New Roman" w:eastAsia="Calibri" w:cs="Times New Roman"/>
                <w:sz w:val="24"/>
                <w:szCs w:val="24"/>
              </w:rPr>
              <w:t>Коомчулукту  тартуу;</w:t>
            </w:r>
          </w:p>
          <w:p>
            <w:pPr>
              <w:numPr>
                <w:ilvl w:val="0"/>
                <w:numId w:val="16"/>
              </w:numPr>
              <w:spacing w:after="0" w:line="240" w:lineRule="auto"/>
              <w:rPr>
                <w:rFonts w:ascii="Times New Roman" w:hAnsi="Times New Roman" w:eastAsia="Calibri" w:cs="Times New Roman"/>
                <w:sz w:val="24"/>
                <w:szCs w:val="24"/>
              </w:rPr>
            </w:pPr>
            <w:r>
              <w:rPr>
                <w:rFonts w:ascii="Times New Roman" w:hAnsi="Times New Roman" w:eastAsia="Calibri" w:cs="Times New Roman"/>
                <w:sz w:val="24"/>
                <w:szCs w:val="24"/>
              </w:rPr>
              <w:t>Мектептин  өнүгүү  планын  түзүү;</w:t>
            </w:r>
          </w:p>
          <w:p>
            <w:pPr>
              <w:numPr>
                <w:ilvl w:val="0"/>
                <w:numId w:val="16"/>
              </w:numPr>
              <w:spacing w:after="0" w:line="240" w:lineRule="auto"/>
              <w:rPr>
                <w:rFonts w:ascii="Times New Roman" w:hAnsi="Times New Roman" w:eastAsia="Calibri" w:cs="Times New Roman"/>
                <w:sz w:val="24"/>
                <w:szCs w:val="24"/>
              </w:rPr>
            </w:pPr>
            <w:r>
              <w:rPr>
                <w:rFonts w:ascii="Times New Roman" w:hAnsi="Times New Roman" w:eastAsia="Calibri" w:cs="Times New Roman"/>
                <w:sz w:val="24"/>
                <w:szCs w:val="24"/>
              </w:rPr>
              <w:t>Мониторинг жүргүзүү;</w:t>
            </w:r>
          </w:p>
          <w:p>
            <w:pPr>
              <w:numPr>
                <w:ilvl w:val="0"/>
                <w:numId w:val="16"/>
              </w:numPr>
              <w:spacing w:after="0" w:line="240" w:lineRule="auto"/>
              <w:rPr>
                <w:rFonts w:ascii="Times New Roman" w:hAnsi="Times New Roman" w:eastAsia="Calibri" w:cs="Times New Roman"/>
                <w:sz w:val="24"/>
                <w:szCs w:val="24"/>
              </w:rPr>
            </w:pPr>
            <w:r>
              <w:rPr>
                <w:rFonts w:ascii="Times New Roman" w:hAnsi="Times New Roman" w:eastAsia="Calibri" w:cs="Times New Roman"/>
                <w:sz w:val="24"/>
                <w:szCs w:val="24"/>
              </w:rPr>
              <w:t>Муктаждыктарды  аныктоо;</w:t>
            </w:r>
          </w:p>
          <w:p>
            <w:pPr>
              <w:numPr>
                <w:ilvl w:val="0"/>
                <w:numId w:val="16"/>
              </w:numPr>
              <w:spacing w:after="0" w:line="240" w:lineRule="auto"/>
              <w:rPr>
                <w:rFonts w:ascii="Times New Roman" w:hAnsi="Times New Roman" w:eastAsia="Calibri" w:cs="Times New Roman"/>
                <w:sz w:val="24"/>
                <w:szCs w:val="24"/>
              </w:rPr>
            </w:pPr>
            <w:r>
              <w:rPr>
                <w:rFonts w:ascii="Times New Roman" w:hAnsi="Times New Roman" w:eastAsia="Calibri" w:cs="Times New Roman"/>
                <w:sz w:val="24"/>
                <w:szCs w:val="24"/>
              </w:rPr>
              <w:t>Бюджеттик  угууларга  катышуу  жана  көйгөйлөрдү  сунуштоо;</w:t>
            </w:r>
          </w:p>
          <w:p>
            <w:pPr>
              <w:numPr>
                <w:ilvl w:val="0"/>
                <w:numId w:val="16"/>
              </w:numPr>
              <w:spacing w:after="0" w:line="240" w:lineRule="auto"/>
              <w:rPr>
                <w:rFonts w:ascii="Times New Roman" w:hAnsi="Times New Roman" w:eastAsia="Calibri" w:cs="Times New Roman"/>
                <w:sz w:val="24"/>
                <w:szCs w:val="24"/>
              </w:rPr>
            </w:pPr>
            <w:r>
              <w:rPr>
                <w:rFonts w:ascii="Times New Roman" w:hAnsi="Times New Roman" w:eastAsia="Calibri" w:cs="Times New Roman"/>
                <w:sz w:val="24"/>
                <w:szCs w:val="24"/>
              </w:rPr>
              <w:t>Мектептин  чыгашалары  боюнча   сметаларды  түзүү;</w:t>
            </w:r>
          </w:p>
          <w:p>
            <w:pPr>
              <w:pStyle w:val="47"/>
              <w:numPr>
                <w:ilvl w:val="0"/>
                <w:numId w:val="16"/>
              </w:numPr>
              <w:jc w:val="both"/>
              <w:rPr>
                <w:color w:val="000000"/>
                <w:lang w:val="ky-KG"/>
              </w:rPr>
            </w:pPr>
            <w:r>
              <w:rPr>
                <w:rFonts w:eastAsia="Calibri"/>
              </w:rPr>
              <w:t>Отчет  берүү</w:t>
            </w:r>
          </w:p>
          <w:p>
            <w:pPr>
              <w:spacing w:after="0" w:line="240" w:lineRule="auto"/>
              <w:jc w:val="both"/>
              <w:rPr>
                <w:rFonts w:ascii="Times New Roman" w:hAnsi="Times New Roman" w:eastAsia="Times New Roman" w:cs="Times New Roman"/>
                <w:color w:val="000000"/>
                <w:sz w:val="24"/>
                <w:szCs w:val="24"/>
                <w:lang w:val="ky-KG" w:eastAsia="ru-RU"/>
              </w:rPr>
            </w:pPr>
            <w:r>
              <w:rPr>
                <w:rFonts w:ascii="Times New Roman" w:hAnsi="Times New Roman" w:eastAsia="Times New Roman" w:cs="Times New Roman"/>
                <w:color w:val="000000"/>
                <w:sz w:val="24"/>
                <w:szCs w:val="24"/>
                <w:lang w:val="ky-KG" w:eastAsia="ru-RU"/>
              </w:rPr>
              <w:t>Социалдык өнөктөштөр:</w:t>
            </w:r>
          </w:p>
          <w:p>
            <w:pPr>
              <w:spacing w:after="0" w:line="240" w:lineRule="auto"/>
              <w:rPr>
                <w:rFonts w:ascii="Times New Roman" w:hAnsi="Times New Roman" w:eastAsia="Times New Roman" w:cs="Times New Roman"/>
                <w:color w:val="000000"/>
                <w:sz w:val="24"/>
                <w:szCs w:val="24"/>
                <w:lang w:val="ky-KG" w:eastAsia="ru-RU"/>
              </w:rPr>
            </w:pPr>
            <w:r>
              <w:rPr>
                <w:rFonts w:ascii="Times New Roman" w:hAnsi="Times New Roman" w:eastAsia="Times New Roman" w:cs="Times New Roman"/>
                <w:color w:val="000000"/>
                <w:sz w:val="24"/>
                <w:szCs w:val="24"/>
                <w:lang w:val="ky-KG" w:eastAsia="ru-RU"/>
              </w:rPr>
              <w:t>Билимди өркүндөтүү планын ишке ашыруу  үчүн  партнердук уюмдардын салымы:</w:t>
            </w:r>
          </w:p>
          <w:p>
            <w:pPr>
              <w:spacing w:after="0" w:line="240" w:lineRule="auto"/>
              <w:rPr>
                <w:rFonts w:ascii="Times New Roman" w:hAnsi="Times New Roman" w:eastAsia="Times New Roman" w:cs="Times New Roman"/>
                <w:color w:val="000000"/>
                <w:sz w:val="24"/>
                <w:szCs w:val="24"/>
                <w:lang w:val="ky-KG" w:eastAsia="ru-RU"/>
              </w:rPr>
            </w:pPr>
            <w:r>
              <w:rPr>
                <w:rFonts w:ascii="Times New Roman" w:hAnsi="Times New Roman" w:eastAsia="Times New Roman" w:cs="Times New Roman"/>
                <w:color w:val="000000"/>
                <w:sz w:val="24"/>
                <w:szCs w:val="24"/>
                <w:lang w:val="ky-KG" w:eastAsia="ru-RU"/>
              </w:rPr>
              <w:t>1. «Ысык-Көл өнүктүрүү фонду»</w:t>
            </w:r>
          </w:p>
          <w:p>
            <w:pPr>
              <w:spacing w:after="0" w:line="240" w:lineRule="auto"/>
              <w:rPr>
                <w:rFonts w:ascii="Times New Roman" w:hAnsi="Times New Roman" w:eastAsia="Times New Roman" w:cs="Times New Roman"/>
                <w:color w:val="000000"/>
                <w:sz w:val="24"/>
                <w:szCs w:val="24"/>
                <w:lang w:val="ky-KG" w:eastAsia="ru-RU"/>
              </w:rPr>
            </w:pPr>
            <w:r>
              <w:rPr>
                <w:rFonts w:ascii="Times New Roman" w:hAnsi="Times New Roman" w:eastAsia="Times New Roman" w:cs="Times New Roman"/>
                <w:color w:val="000000"/>
                <w:sz w:val="24"/>
                <w:szCs w:val="24"/>
                <w:lang w:val="ky-KG" w:eastAsia="ru-RU"/>
              </w:rPr>
              <w:t>2. « ЮНИСЭФ»</w:t>
            </w:r>
          </w:p>
          <w:p>
            <w:pPr>
              <w:spacing w:after="0" w:line="240" w:lineRule="auto"/>
              <w:rPr>
                <w:rFonts w:ascii="Times New Roman" w:hAnsi="Times New Roman" w:eastAsia="Times New Roman" w:cs="Times New Roman"/>
                <w:color w:val="000000"/>
                <w:sz w:val="24"/>
                <w:szCs w:val="24"/>
                <w:lang w:eastAsia="ru-RU"/>
              </w:rPr>
            </w:pPr>
            <w:r>
              <w:rPr>
                <w:rFonts w:ascii="Times New Roman" w:hAnsi="Times New Roman" w:eastAsia="Times New Roman" w:cs="Times New Roman"/>
                <w:color w:val="000000"/>
                <w:sz w:val="24"/>
                <w:szCs w:val="24"/>
                <w:lang w:eastAsia="ru-RU"/>
              </w:rPr>
              <w:t>3. «Финка» кредиттик компаниясы</w:t>
            </w:r>
          </w:p>
          <w:p>
            <w:pPr>
              <w:spacing w:after="0" w:line="240" w:lineRule="auto"/>
              <w:rPr>
                <w:rFonts w:ascii="Times New Roman" w:hAnsi="Times New Roman" w:eastAsia="Times New Roman" w:cs="Times New Roman"/>
                <w:color w:val="000000"/>
                <w:sz w:val="24"/>
                <w:szCs w:val="24"/>
                <w:lang w:val="ky-KG" w:eastAsia="ru-RU"/>
              </w:rPr>
            </w:pPr>
            <w:r>
              <w:rPr>
                <w:rFonts w:ascii="Times New Roman" w:hAnsi="Times New Roman" w:eastAsia="Times New Roman" w:cs="Times New Roman"/>
                <w:color w:val="000000"/>
                <w:sz w:val="24"/>
                <w:szCs w:val="24"/>
                <w:lang w:eastAsia="ru-RU"/>
              </w:rPr>
              <w:t xml:space="preserve">4. «Чоӊ-Таш» айыл </w:t>
            </w:r>
            <w:r>
              <w:rPr>
                <w:rFonts w:ascii="Times New Roman" w:hAnsi="Times New Roman" w:eastAsia="Times New Roman" w:cs="Times New Roman"/>
                <w:color w:val="000000"/>
                <w:sz w:val="24"/>
                <w:szCs w:val="24"/>
                <w:lang w:val="ky-KG" w:eastAsia="ru-RU"/>
              </w:rPr>
              <w:t>ө</w:t>
            </w:r>
            <w:r>
              <w:rPr>
                <w:rFonts w:ascii="Times New Roman" w:hAnsi="Times New Roman" w:eastAsia="Times New Roman" w:cs="Times New Roman"/>
                <w:color w:val="000000"/>
                <w:sz w:val="24"/>
                <w:szCs w:val="24"/>
                <w:lang w:eastAsia="ru-RU"/>
              </w:rPr>
              <w:t>км</w:t>
            </w:r>
            <w:r>
              <w:rPr>
                <w:rFonts w:ascii="Times New Roman" w:hAnsi="Times New Roman" w:eastAsia="Times New Roman" w:cs="Times New Roman"/>
                <w:color w:val="000000"/>
                <w:sz w:val="24"/>
                <w:szCs w:val="24"/>
                <w:lang w:val="ky-KG" w:eastAsia="ru-RU"/>
              </w:rPr>
              <w:t>ө</w:t>
            </w:r>
            <w:r>
              <w:rPr>
                <w:rFonts w:ascii="Times New Roman" w:hAnsi="Times New Roman" w:eastAsia="Times New Roman" w:cs="Times New Roman"/>
                <w:color w:val="000000"/>
                <w:sz w:val="24"/>
                <w:szCs w:val="24"/>
                <w:lang w:eastAsia="ru-RU"/>
              </w:rPr>
              <w:t>т</w:t>
            </w:r>
            <w:r>
              <w:rPr>
                <w:rFonts w:ascii="Times New Roman" w:hAnsi="Times New Roman" w:eastAsia="Times New Roman" w:cs="Times New Roman"/>
                <w:color w:val="000000"/>
                <w:sz w:val="24"/>
                <w:szCs w:val="24"/>
                <w:lang w:val="ky-KG" w:eastAsia="ru-RU"/>
              </w:rPr>
              <w:t>ү</w:t>
            </w:r>
          </w:p>
          <w:p>
            <w:pPr>
              <w:spacing w:after="0" w:line="240" w:lineRule="auto"/>
              <w:rPr>
                <w:rFonts w:ascii="Times New Roman" w:hAnsi="Times New Roman" w:eastAsia="Times New Roman" w:cs="Times New Roman"/>
                <w:color w:val="000000"/>
                <w:sz w:val="24"/>
                <w:szCs w:val="24"/>
                <w:lang w:val="ky-KG" w:eastAsia="ru-RU"/>
              </w:rPr>
            </w:pPr>
            <w:r>
              <w:rPr>
                <w:rFonts w:ascii="Times New Roman" w:hAnsi="Times New Roman" w:eastAsia="Times New Roman" w:cs="Times New Roman"/>
                <w:color w:val="000000"/>
                <w:sz w:val="24"/>
                <w:szCs w:val="24"/>
                <w:lang w:val="ky-KG" w:eastAsia="ru-RU"/>
              </w:rPr>
              <w:t>5. “Каркыра” фонду</w:t>
            </w:r>
          </w:p>
          <w:p>
            <w:pPr>
              <w:spacing w:after="0" w:line="240" w:lineRule="auto"/>
              <w:rPr>
                <w:rFonts w:ascii="Times New Roman" w:hAnsi="Times New Roman" w:eastAsia="Times New Roman" w:cs="Times New Roman"/>
                <w:color w:val="000000"/>
                <w:sz w:val="24"/>
                <w:szCs w:val="24"/>
                <w:lang w:val="ky-KG" w:eastAsia="ru-RU"/>
              </w:rPr>
            </w:pPr>
            <w:r>
              <w:rPr>
                <w:rFonts w:ascii="Times New Roman" w:hAnsi="Times New Roman" w:eastAsia="Times New Roman" w:cs="Times New Roman"/>
                <w:color w:val="000000"/>
                <w:sz w:val="24"/>
                <w:szCs w:val="24"/>
                <w:lang w:val="ky-KG" w:eastAsia="ru-RU"/>
              </w:rPr>
              <w:t>6. “Бүткүл дүйнөлүк өнүктүрүү” банкы</w:t>
            </w:r>
          </w:p>
        </w:tc>
        <w:tc>
          <w:tcPr>
            <w:tcW w:w="3685" w:type="dxa"/>
          </w:tcPr>
          <w:p>
            <w:pPr>
              <w:spacing w:after="0" w:line="240" w:lineRule="auto"/>
              <w:rPr>
                <w:rFonts w:ascii="Times New Roman" w:hAnsi="Times New Roman" w:eastAsia="Times New Roman" w:cs="Times New Roman"/>
                <w:sz w:val="24"/>
                <w:szCs w:val="24"/>
                <w:lang w:val="ky-KG" w:eastAsia="ru-RU"/>
              </w:rPr>
            </w:pPr>
            <w:r>
              <w:rPr>
                <w:rFonts w:ascii="Times New Roman" w:hAnsi="Times New Roman" w:eastAsia="Times New Roman" w:cs="Times New Roman"/>
                <w:color w:val="FF0000"/>
                <w:sz w:val="24"/>
                <w:szCs w:val="24"/>
                <w:lang w:val="ky-KG" w:eastAsia="ru-RU"/>
              </w:rPr>
              <w:t>11-тиркеме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34" w:type="dxa"/>
            <w:gridSpan w:val="4"/>
          </w:tcPr>
          <w:p>
            <w:pPr>
              <w:spacing w:after="0" w:line="240" w:lineRule="auto"/>
              <w:rPr>
                <w:rFonts w:ascii="Times New Roman" w:hAnsi="Times New Roman" w:cs="Times New Roman"/>
                <w:b/>
                <w:sz w:val="24"/>
                <w:szCs w:val="24"/>
                <w:lang w:val="ky-KG"/>
              </w:rPr>
            </w:pPr>
            <w:r>
              <w:rPr>
                <w:rFonts w:ascii="Times New Roman" w:hAnsi="Times New Roman" w:cs="Times New Roman"/>
                <w:b/>
                <w:sz w:val="24"/>
                <w:szCs w:val="24"/>
                <w:lang w:val="ky-KG"/>
              </w:rPr>
              <w:t>Күчтүү жактары:</w:t>
            </w:r>
          </w:p>
          <w:p>
            <w:pPr>
              <w:spacing w:after="0" w:line="240" w:lineRule="auto"/>
              <w:rPr>
                <w:rFonts w:ascii="Times New Roman" w:hAnsi="Times New Roman" w:cs="Times New Roman"/>
                <w:sz w:val="24"/>
                <w:szCs w:val="24"/>
                <w:lang w:val="ky-KG"/>
              </w:rPr>
            </w:pPr>
            <w:r>
              <w:rPr>
                <w:rFonts w:ascii="Times New Roman" w:hAnsi="Times New Roman" w:cs="Times New Roman"/>
                <w:sz w:val="24"/>
                <w:szCs w:val="24"/>
                <w:lang w:val="ky-KG"/>
              </w:rPr>
              <w:t xml:space="preserve">1. Финансы маселелери жылдан жылга толукталып мугалимдердин айлык акыларынын көтөрүлүшү персоналдар үчүн стимул.               2.Мамлекеттен , кошумча ресурстарды тартуу менен материалдык –техникалык базанын жаныланышы билим сапатынын жогорулашына таасир берет.                                                                      </w:t>
            </w:r>
          </w:p>
          <w:p>
            <w:pPr>
              <w:spacing w:after="0" w:line="240" w:lineRule="auto"/>
              <w:rPr>
                <w:rFonts w:ascii="Times New Roman" w:hAnsi="Times New Roman" w:cs="Times New Roman"/>
                <w:sz w:val="24"/>
                <w:szCs w:val="24"/>
                <w:lang w:val="ky-KG"/>
              </w:rPr>
            </w:pPr>
            <w:r>
              <w:rPr>
                <w:rFonts w:ascii="Times New Roman" w:hAnsi="Times New Roman" w:cs="Times New Roman"/>
                <w:sz w:val="24"/>
                <w:szCs w:val="24"/>
                <w:lang w:val="ky-KG"/>
              </w:rPr>
              <w:t xml:space="preserve"> 3.Маалымат ресурсу , интернеттин кенири колдонулушу.            </w:t>
            </w:r>
          </w:p>
          <w:p>
            <w:pPr>
              <w:spacing w:after="0" w:line="240" w:lineRule="auto"/>
              <w:rPr>
                <w:rFonts w:ascii="Times New Roman" w:hAnsi="Times New Roman" w:cs="Times New Roman"/>
                <w:sz w:val="24"/>
                <w:szCs w:val="24"/>
                <w:lang w:val="ky-KG"/>
              </w:rPr>
            </w:pPr>
            <w:r>
              <w:rPr>
                <w:rFonts w:ascii="Times New Roman" w:hAnsi="Times New Roman" w:cs="Times New Roman"/>
                <w:sz w:val="24"/>
                <w:szCs w:val="24"/>
                <w:lang w:val="ky-KG"/>
              </w:rPr>
              <w:t xml:space="preserve">4.Финансы  ресурстарын талдоо, жакшыртуу боюнча иштердин алып барылышы..                            </w:t>
            </w:r>
          </w:p>
          <w:p>
            <w:pPr>
              <w:spacing w:after="0" w:line="240" w:lineRule="auto"/>
              <w:rPr>
                <w:rFonts w:ascii="Times New Roman" w:hAnsi="Times New Roman" w:cs="Times New Roman"/>
                <w:sz w:val="24"/>
                <w:szCs w:val="24"/>
                <w:lang w:val="ky-KG"/>
              </w:rPr>
            </w:pPr>
            <w:r>
              <w:rPr>
                <w:rFonts w:ascii="Times New Roman" w:hAnsi="Times New Roman" w:cs="Times New Roman"/>
                <w:sz w:val="24"/>
                <w:szCs w:val="24"/>
                <w:lang w:val="ky-KG"/>
              </w:rPr>
              <w:t>5.Балдардын коопсуздугу, билими, окуусу үчүн шарттардын түзүлүшүнө финансы каражаттарын тартуу.Алардын ата энелер менен бирдикте аткарылышы, ачык айкын так болушу. Билим берүүгө кызыкдар тараптан нааразычылыктардын жок болушу.                                                                6.Профсоюздун алгылыктуу иштеши. Жылдан жылга окуу шарттарынын жакшыруусу. Ата энелердин балдарды окутууда кызыкдар болушу.</w:t>
            </w:r>
            <w:r>
              <w:rPr>
                <w:rFonts w:ascii="Times New Roman" w:hAnsi="Times New Roman" w:cs="Times New Roman"/>
                <w:spacing w:val="2"/>
                <w:sz w:val="24"/>
                <w:szCs w:val="24"/>
                <w:lang w:val="ky-KG"/>
              </w:rPr>
              <w:t xml:space="preserve"> </w:t>
            </w:r>
            <w:r>
              <w:rPr>
                <w:rFonts w:ascii="Times New Roman" w:hAnsi="Times New Roman" w:cs="Times New Roman"/>
                <w:b/>
                <w:bCs/>
                <w:sz w:val="24"/>
                <w:szCs w:val="24"/>
                <w:lang w:val="ky-KG"/>
              </w:rPr>
              <w:t>Күчсүз жактары:</w:t>
            </w:r>
            <w:r>
              <w:rPr>
                <w:rFonts w:ascii="Times New Roman" w:hAnsi="Times New Roman" w:cs="Times New Roman"/>
                <w:bCs/>
                <w:sz w:val="24"/>
                <w:szCs w:val="24"/>
                <w:lang w:val="ky-KG"/>
              </w:rPr>
              <w:t xml:space="preserve"> </w:t>
            </w:r>
            <w:r>
              <w:rPr>
                <w:rFonts w:ascii="Times New Roman" w:hAnsi="Times New Roman" w:cs="Times New Roman"/>
                <w:sz w:val="24"/>
                <w:szCs w:val="24"/>
                <w:lang w:val="ky-KG"/>
              </w:rPr>
              <w:t xml:space="preserve"> Айыл тургундарынын көпчүлүк бөлүгү жарды жашап, аярлуу калктын көптүгү, айыл  жеринде жумушсуздук күч алган. Дыйканчылык менен гана алектенишет, ал продукция да өзүн өзү актабай тургандыгы. </w:t>
            </w:r>
          </w:p>
          <w:p>
            <w:pPr>
              <w:spacing w:after="0" w:line="240" w:lineRule="auto"/>
              <w:rPr>
                <w:rFonts w:ascii="Times New Roman" w:hAnsi="Times New Roman" w:cs="Times New Roman"/>
                <w:bCs/>
                <w:sz w:val="24"/>
                <w:szCs w:val="24"/>
                <w:lang w:val="ky-KG"/>
              </w:rPr>
            </w:pPr>
            <w:r>
              <w:rPr>
                <w:rFonts w:ascii="Times New Roman" w:hAnsi="Times New Roman" w:cs="Times New Roman"/>
                <w:sz w:val="24"/>
                <w:szCs w:val="24"/>
                <w:lang w:val="ky-KG"/>
              </w:rPr>
              <w:t>Миграциянын күчөшү.</w:t>
            </w:r>
            <w:r>
              <w:rPr>
                <w:rFonts w:ascii="Times New Roman" w:hAnsi="Times New Roman" w:cs="Times New Roman"/>
                <w:bCs/>
                <w:sz w:val="24"/>
                <w:szCs w:val="24"/>
                <w:lang w:val="ky-KG"/>
              </w:rPr>
              <w:t xml:space="preserve"> </w:t>
            </w:r>
          </w:p>
        </w:tc>
      </w:tr>
    </w:tbl>
    <w:p>
      <w:pPr>
        <w:numPr>
          <w:ilvl w:val="0"/>
          <w:numId w:val="6"/>
        </w:numPr>
        <w:spacing w:line="240" w:lineRule="auto"/>
        <w:ind w:left="360" w:leftChars="0" w:hanging="360" w:firstLineChars="0"/>
        <w:rPr>
          <w:rFonts w:hint="default" w:ascii="Times New Roman" w:hAnsi="Times New Roman" w:cs="Times New Roman"/>
          <w:b/>
          <w:sz w:val="24"/>
          <w:szCs w:val="24"/>
          <w:lang w:val="ky-KG"/>
        </w:rPr>
      </w:pPr>
      <w:r>
        <w:rPr>
          <w:rFonts w:hint="default" w:ascii="Times New Roman" w:hAnsi="Times New Roman" w:cs="Times New Roman"/>
          <w:b/>
          <w:sz w:val="24"/>
          <w:szCs w:val="24"/>
          <w:lang w:val="ky-KG"/>
        </w:rPr>
        <w:t xml:space="preserve">Корутунду </w:t>
      </w:r>
    </w:p>
    <w:p>
      <w:pPr>
        <w:numPr>
          <w:ilvl w:val="0"/>
          <w:numId w:val="6"/>
        </w:numPr>
        <w:spacing w:line="240" w:lineRule="auto"/>
        <w:ind w:left="360" w:leftChars="0" w:hanging="360" w:firstLineChars="0"/>
        <w:rPr>
          <w:rFonts w:hint="default" w:ascii="Times New Roman" w:hAnsi="Times New Roman" w:cs="Times New Roman"/>
          <w:b/>
          <w:sz w:val="24"/>
          <w:szCs w:val="24"/>
          <w:lang w:val="ru-RU"/>
        </w:rPr>
      </w:pPr>
      <w:r>
        <w:rPr>
          <w:rFonts w:hint="default" w:ascii="Times New Roman" w:hAnsi="Times New Roman" w:cs="Times New Roman"/>
          <w:b/>
          <w:sz w:val="24"/>
          <w:szCs w:val="24"/>
          <w:lang w:val="ky-KG"/>
        </w:rPr>
        <w:t>Жүргүзүлгөн өзүнө өзү  баалоонун негизинде комиссия ыйгарым укуктуу органда институтционалдык аккредитация өтүү үчүн документтерди жиберүүнү  сунуштайт.</w:t>
      </w:r>
    </w:p>
    <w:p>
      <w:pPr>
        <w:numPr>
          <w:ilvl w:val="0"/>
          <w:numId w:val="6"/>
        </w:numPr>
        <w:spacing w:line="240" w:lineRule="auto"/>
        <w:ind w:left="360" w:leftChars="0" w:hanging="360" w:firstLineChars="0"/>
        <w:rPr>
          <w:rFonts w:hint="default" w:ascii="Times New Roman" w:hAnsi="Times New Roman" w:cs="Times New Roman"/>
          <w:b/>
          <w:sz w:val="24"/>
          <w:szCs w:val="24"/>
          <w:lang w:val="ru-RU"/>
        </w:rPr>
      </w:pPr>
      <w:r>
        <w:rPr>
          <w:rFonts w:hint="default" w:ascii="Times New Roman" w:hAnsi="Times New Roman" w:cs="Times New Roman"/>
          <w:b/>
          <w:sz w:val="24"/>
          <w:szCs w:val="24"/>
          <w:lang w:val="ky-KG"/>
        </w:rPr>
        <w:t>Комиссиянын төрайымы:</w:t>
      </w:r>
      <w:r>
        <w:rPr>
          <w:rFonts w:hint="default" w:ascii="Times New Roman" w:hAnsi="Times New Roman" w:cs="Times New Roman"/>
          <w:b/>
          <w:sz w:val="24"/>
          <w:szCs w:val="24"/>
          <w:lang w:val="ru-RU"/>
        </w:rPr>
        <w:t>___________________</w:t>
      </w:r>
    </w:p>
    <w:p>
      <w:pPr>
        <w:numPr>
          <w:ilvl w:val="0"/>
          <w:numId w:val="0"/>
        </w:numPr>
        <w:spacing w:line="240" w:lineRule="auto"/>
        <w:ind w:leftChars="0"/>
        <w:rPr>
          <w:rFonts w:hint="default" w:ascii="Times New Roman" w:hAnsi="Times New Roman" w:cs="Times New Roman"/>
          <w:b/>
          <w:sz w:val="24"/>
          <w:szCs w:val="24"/>
          <w:lang w:val="ru-RU"/>
        </w:rPr>
      </w:pPr>
      <w:r>
        <w:rPr>
          <w:rFonts w:hint="default" w:ascii="Times New Roman" w:hAnsi="Times New Roman" w:cs="Times New Roman"/>
          <w:b/>
          <w:sz w:val="24"/>
          <w:szCs w:val="24"/>
          <w:lang w:val="ru-RU"/>
        </w:rPr>
        <w:t>Комиссиянын м</w:t>
      </w:r>
      <w:r>
        <w:rPr>
          <w:rFonts w:hint="default" w:ascii="Times New Roman" w:hAnsi="Times New Roman" w:cs="Times New Roman"/>
          <w:b/>
          <w:sz w:val="24"/>
          <w:szCs w:val="24"/>
          <w:lang w:val="ky-KG"/>
        </w:rPr>
        <w:t>үчөлөрү</w:t>
      </w:r>
      <w:r>
        <w:rPr>
          <w:rFonts w:hint="default" w:ascii="Times New Roman" w:hAnsi="Times New Roman" w:cs="Times New Roman"/>
          <w:b/>
          <w:sz w:val="24"/>
          <w:szCs w:val="24"/>
          <w:lang w:val="ru-RU"/>
        </w:rPr>
        <w:t>_____________________</w:t>
      </w:r>
    </w:p>
    <w:p>
      <w:pPr>
        <w:numPr>
          <w:ilvl w:val="0"/>
          <w:numId w:val="0"/>
        </w:numPr>
        <w:spacing w:line="240" w:lineRule="auto"/>
        <w:ind w:leftChars="0"/>
        <w:rPr>
          <w:rFonts w:hint="default" w:ascii="Times New Roman" w:hAnsi="Times New Roman" w:cs="Times New Roman"/>
          <w:b/>
          <w:sz w:val="24"/>
          <w:szCs w:val="24"/>
          <w:lang w:val="ru-RU"/>
        </w:rPr>
      </w:pPr>
      <w:r>
        <w:rPr>
          <w:rFonts w:hint="default" w:ascii="Times New Roman" w:hAnsi="Times New Roman" w:cs="Times New Roman"/>
          <w:b/>
          <w:sz w:val="24"/>
          <w:szCs w:val="24"/>
          <w:lang w:val="ru-RU"/>
        </w:rPr>
        <w:t xml:space="preserve"> </w:t>
      </w:r>
      <w:r>
        <w:rPr>
          <w:rFonts w:hint="default" w:ascii="Times New Roman" w:hAnsi="Times New Roman" w:cs="Times New Roman"/>
          <w:b/>
          <w:sz w:val="24"/>
          <w:szCs w:val="24"/>
          <w:lang w:val="ky-KG"/>
        </w:rPr>
        <w:t xml:space="preserve">                                         </w:t>
      </w:r>
      <w:r>
        <w:rPr>
          <w:rFonts w:hint="default" w:ascii="Times New Roman" w:hAnsi="Times New Roman" w:cs="Times New Roman"/>
          <w:b/>
          <w:sz w:val="24"/>
          <w:szCs w:val="24"/>
          <w:lang w:val="ru-RU"/>
        </w:rPr>
        <w:t>______________________</w:t>
      </w:r>
    </w:p>
    <w:p>
      <w:pPr>
        <w:numPr>
          <w:ilvl w:val="0"/>
          <w:numId w:val="0"/>
        </w:numPr>
        <w:spacing w:line="240" w:lineRule="auto"/>
        <w:ind w:leftChars="0"/>
        <w:rPr>
          <w:rFonts w:hint="default" w:ascii="Times New Roman" w:hAnsi="Times New Roman" w:cs="Times New Roman"/>
          <w:b/>
          <w:sz w:val="24"/>
          <w:szCs w:val="24"/>
          <w:lang w:val="ru-RU"/>
        </w:rPr>
      </w:pPr>
      <w:r>
        <w:rPr>
          <w:rFonts w:hint="default" w:ascii="Times New Roman" w:hAnsi="Times New Roman" w:cs="Times New Roman"/>
          <w:b/>
          <w:sz w:val="24"/>
          <w:szCs w:val="24"/>
          <w:lang w:val="ru-RU"/>
        </w:rPr>
        <w:t xml:space="preserve"> </w:t>
      </w:r>
      <w:r>
        <w:rPr>
          <w:rFonts w:hint="default" w:ascii="Times New Roman" w:hAnsi="Times New Roman" w:cs="Times New Roman"/>
          <w:b/>
          <w:sz w:val="24"/>
          <w:szCs w:val="24"/>
          <w:lang w:val="ky-KG"/>
        </w:rPr>
        <w:t xml:space="preserve">                                         </w:t>
      </w:r>
      <w:r>
        <w:rPr>
          <w:rFonts w:hint="default" w:ascii="Times New Roman" w:hAnsi="Times New Roman" w:cs="Times New Roman"/>
          <w:b/>
          <w:sz w:val="24"/>
          <w:szCs w:val="24"/>
          <w:lang w:val="ru-RU"/>
        </w:rPr>
        <w:t>______________________</w:t>
      </w:r>
    </w:p>
    <w:p>
      <w:pPr>
        <w:numPr>
          <w:ilvl w:val="0"/>
          <w:numId w:val="0"/>
        </w:numPr>
        <w:ind w:leftChars="0"/>
        <w:rPr>
          <w:rFonts w:hint="default" w:ascii="Times New Roman" w:hAnsi="Times New Roman" w:cs="Times New Roman"/>
          <w:b/>
          <w:sz w:val="24"/>
          <w:szCs w:val="24"/>
          <w:lang w:val="ru-RU"/>
        </w:rPr>
      </w:pPr>
      <w:r>
        <w:rPr>
          <w:rFonts w:hint="default" w:ascii="Times New Roman" w:hAnsi="Times New Roman" w:cs="Times New Roman"/>
          <w:b/>
          <w:sz w:val="24"/>
          <w:szCs w:val="24"/>
          <w:lang w:val="ru-RU"/>
        </w:rPr>
        <w:t xml:space="preserve">                                          ______________________</w:t>
      </w:r>
    </w:p>
    <w:p>
      <w:pPr>
        <w:numPr>
          <w:ilvl w:val="0"/>
          <w:numId w:val="17"/>
        </w:numPr>
        <w:ind w:left="9928" w:leftChars="0" w:firstLine="0" w:firstLineChars="0"/>
        <w:rPr>
          <w:b/>
          <w:sz w:val="24"/>
        </w:rPr>
      </w:pPr>
      <w:r>
        <w:rPr>
          <w:lang w:eastAsia="ru-RU"/>
        </w:rPr>
        <w:drawing>
          <wp:anchor distT="0" distB="0" distL="114300" distR="114300" simplePos="0" relativeHeight="251669504" behindDoc="1" locked="0" layoutInCell="1" allowOverlap="1">
            <wp:simplePos x="0" y="0"/>
            <wp:positionH relativeFrom="column">
              <wp:posOffset>2065655</wp:posOffset>
            </wp:positionH>
            <wp:positionV relativeFrom="paragraph">
              <wp:posOffset>-5186045</wp:posOffset>
            </wp:positionV>
            <wp:extent cx="6217920" cy="8546465"/>
            <wp:effectExtent l="0" t="0" r="0" b="6985"/>
            <wp:wrapTight wrapText="bothSides">
              <wp:wrapPolygon>
                <wp:start x="0" y="0"/>
                <wp:lineTo x="0" y="21570"/>
                <wp:lineTo x="21507" y="21570"/>
                <wp:lineTo x="21507" y="0"/>
                <wp:lineTo x="0" y="0"/>
              </wp:wrapPolygon>
            </wp:wrapTight>
            <wp:docPr id="2" name="Рисунок 2"/>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4">
                      <a:extLst>
                        <a:ext uri="{28A0092B-C50C-407E-A947-70E740481C1C}">
                          <a14:useLocalDpi xmlns:a14="http://schemas.microsoft.com/office/drawing/2010/main" val="0"/>
                        </a:ext>
                      </a:extLst>
                    </a:blip>
                    <a:stretch>
                      <a:fillRect/>
                    </a:stretch>
                  </pic:blipFill>
                  <pic:spPr>
                    <a:xfrm>
                      <a:off x="0" y="0"/>
                      <a:ext cx="6217920" cy="8546465"/>
                    </a:xfrm>
                    <a:prstGeom prst="rect">
                      <a:avLst/>
                    </a:prstGeom>
                  </pic:spPr>
                </pic:pic>
              </a:graphicData>
            </a:graphic>
          </wp:anchor>
        </w:drawing>
      </w:r>
      <w:r>
        <w:rPr>
          <w:b/>
          <w:sz w:val="24"/>
        </w:rPr>
        <w:t>Тиркеме</w:t>
      </w:r>
    </w:p>
    <w:p>
      <w:pPr>
        <w:numPr>
          <w:ilvl w:val="0"/>
          <w:numId w:val="17"/>
        </w:numPr>
        <w:ind w:left="9928" w:leftChars="0" w:firstLine="0" w:firstLineChars="0"/>
        <w:rPr>
          <w:b/>
          <w:sz w:val="24"/>
        </w:rPr>
        <w:sectPr>
          <w:pgSz w:w="16838" w:h="11906" w:orient="landscape"/>
          <w:pgMar w:top="914" w:right="1134" w:bottom="851" w:left="1134" w:header="709" w:footer="709" w:gutter="0"/>
          <w:cols w:space="708" w:num="1"/>
          <w:docGrid w:linePitch="360" w:charSpace="0"/>
        </w:sectPr>
      </w:pPr>
    </w:p>
    <w:p>
      <w:pPr>
        <w:rPr>
          <w:b/>
          <w:sz w:val="24"/>
        </w:rPr>
      </w:pPr>
      <w:r>
        <w:rPr>
          <w:lang w:eastAsia="ru-RU"/>
        </w:rPr>
        <w:drawing>
          <wp:inline distT="0" distB="0" distL="0" distR="0">
            <wp:extent cx="5940425" cy="8147050"/>
            <wp:effectExtent l="0" t="0" r="3175" b="6350"/>
            <wp:docPr id="11" name="Рисунок 11" descr="D:\Documents and Settings\Admin\Мои документы\Мои рисунки\Изображение\Изображение 003.jpg"/>
            <wp:cNvGraphicFramePr/>
            <a:graphic xmlns:a="http://schemas.openxmlformats.org/drawingml/2006/main">
              <a:graphicData uri="http://schemas.openxmlformats.org/drawingml/2006/picture">
                <pic:pic xmlns:pic="http://schemas.openxmlformats.org/drawingml/2006/picture">
                  <pic:nvPicPr>
                    <pic:cNvPr id="11" name="Рисунок 11" descr="D:\Documents and Settings\Admin\Мои документы\Мои рисунки\Изображение\Изображение 003.jpg"/>
                    <pic:cNvPicPr/>
                  </pic:nvPicPr>
                  <pic:blipFill>
                    <a:blip r:embed="rId15">
                      <a:extLst>
                        <a:ext uri="{28A0092B-C50C-407E-A947-70E740481C1C}">
                          <a14:useLocalDpi xmlns:a14="http://schemas.microsoft.com/office/drawing/2010/main" val="0"/>
                        </a:ext>
                      </a:extLst>
                    </a:blip>
                    <a:srcRect/>
                    <a:stretch>
                      <a:fillRect/>
                    </a:stretch>
                  </pic:blipFill>
                  <pic:spPr>
                    <a:xfrm>
                      <a:off x="0" y="0"/>
                      <a:ext cx="5940425" cy="8147622"/>
                    </a:xfrm>
                    <a:prstGeom prst="rect">
                      <a:avLst/>
                    </a:prstGeom>
                    <a:noFill/>
                    <a:ln>
                      <a:noFill/>
                    </a:ln>
                  </pic:spPr>
                </pic:pic>
              </a:graphicData>
            </a:graphic>
          </wp:inline>
        </w:drawing>
      </w:r>
    </w:p>
    <w:p>
      <w:pPr>
        <w:rPr>
          <w:b/>
          <w:sz w:val="24"/>
        </w:rPr>
      </w:pPr>
    </w:p>
    <w:p>
      <w:pPr>
        <w:rPr>
          <w:b/>
          <w:sz w:val="24"/>
        </w:rPr>
      </w:pPr>
    </w:p>
    <w:p>
      <w:pPr>
        <w:rPr>
          <w:b/>
          <w:sz w:val="24"/>
        </w:rPr>
      </w:pPr>
    </w:p>
    <w:p>
      <w:pPr>
        <w:rPr>
          <w:b/>
          <w:sz w:val="24"/>
        </w:rPr>
      </w:pPr>
      <w:r>
        <w:rPr>
          <w:lang w:eastAsia="ru-RU"/>
        </w:rPr>
        <w:drawing>
          <wp:inline distT="0" distB="0" distL="0" distR="0">
            <wp:extent cx="5940425" cy="8147050"/>
            <wp:effectExtent l="0" t="0" r="3175" b="6350"/>
            <wp:docPr id="14" name="Рисунок 14" descr="D:\Documents and Settings\Admin\Мои документы\Мои рисунки\Изображение\Изображение 004.jpg"/>
            <wp:cNvGraphicFramePr/>
            <a:graphic xmlns:a="http://schemas.openxmlformats.org/drawingml/2006/main">
              <a:graphicData uri="http://schemas.openxmlformats.org/drawingml/2006/picture">
                <pic:pic xmlns:pic="http://schemas.openxmlformats.org/drawingml/2006/picture">
                  <pic:nvPicPr>
                    <pic:cNvPr id="14" name="Рисунок 14" descr="D:\Documents and Settings\Admin\Мои документы\Мои рисунки\Изображение\Изображение 004.jpg"/>
                    <pic:cNvPicPr/>
                  </pic:nvPicPr>
                  <pic:blipFill>
                    <a:blip r:embed="rId16">
                      <a:extLst>
                        <a:ext uri="{28A0092B-C50C-407E-A947-70E740481C1C}">
                          <a14:useLocalDpi xmlns:a14="http://schemas.microsoft.com/office/drawing/2010/main" val="0"/>
                        </a:ext>
                      </a:extLst>
                    </a:blip>
                    <a:srcRect/>
                    <a:stretch>
                      <a:fillRect/>
                    </a:stretch>
                  </pic:blipFill>
                  <pic:spPr>
                    <a:xfrm>
                      <a:off x="0" y="0"/>
                      <a:ext cx="5940425" cy="8147622"/>
                    </a:xfrm>
                    <a:prstGeom prst="rect">
                      <a:avLst/>
                    </a:prstGeom>
                    <a:noFill/>
                    <a:ln>
                      <a:noFill/>
                    </a:ln>
                  </pic:spPr>
                </pic:pic>
              </a:graphicData>
            </a:graphic>
          </wp:inline>
        </w:drawing>
      </w:r>
    </w:p>
    <w:p>
      <w:pPr>
        <w:rPr>
          <w:b/>
          <w:sz w:val="24"/>
        </w:rPr>
      </w:pPr>
    </w:p>
    <w:p>
      <w:pPr>
        <w:rPr>
          <w:b/>
          <w:sz w:val="24"/>
        </w:rPr>
      </w:pPr>
    </w:p>
    <w:p>
      <w:pPr>
        <w:rPr>
          <w:b/>
          <w:sz w:val="24"/>
        </w:rPr>
      </w:pPr>
    </w:p>
    <w:p>
      <w:pPr>
        <w:rPr>
          <w:b/>
          <w:sz w:val="24"/>
        </w:rPr>
      </w:pPr>
    </w:p>
    <w:p>
      <w:pPr>
        <w:rPr>
          <w:b/>
          <w:sz w:val="24"/>
        </w:rPr>
      </w:pPr>
      <w:r>
        <w:rPr>
          <w:lang w:eastAsia="ru-RU"/>
        </w:rPr>
        <w:drawing>
          <wp:inline distT="0" distB="0" distL="0" distR="0">
            <wp:extent cx="5252085" cy="8618220"/>
            <wp:effectExtent l="0" t="0" r="5715" b="0"/>
            <wp:docPr id="15" name="Рисунок 15" descr="D:\Documents and Settings\Admin\Мои документы\Мои рисунки\Изображение\Изображение 005.jpg"/>
            <wp:cNvGraphicFramePr/>
            <a:graphic xmlns:a="http://schemas.openxmlformats.org/drawingml/2006/main">
              <a:graphicData uri="http://schemas.openxmlformats.org/drawingml/2006/picture">
                <pic:pic xmlns:pic="http://schemas.openxmlformats.org/drawingml/2006/picture">
                  <pic:nvPicPr>
                    <pic:cNvPr id="15" name="Рисунок 15" descr="D:\Documents and Settings\Admin\Мои документы\Мои рисунки\Изображение\Изображение 005.jpg"/>
                    <pic:cNvPicPr/>
                  </pic:nvPicPr>
                  <pic:blipFill>
                    <a:blip r:embed="rId17">
                      <a:extLst>
                        <a:ext uri="{28A0092B-C50C-407E-A947-70E740481C1C}">
                          <a14:useLocalDpi xmlns:a14="http://schemas.microsoft.com/office/drawing/2010/main" val="0"/>
                        </a:ext>
                      </a:extLst>
                    </a:blip>
                    <a:srcRect/>
                    <a:stretch>
                      <a:fillRect/>
                    </a:stretch>
                  </pic:blipFill>
                  <pic:spPr>
                    <a:xfrm rot="10800000">
                      <a:off x="0" y="0"/>
                      <a:ext cx="5252085" cy="8618220"/>
                    </a:xfrm>
                    <a:prstGeom prst="rect">
                      <a:avLst/>
                    </a:prstGeom>
                    <a:noFill/>
                    <a:ln>
                      <a:noFill/>
                    </a:ln>
                  </pic:spPr>
                </pic:pic>
              </a:graphicData>
            </a:graphic>
          </wp:inline>
        </w:drawing>
      </w:r>
    </w:p>
    <w:p>
      <w:pPr>
        <w:rPr>
          <w:b/>
          <w:sz w:val="24"/>
        </w:rPr>
      </w:pPr>
      <w:r>
        <w:rPr>
          <w:lang w:eastAsia="ru-RU"/>
        </w:rPr>
        <w:drawing>
          <wp:inline distT="0" distB="0" distL="0" distR="0">
            <wp:extent cx="5940425" cy="8147050"/>
            <wp:effectExtent l="0" t="0" r="3175" b="6350"/>
            <wp:docPr id="16" name="Рисунок 16" descr="D:\Documents and Settings\Admin\Мои документы\Мои рисунки\Изображение\Изображение 006.jpg"/>
            <wp:cNvGraphicFramePr/>
            <a:graphic xmlns:a="http://schemas.openxmlformats.org/drawingml/2006/main">
              <a:graphicData uri="http://schemas.openxmlformats.org/drawingml/2006/picture">
                <pic:pic xmlns:pic="http://schemas.openxmlformats.org/drawingml/2006/picture">
                  <pic:nvPicPr>
                    <pic:cNvPr id="16" name="Рисунок 16" descr="D:\Documents and Settings\Admin\Мои документы\Мои рисунки\Изображение\Изображение 006.jpg"/>
                    <pic:cNvPicPr/>
                  </pic:nvPicPr>
                  <pic:blipFill>
                    <a:blip r:embed="rId18">
                      <a:extLst>
                        <a:ext uri="{28A0092B-C50C-407E-A947-70E740481C1C}">
                          <a14:useLocalDpi xmlns:a14="http://schemas.microsoft.com/office/drawing/2010/main" val="0"/>
                        </a:ext>
                      </a:extLst>
                    </a:blip>
                    <a:srcRect/>
                    <a:stretch>
                      <a:fillRect/>
                    </a:stretch>
                  </pic:blipFill>
                  <pic:spPr>
                    <a:xfrm>
                      <a:off x="0" y="0"/>
                      <a:ext cx="5940425" cy="8147622"/>
                    </a:xfrm>
                    <a:prstGeom prst="rect">
                      <a:avLst/>
                    </a:prstGeom>
                    <a:noFill/>
                    <a:ln>
                      <a:noFill/>
                    </a:ln>
                  </pic:spPr>
                </pic:pic>
              </a:graphicData>
            </a:graphic>
          </wp:inline>
        </w:drawing>
      </w:r>
    </w:p>
    <w:p>
      <w:pPr>
        <w:rPr>
          <w:b/>
          <w:sz w:val="24"/>
        </w:rPr>
      </w:pPr>
    </w:p>
    <w:p>
      <w:pPr>
        <w:rPr>
          <w:b/>
          <w:sz w:val="24"/>
        </w:rPr>
      </w:pPr>
    </w:p>
    <w:p>
      <w:pPr>
        <w:rPr>
          <w:b/>
          <w:sz w:val="24"/>
        </w:rPr>
      </w:pPr>
    </w:p>
    <w:p>
      <w:pPr>
        <w:rPr>
          <w:b/>
          <w:sz w:val="24"/>
        </w:rPr>
      </w:pPr>
    </w:p>
    <w:p>
      <w:pPr>
        <w:rPr>
          <w:b/>
          <w:sz w:val="24"/>
        </w:rPr>
      </w:pPr>
      <w:r>
        <w:rPr>
          <w:lang w:eastAsia="ru-RU"/>
        </w:rPr>
        <w:drawing>
          <wp:inline distT="0" distB="0" distL="0" distR="0">
            <wp:extent cx="5940425" cy="8147050"/>
            <wp:effectExtent l="0" t="0" r="3175" b="6350"/>
            <wp:docPr id="17" name="Рисунок 17" descr="D:\Documents and Settings\Admin\Мои документы\Мои рисунки\Изображение\Изображение 007.jpg"/>
            <wp:cNvGraphicFramePr/>
            <a:graphic xmlns:a="http://schemas.openxmlformats.org/drawingml/2006/main">
              <a:graphicData uri="http://schemas.openxmlformats.org/drawingml/2006/picture">
                <pic:pic xmlns:pic="http://schemas.openxmlformats.org/drawingml/2006/picture">
                  <pic:nvPicPr>
                    <pic:cNvPr id="17" name="Рисунок 17" descr="D:\Documents and Settings\Admin\Мои документы\Мои рисунки\Изображение\Изображение 007.jpg"/>
                    <pic:cNvPicPr/>
                  </pic:nvPicPr>
                  <pic:blipFill>
                    <a:blip r:embed="rId19">
                      <a:extLst>
                        <a:ext uri="{28A0092B-C50C-407E-A947-70E740481C1C}">
                          <a14:useLocalDpi xmlns:a14="http://schemas.microsoft.com/office/drawing/2010/main" val="0"/>
                        </a:ext>
                      </a:extLst>
                    </a:blip>
                    <a:srcRect/>
                    <a:stretch>
                      <a:fillRect/>
                    </a:stretch>
                  </pic:blipFill>
                  <pic:spPr>
                    <a:xfrm>
                      <a:off x="0" y="0"/>
                      <a:ext cx="5940425" cy="8147622"/>
                    </a:xfrm>
                    <a:prstGeom prst="rect">
                      <a:avLst/>
                    </a:prstGeom>
                    <a:noFill/>
                    <a:ln>
                      <a:noFill/>
                    </a:ln>
                  </pic:spPr>
                </pic:pic>
              </a:graphicData>
            </a:graphic>
          </wp:inline>
        </w:drawing>
      </w:r>
    </w:p>
    <w:p>
      <w:pPr>
        <w:rPr>
          <w:b/>
          <w:sz w:val="24"/>
        </w:rPr>
      </w:pPr>
    </w:p>
    <w:p>
      <w:pPr>
        <w:rPr>
          <w:b/>
          <w:sz w:val="24"/>
        </w:rPr>
      </w:pPr>
    </w:p>
    <w:p>
      <w:pPr>
        <w:rPr>
          <w:b/>
          <w:sz w:val="24"/>
        </w:rPr>
      </w:pPr>
      <w:r>
        <w:rPr>
          <w:lang w:eastAsia="ru-RU"/>
        </w:rPr>
        <w:drawing>
          <wp:inline distT="0" distB="0" distL="0" distR="0">
            <wp:extent cx="5940425" cy="8147050"/>
            <wp:effectExtent l="0" t="0" r="3175" b="6350"/>
            <wp:docPr id="18" name="Рисунок 18" descr="D:\Documents and Settings\Admin\Мои документы\Мои рисунки\Изображение\Изображение 008.jpg"/>
            <wp:cNvGraphicFramePr/>
            <a:graphic xmlns:a="http://schemas.openxmlformats.org/drawingml/2006/main">
              <a:graphicData uri="http://schemas.openxmlformats.org/drawingml/2006/picture">
                <pic:pic xmlns:pic="http://schemas.openxmlformats.org/drawingml/2006/picture">
                  <pic:nvPicPr>
                    <pic:cNvPr id="18" name="Рисунок 18" descr="D:\Documents and Settings\Admin\Мои документы\Мои рисунки\Изображение\Изображение 008.jpg"/>
                    <pic:cNvPicPr/>
                  </pic:nvPicPr>
                  <pic:blipFill>
                    <a:blip r:embed="rId20">
                      <a:extLst>
                        <a:ext uri="{28A0092B-C50C-407E-A947-70E740481C1C}">
                          <a14:useLocalDpi xmlns:a14="http://schemas.microsoft.com/office/drawing/2010/main" val="0"/>
                        </a:ext>
                      </a:extLst>
                    </a:blip>
                    <a:srcRect/>
                    <a:stretch>
                      <a:fillRect/>
                    </a:stretch>
                  </pic:blipFill>
                  <pic:spPr>
                    <a:xfrm>
                      <a:off x="0" y="0"/>
                      <a:ext cx="5940425" cy="8147622"/>
                    </a:xfrm>
                    <a:prstGeom prst="rect">
                      <a:avLst/>
                    </a:prstGeom>
                    <a:noFill/>
                    <a:ln>
                      <a:noFill/>
                    </a:ln>
                  </pic:spPr>
                </pic:pic>
              </a:graphicData>
            </a:graphic>
          </wp:inline>
        </w:drawing>
      </w:r>
    </w:p>
    <w:p>
      <w:pPr>
        <w:rPr>
          <w:b/>
          <w:sz w:val="24"/>
        </w:rPr>
      </w:pPr>
    </w:p>
    <w:p>
      <w:pPr>
        <w:rPr>
          <w:b/>
          <w:sz w:val="24"/>
        </w:rPr>
      </w:pPr>
    </w:p>
    <w:p>
      <w:pPr>
        <w:rPr>
          <w:b/>
          <w:sz w:val="24"/>
        </w:rPr>
      </w:pPr>
    </w:p>
    <w:p>
      <w:pPr>
        <w:rPr>
          <w:b/>
          <w:sz w:val="24"/>
        </w:rPr>
      </w:pPr>
    </w:p>
    <w:p>
      <w:pPr>
        <w:rPr>
          <w:b/>
          <w:sz w:val="24"/>
        </w:rPr>
      </w:pPr>
      <w:r>
        <w:rPr>
          <w:lang w:eastAsia="ru-RU"/>
        </w:rPr>
        <w:drawing>
          <wp:inline distT="0" distB="0" distL="0" distR="0">
            <wp:extent cx="5940425" cy="8147050"/>
            <wp:effectExtent l="0" t="0" r="3175" b="6350"/>
            <wp:docPr id="19" name="Рисунок 19" descr="D:\Documents and Settings\Admin\Мои документы\Мои рисунки\Изображение\Изображение 009.jpg"/>
            <wp:cNvGraphicFramePr/>
            <a:graphic xmlns:a="http://schemas.openxmlformats.org/drawingml/2006/main">
              <a:graphicData uri="http://schemas.openxmlformats.org/drawingml/2006/picture">
                <pic:pic xmlns:pic="http://schemas.openxmlformats.org/drawingml/2006/picture">
                  <pic:nvPicPr>
                    <pic:cNvPr id="19" name="Рисунок 19" descr="D:\Documents and Settings\Admin\Мои документы\Мои рисунки\Изображение\Изображение 009.jpg"/>
                    <pic:cNvPicPr/>
                  </pic:nvPicPr>
                  <pic:blipFill>
                    <a:blip r:embed="rId21">
                      <a:extLst>
                        <a:ext uri="{28A0092B-C50C-407E-A947-70E740481C1C}">
                          <a14:useLocalDpi xmlns:a14="http://schemas.microsoft.com/office/drawing/2010/main" val="0"/>
                        </a:ext>
                      </a:extLst>
                    </a:blip>
                    <a:srcRect/>
                    <a:stretch>
                      <a:fillRect/>
                    </a:stretch>
                  </pic:blipFill>
                  <pic:spPr>
                    <a:xfrm>
                      <a:off x="0" y="0"/>
                      <a:ext cx="5940425" cy="8147622"/>
                    </a:xfrm>
                    <a:prstGeom prst="rect">
                      <a:avLst/>
                    </a:prstGeom>
                    <a:noFill/>
                    <a:ln>
                      <a:noFill/>
                    </a:ln>
                  </pic:spPr>
                </pic:pic>
              </a:graphicData>
            </a:graphic>
          </wp:inline>
        </w:drawing>
      </w:r>
    </w:p>
    <w:p>
      <w:pPr>
        <w:rPr>
          <w:b/>
          <w:sz w:val="24"/>
        </w:rPr>
      </w:pPr>
    </w:p>
    <w:p>
      <w:pPr>
        <w:rPr>
          <w:b/>
          <w:sz w:val="24"/>
        </w:rPr>
      </w:pPr>
    </w:p>
    <w:p>
      <w:pPr>
        <w:rPr>
          <w:b/>
          <w:sz w:val="24"/>
        </w:rPr>
      </w:pPr>
    </w:p>
    <w:p>
      <w:pPr>
        <w:rPr>
          <w:b/>
          <w:sz w:val="24"/>
        </w:rPr>
      </w:pPr>
      <w:r>
        <w:rPr>
          <w:lang w:eastAsia="ru-RU"/>
        </w:rPr>
        <w:drawing>
          <wp:inline distT="0" distB="0" distL="0" distR="0">
            <wp:extent cx="5940425" cy="8147050"/>
            <wp:effectExtent l="0" t="0" r="3175" b="6350"/>
            <wp:docPr id="20" name="Рисунок 20" descr="D:\Documents and Settings\Admin\Мои документы\Мои рисунки\Изображение\Изображение 010.jpg"/>
            <wp:cNvGraphicFramePr/>
            <a:graphic xmlns:a="http://schemas.openxmlformats.org/drawingml/2006/main">
              <a:graphicData uri="http://schemas.openxmlformats.org/drawingml/2006/picture">
                <pic:pic xmlns:pic="http://schemas.openxmlformats.org/drawingml/2006/picture">
                  <pic:nvPicPr>
                    <pic:cNvPr id="20" name="Рисунок 20" descr="D:\Documents and Settings\Admin\Мои документы\Мои рисунки\Изображение\Изображение 010.jpg"/>
                    <pic:cNvPicPr/>
                  </pic:nvPicPr>
                  <pic:blipFill>
                    <a:blip r:embed="rId22">
                      <a:extLst>
                        <a:ext uri="{28A0092B-C50C-407E-A947-70E740481C1C}">
                          <a14:useLocalDpi xmlns:a14="http://schemas.microsoft.com/office/drawing/2010/main" val="0"/>
                        </a:ext>
                      </a:extLst>
                    </a:blip>
                    <a:srcRect/>
                    <a:stretch>
                      <a:fillRect/>
                    </a:stretch>
                  </pic:blipFill>
                  <pic:spPr>
                    <a:xfrm>
                      <a:off x="0" y="0"/>
                      <a:ext cx="5940425" cy="8147622"/>
                    </a:xfrm>
                    <a:prstGeom prst="rect">
                      <a:avLst/>
                    </a:prstGeom>
                    <a:noFill/>
                    <a:ln>
                      <a:noFill/>
                    </a:ln>
                  </pic:spPr>
                </pic:pic>
              </a:graphicData>
            </a:graphic>
          </wp:inline>
        </w:drawing>
      </w:r>
    </w:p>
    <w:p>
      <w:pPr>
        <w:rPr>
          <w:b/>
          <w:sz w:val="24"/>
        </w:rPr>
      </w:pPr>
    </w:p>
    <w:p>
      <w:pPr>
        <w:rPr>
          <w:b/>
          <w:sz w:val="24"/>
        </w:rPr>
      </w:pPr>
    </w:p>
    <w:p>
      <w:pPr>
        <w:rPr>
          <w:b/>
          <w:sz w:val="24"/>
        </w:rPr>
      </w:pPr>
    </w:p>
    <w:p>
      <w:pPr>
        <w:rPr>
          <w:b/>
          <w:sz w:val="24"/>
        </w:rPr>
      </w:pPr>
      <w:r>
        <w:rPr>
          <w:lang w:eastAsia="ru-RU"/>
        </w:rPr>
        <w:drawing>
          <wp:inline distT="0" distB="0" distL="0" distR="0">
            <wp:extent cx="5940425" cy="8147050"/>
            <wp:effectExtent l="0" t="0" r="3175" b="6350"/>
            <wp:docPr id="21" name="Рисунок 21" descr="D:\Documents and Settings\Admin\Мои документы\Мои рисунки\Изображение\Изображение 011.jpg"/>
            <wp:cNvGraphicFramePr/>
            <a:graphic xmlns:a="http://schemas.openxmlformats.org/drawingml/2006/main">
              <a:graphicData uri="http://schemas.openxmlformats.org/drawingml/2006/picture">
                <pic:pic xmlns:pic="http://schemas.openxmlformats.org/drawingml/2006/picture">
                  <pic:nvPicPr>
                    <pic:cNvPr id="21" name="Рисунок 21" descr="D:\Documents and Settings\Admin\Мои документы\Мои рисунки\Изображение\Изображение 011.jpg"/>
                    <pic:cNvPicPr/>
                  </pic:nvPicPr>
                  <pic:blipFill>
                    <a:blip r:embed="rId23">
                      <a:extLst>
                        <a:ext uri="{28A0092B-C50C-407E-A947-70E740481C1C}">
                          <a14:useLocalDpi xmlns:a14="http://schemas.microsoft.com/office/drawing/2010/main" val="0"/>
                        </a:ext>
                      </a:extLst>
                    </a:blip>
                    <a:srcRect/>
                    <a:stretch>
                      <a:fillRect/>
                    </a:stretch>
                  </pic:blipFill>
                  <pic:spPr>
                    <a:xfrm>
                      <a:off x="0" y="0"/>
                      <a:ext cx="5940425" cy="8147622"/>
                    </a:xfrm>
                    <a:prstGeom prst="rect">
                      <a:avLst/>
                    </a:prstGeom>
                    <a:noFill/>
                    <a:ln>
                      <a:noFill/>
                    </a:ln>
                  </pic:spPr>
                </pic:pic>
              </a:graphicData>
            </a:graphic>
          </wp:inline>
        </w:drawing>
      </w:r>
    </w:p>
    <w:p>
      <w:pPr>
        <w:rPr>
          <w:b/>
          <w:sz w:val="24"/>
        </w:rPr>
      </w:pPr>
    </w:p>
    <w:p>
      <w:pPr>
        <w:rPr>
          <w:b/>
          <w:sz w:val="24"/>
        </w:rPr>
      </w:pPr>
    </w:p>
    <w:p>
      <w:pPr>
        <w:rPr>
          <w:b/>
          <w:sz w:val="24"/>
        </w:rPr>
      </w:pPr>
      <w:r>
        <w:rPr>
          <w:lang w:eastAsia="ru-RU"/>
        </w:rPr>
        <w:drawing>
          <wp:inline distT="0" distB="0" distL="0" distR="0">
            <wp:extent cx="5940425" cy="8147050"/>
            <wp:effectExtent l="0" t="0" r="3175" b="6350"/>
            <wp:docPr id="22" name="Рисунок 22" descr="D:\Documents and Settings\Admin\Мои документы\Мои рисунки\Изображение\Изображение 012.jpg"/>
            <wp:cNvGraphicFramePr/>
            <a:graphic xmlns:a="http://schemas.openxmlformats.org/drawingml/2006/main">
              <a:graphicData uri="http://schemas.openxmlformats.org/drawingml/2006/picture">
                <pic:pic xmlns:pic="http://schemas.openxmlformats.org/drawingml/2006/picture">
                  <pic:nvPicPr>
                    <pic:cNvPr id="22" name="Рисунок 22" descr="D:\Documents and Settings\Admin\Мои документы\Мои рисунки\Изображение\Изображение 012.jpg"/>
                    <pic:cNvPicPr/>
                  </pic:nvPicPr>
                  <pic:blipFill>
                    <a:blip r:embed="rId24">
                      <a:extLst>
                        <a:ext uri="{28A0092B-C50C-407E-A947-70E740481C1C}">
                          <a14:useLocalDpi xmlns:a14="http://schemas.microsoft.com/office/drawing/2010/main" val="0"/>
                        </a:ext>
                      </a:extLst>
                    </a:blip>
                    <a:srcRect/>
                    <a:stretch>
                      <a:fillRect/>
                    </a:stretch>
                  </pic:blipFill>
                  <pic:spPr>
                    <a:xfrm>
                      <a:off x="0" y="0"/>
                      <a:ext cx="5940425" cy="8147622"/>
                    </a:xfrm>
                    <a:prstGeom prst="rect">
                      <a:avLst/>
                    </a:prstGeom>
                    <a:noFill/>
                    <a:ln>
                      <a:noFill/>
                    </a:ln>
                  </pic:spPr>
                </pic:pic>
              </a:graphicData>
            </a:graphic>
          </wp:inline>
        </w:drawing>
      </w:r>
    </w:p>
    <w:p>
      <w:pPr>
        <w:rPr>
          <w:b/>
          <w:sz w:val="24"/>
        </w:rPr>
      </w:pPr>
    </w:p>
    <w:p>
      <w:pPr>
        <w:rPr>
          <w:b/>
          <w:sz w:val="24"/>
        </w:rPr>
      </w:pPr>
    </w:p>
    <w:p>
      <w:pPr>
        <w:rPr>
          <w:b/>
          <w:sz w:val="24"/>
        </w:rPr>
      </w:pPr>
    </w:p>
    <w:p>
      <w:pPr>
        <w:rPr>
          <w:b/>
          <w:sz w:val="24"/>
        </w:rPr>
      </w:pPr>
    </w:p>
    <w:p>
      <w:pPr>
        <w:rPr>
          <w:b/>
          <w:sz w:val="24"/>
        </w:rPr>
      </w:pPr>
      <w:r>
        <w:rPr>
          <w:lang w:eastAsia="ru-RU"/>
        </w:rPr>
        <w:drawing>
          <wp:inline distT="0" distB="0" distL="0" distR="0">
            <wp:extent cx="5940425" cy="8147050"/>
            <wp:effectExtent l="0" t="0" r="3175" b="6350"/>
            <wp:docPr id="23" name="Рисунок 23" descr="D:\Documents and Settings\Admin\Мои документы\Мои рисунки\Изображение\Изображение 013.jpg"/>
            <wp:cNvGraphicFramePr/>
            <a:graphic xmlns:a="http://schemas.openxmlformats.org/drawingml/2006/main">
              <a:graphicData uri="http://schemas.openxmlformats.org/drawingml/2006/picture">
                <pic:pic xmlns:pic="http://schemas.openxmlformats.org/drawingml/2006/picture">
                  <pic:nvPicPr>
                    <pic:cNvPr id="23" name="Рисунок 23" descr="D:\Documents and Settings\Admin\Мои документы\Мои рисунки\Изображение\Изображение 013.jpg"/>
                    <pic:cNvPicPr/>
                  </pic:nvPicPr>
                  <pic:blipFill>
                    <a:blip r:embed="rId25">
                      <a:extLst>
                        <a:ext uri="{28A0092B-C50C-407E-A947-70E740481C1C}">
                          <a14:useLocalDpi xmlns:a14="http://schemas.microsoft.com/office/drawing/2010/main" val="0"/>
                        </a:ext>
                      </a:extLst>
                    </a:blip>
                    <a:srcRect/>
                    <a:stretch>
                      <a:fillRect/>
                    </a:stretch>
                  </pic:blipFill>
                  <pic:spPr>
                    <a:xfrm>
                      <a:off x="0" y="0"/>
                      <a:ext cx="5940425" cy="8147622"/>
                    </a:xfrm>
                    <a:prstGeom prst="rect">
                      <a:avLst/>
                    </a:prstGeom>
                    <a:noFill/>
                    <a:ln>
                      <a:noFill/>
                    </a:ln>
                  </pic:spPr>
                </pic:pic>
              </a:graphicData>
            </a:graphic>
          </wp:inline>
        </w:drawing>
      </w:r>
    </w:p>
    <w:p>
      <w:pPr>
        <w:rPr>
          <w:b/>
          <w:sz w:val="24"/>
        </w:rPr>
      </w:pPr>
    </w:p>
    <w:p>
      <w:pPr>
        <w:rPr>
          <w:b/>
          <w:sz w:val="24"/>
        </w:rPr>
      </w:pPr>
    </w:p>
    <w:p>
      <w:pPr>
        <w:rPr>
          <w:b/>
          <w:sz w:val="24"/>
        </w:rPr>
      </w:pPr>
    </w:p>
    <w:p>
      <w:pPr>
        <w:rPr>
          <w:b/>
          <w:sz w:val="24"/>
        </w:rPr>
      </w:pPr>
      <w:r>
        <w:rPr>
          <w:lang w:eastAsia="ru-RU"/>
        </w:rPr>
        <w:drawing>
          <wp:inline distT="0" distB="0" distL="0" distR="0">
            <wp:extent cx="5940425" cy="8147050"/>
            <wp:effectExtent l="0" t="0" r="3175" b="6350"/>
            <wp:docPr id="24" name="Рисунок 24" descr="D:\Documents and Settings\Admin\Мои документы\Мои рисунки\Изображение\Изображение 014.jpg"/>
            <wp:cNvGraphicFramePr/>
            <a:graphic xmlns:a="http://schemas.openxmlformats.org/drawingml/2006/main">
              <a:graphicData uri="http://schemas.openxmlformats.org/drawingml/2006/picture">
                <pic:pic xmlns:pic="http://schemas.openxmlformats.org/drawingml/2006/picture">
                  <pic:nvPicPr>
                    <pic:cNvPr id="24" name="Рисунок 24" descr="D:\Documents and Settings\Admin\Мои документы\Мои рисунки\Изображение\Изображение 014.jpg"/>
                    <pic:cNvPicPr/>
                  </pic:nvPicPr>
                  <pic:blipFill>
                    <a:blip r:embed="rId26">
                      <a:extLst>
                        <a:ext uri="{28A0092B-C50C-407E-A947-70E740481C1C}">
                          <a14:useLocalDpi xmlns:a14="http://schemas.microsoft.com/office/drawing/2010/main" val="0"/>
                        </a:ext>
                      </a:extLst>
                    </a:blip>
                    <a:srcRect/>
                    <a:stretch>
                      <a:fillRect/>
                    </a:stretch>
                  </pic:blipFill>
                  <pic:spPr>
                    <a:xfrm>
                      <a:off x="0" y="0"/>
                      <a:ext cx="5940425" cy="8147622"/>
                    </a:xfrm>
                    <a:prstGeom prst="rect">
                      <a:avLst/>
                    </a:prstGeom>
                    <a:noFill/>
                    <a:ln>
                      <a:noFill/>
                    </a:ln>
                  </pic:spPr>
                </pic:pic>
              </a:graphicData>
            </a:graphic>
          </wp:inline>
        </w:drawing>
      </w:r>
    </w:p>
    <w:p>
      <w:pPr>
        <w:rPr>
          <w:b/>
          <w:sz w:val="24"/>
        </w:rPr>
      </w:pPr>
    </w:p>
    <w:p>
      <w:pPr>
        <w:rPr>
          <w:b/>
          <w:sz w:val="24"/>
        </w:rPr>
      </w:pPr>
    </w:p>
    <w:p>
      <w:pPr>
        <w:rPr>
          <w:b/>
          <w:sz w:val="24"/>
        </w:rPr>
      </w:pPr>
      <w:r>
        <w:rPr>
          <w:lang w:eastAsia="ru-RU"/>
        </w:rPr>
        <w:drawing>
          <wp:inline distT="0" distB="0" distL="0" distR="0">
            <wp:extent cx="5940425" cy="8147050"/>
            <wp:effectExtent l="0" t="0" r="3175" b="6350"/>
            <wp:docPr id="25" name="Рисунок 25" descr="D:\Documents and Settings\Admin\Мои документы\Мои рисунки\Изображение\Изображение 015.jpg"/>
            <wp:cNvGraphicFramePr/>
            <a:graphic xmlns:a="http://schemas.openxmlformats.org/drawingml/2006/main">
              <a:graphicData uri="http://schemas.openxmlformats.org/drawingml/2006/picture">
                <pic:pic xmlns:pic="http://schemas.openxmlformats.org/drawingml/2006/picture">
                  <pic:nvPicPr>
                    <pic:cNvPr id="25" name="Рисунок 25" descr="D:\Documents and Settings\Admin\Мои документы\Мои рисунки\Изображение\Изображение 015.jpg"/>
                    <pic:cNvPicPr/>
                  </pic:nvPicPr>
                  <pic:blipFill>
                    <a:blip r:embed="rId27">
                      <a:extLst>
                        <a:ext uri="{28A0092B-C50C-407E-A947-70E740481C1C}">
                          <a14:useLocalDpi xmlns:a14="http://schemas.microsoft.com/office/drawing/2010/main" val="0"/>
                        </a:ext>
                      </a:extLst>
                    </a:blip>
                    <a:srcRect/>
                    <a:stretch>
                      <a:fillRect/>
                    </a:stretch>
                  </pic:blipFill>
                  <pic:spPr>
                    <a:xfrm>
                      <a:off x="0" y="0"/>
                      <a:ext cx="5940425" cy="8147622"/>
                    </a:xfrm>
                    <a:prstGeom prst="rect">
                      <a:avLst/>
                    </a:prstGeom>
                    <a:noFill/>
                    <a:ln>
                      <a:noFill/>
                    </a:ln>
                  </pic:spPr>
                </pic:pic>
              </a:graphicData>
            </a:graphic>
          </wp:inline>
        </w:drawing>
      </w:r>
    </w:p>
    <w:p>
      <w:pPr>
        <w:rPr>
          <w:b/>
          <w:sz w:val="24"/>
        </w:rPr>
      </w:pPr>
    </w:p>
    <w:p>
      <w:pPr>
        <w:rPr>
          <w:b/>
          <w:sz w:val="24"/>
        </w:rPr>
      </w:pPr>
    </w:p>
    <w:p>
      <w:pPr>
        <w:rPr>
          <w:b/>
          <w:sz w:val="24"/>
        </w:rPr>
      </w:pPr>
    </w:p>
    <w:p>
      <w:pPr>
        <w:rPr>
          <w:b/>
          <w:sz w:val="24"/>
        </w:rPr>
      </w:pPr>
      <w:r>
        <w:rPr>
          <w:lang w:eastAsia="ru-RU"/>
        </w:rPr>
        <w:drawing>
          <wp:inline distT="0" distB="0" distL="0" distR="0">
            <wp:extent cx="5940425" cy="8147050"/>
            <wp:effectExtent l="0" t="0" r="3175" b="6350"/>
            <wp:docPr id="26" name="Рисунок 26" descr="D:\Documents and Settings\Admin\Мои документы\Мои рисунки\Изображение\Изображение 016.jpg"/>
            <wp:cNvGraphicFramePr/>
            <a:graphic xmlns:a="http://schemas.openxmlformats.org/drawingml/2006/main">
              <a:graphicData uri="http://schemas.openxmlformats.org/drawingml/2006/picture">
                <pic:pic xmlns:pic="http://schemas.openxmlformats.org/drawingml/2006/picture">
                  <pic:nvPicPr>
                    <pic:cNvPr id="26" name="Рисунок 26" descr="D:\Documents and Settings\Admin\Мои документы\Мои рисунки\Изображение\Изображение 016.jpg"/>
                    <pic:cNvPicPr/>
                  </pic:nvPicPr>
                  <pic:blipFill>
                    <a:blip r:embed="rId28">
                      <a:extLst>
                        <a:ext uri="{28A0092B-C50C-407E-A947-70E740481C1C}">
                          <a14:useLocalDpi xmlns:a14="http://schemas.microsoft.com/office/drawing/2010/main" val="0"/>
                        </a:ext>
                      </a:extLst>
                    </a:blip>
                    <a:srcRect/>
                    <a:stretch>
                      <a:fillRect/>
                    </a:stretch>
                  </pic:blipFill>
                  <pic:spPr>
                    <a:xfrm>
                      <a:off x="0" y="0"/>
                      <a:ext cx="5940425" cy="8147622"/>
                    </a:xfrm>
                    <a:prstGeom prst="rect">
                      <a:avLst/>
                    </a:prstGeom>
                    <a:noFill/>
                    <a:ln>
                      <a:noFill/>
                    </a:ln>
                  </pic:spPr>
                </pic:pic>
              </a:graphicData>
            </a:graphic>
          </wp:inline>
        </w:drawing>
      </w:r>
    </w:p>
    <w:p>
      <w:pPr>
        <w:rPr>
          <w:b/>
          <w:sz w:val="24"/>
        </w:rPr>
      </w:pPr>
    </w:p>
    <w:p>
      <w:pPr>
        <w:rPr>
          <w:b/>
          <w:sz w:val="24"/>
        </w:rPr>
      </w:pPr>
    </w:p>
    <w:p>
      <w:pPr>
        <w:rPr>
          <w:b/>
          <w:sz w:val="24"/>
        </w:rPr>
      </w:pPr>
    </w:p>
    <w:p>
      <w:pPr>
        <w:rPr>
          <w:b/>
          <w:sz w:val="24"/>
        </w:rPr>
      </w:pPr>
    </w:p>
    <w:p>
      <w:pPr>
        <w:rPr>
          <w:b/>
          <w:sz w:val="24"/>
        </w:rPr>
      </w:pPr>
      <w:r>
        <w:rPr>
          <w:lang w:eastAsia="ru-RU"/>
        </w:rPr>
        <w:drawing>
          <wp:inline distT="0" distB="0" distL="0" distR="0">
            <wp:extent cx="5940425" cy="8147050"/>
            <wp:effectExtent l="0" t="0" r="3175" b="6350"/>
            <wp:docPr id="27" name="Рисунок 27" descr="D:\Documents and Settings\Admin\Мои документы\Мои рисунки\Изображение\Изображение 017.jpg"/>
            <wp:cNvGraphicFramePr/>
            <a:graphic xmlns:a="http://schemas.openxmlformats.org/drawingml/2006/main">
              <a:graphicData uri="http://schemas.openxmlformats.org/drawingml/2006/picture">
                <pic:pic xmlns:pic="http://schemas.openxmlformats.org/drawingml/2006/picture">
                  <pic:nvPicPr>
                    <pic:cNvPr id="27" name="Рисунок 27" descr="D:\Documents and Settings\Admin\Мои документы\Мои рисунки\Изображение\Изображение 017.jpg"/>
                    <pic:cNvPicPr/>
                  </pic:nvPicPr>
                  <pic:blipFill>
                    <a:blip r:embed="rId29">
                      <a:extLst>
                        <a:ext uri="{28A0092B-C50C-407E-A947-70E740481C1C}">
                          <a14:useLocalDpi xmlns:a14="http://schemas.microsoft.com/office/drawing/2010/main" val="0"/>
                        </a:ext>
                      </a:extLst>
                    </a:blip>
                    <a:srcRect/>
                    <a:stretch>
                      <a:fillRect/>
                    </a:stretch>
                  </pic:blipFill>
                  <pic:spPr>
                    <a:xfrm>
                      <a:off x="0" y="0"/>
                      <a:ext cx="5940425" cy="8147622"/>
                    </a:xfrm>
                    <a:prstGeom prst="rect">
                      <a:avLst/>
                    </a:prstGeom>
                    <a:noFill/>
                    <a:ln>
                      <a:noFill/>
                    </a:ln>
                  </pic:spPr>
                </pic:pic>
              </a:graphicData>
            </a:graphic>
          </wp:inline>
        </w:drawing>
      </w:r>
    </w:p>
    <w:p>
      <w:pPr>
        <w:rPr>
          <w:b/>
          <w:sz w:val="24"/>
        </w:rPr>
      </w:pPr>
    </w:p>
    <w:p>
      <w:pPr>
        <w:rPr>
          <w:b/>
          <w:sz w:val="24"/>
        </w:rPr>
      </w:pPr>
    </w:p>
    <w:p>
      <w:pPr>
        <w:rPr>
          <w:b/>
          <w:sz w:val="24"/>
        </w:rPr>
      </w:pPr>
    </w:p>
    <w:p>
      <w:pPr>
        <w:rPr>
          <w:lang w:eastAsia="ru-RU"/>
        </w:rPr>
      </w:pPr>
    </w:p>
    <w:p>
      <w:pPr>
        <w:rPr>
          <w:lang w:eastAsia="ru-RU"/>
        </w:rPr>
      </w:pPr>
      <w:r>
        <w:rPr>
          <w:lang w:eastAsia="ru-RU"/>
        </w:rPr>
        <w:drawing>
          <wp:inline distT="0" distB="0" distL="0" distR="0">
            <wp:extent cx="5940425" cy="8147050"/>
            <wp:effectExtent l="0" t="0" r="3175" b="6350"/>
            <wp:docPr id="28" name="Рисунок 28" descr="D:\Documents and Settings\Admin\Мои документы\Мои рисунки\Изображение\Изображение 018.jpg"/>
            <wp:cNvGraphicFramePr/>
            <a:graphic xmlns:a="http://schemas.openxmlformats.org/drawingml/2006/main">
              <a:graphicData uri="http://schemas.openxmlformats.org/drawingml/2006/picture">
                <pic:pic xmlns:pic="http://schemas.openxmlformats.org/drawingml/2006/picture">
                  <pic:nvPicPr>
                    <pic:cNvPr id="28" name="Рисунок 28" descr="D:\Documents and Settings\Admin\Мои документы\Мои рисунки\Изображение\Изображение 018.jpg"/>
                    <pic:cNvPicPr/>
                  </pic:nvPicPr>
                  <pic:blipFill>
                    <a:blip r:embed="rId30">
                      <a:extLst>
                        <a:ext uri="{28A0092B-C50C-407E-A947-70E740481C1C}">
                          <a14:useLocalDpi xmlns:a14="http://schemas.microsoft.com/office/drawing/2010/main" val="0"/>
                        </a:ext>
                      </a:extLst>
                    </a:blip>
                    <a:srcRect/>
                    <a:stretch>
                      <a:fillRect/>
                    </a:stretch>
                  </pic:blipFill>
                  <pic:spPr>
                    <a:xfrm>
                      <a:off x="0" y="0"/>
                      <a:ext cx="5940425" cy="8147622"/>
                    </a:xfrm>
                    <a:prstGeom prst="rect">
                      <a:avLst/>
                    </a:prstGeom>
                    <a:noFill/>
                    <a:ln>
                      <a:noFill/>
                    </a:ln>
                  </pic:spPr>
                </pic:pic>
              </a:graphicData>
            </a:graphic>
          </wp:inline>
        </w:drawing>
      </w:r>
    </w:p>
    <w:p>
      <w:pPr>
        <w:rPr>
          <w:lang w:eastAsia="ru-RU"/>
        </w:rPr>
      </w:pPr>
    </w:p>
    <w:p>
      <w:pPr>
        <w:rPr>
          <w:rFonts w:hint="default"/>
          <w:lang w:val="ky-KG" w:eastAsia="ru-RU"/>
        </w:rPr>
      </w:pPr>
      <w:r>
        <w:rPr>
          <w:rFonts w:hint="default"/>
          <w:lang w:val="ky-KG" w:eastAsia="ru-RU"/>
        </w:rPr>
        <w:drawing>
          <wp:inline distT="0" distB="0" distL="114300" distR="114300">
            <wp:extent cx="6087110" cy="9528175"/>
            <wp:effectExtent l="0" t="0" r="8890" b="15875"/>
            <wp:docPr id="30" name="Изображение 30" descr="Scan-22101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30" descr="Scan-221011-0002"/>
                    <pic:cNvPicPr>
                      <a:picLocks noChangeAspect="1"/>
                    </pic:cNvPicPr>
                  </pic:nvPicPr>
                  <pic:blipFill>
                    <a:blip r:embed="rId31"/>
                    <a:stretch>
                      <a:fillRect/>
                    </a:stretch>
                  </pic:blipFill>
                  <pic:spPr>
                    <a:xfrm rot="10800000">
                      <a:off x="0" y="0"/>
                      <a:ext cx="6087110" cy="9528175"/>
                    </a:xfrm>
                    <a:prstGeom prst="rect">
                      <a:avLst/>
                    </a:prstGeom>
                  </pic:spPr>
                </pic:pic>
              </a:graphicData>
            </a:graphic>
          </wp:inline>
        </w:drawing>
      </w:r>
    </w:p>
    <w:p>
      <w:pPr>
        <w:rPr>
          <w:lang w:eastAsia="ru-RU"/>
        </w:rPr>
      </w:pPr>
    </w:p>
    <w:p>
      <w:pPr>
        <w:rPr>
          <w:rFonts w:hint="default"/>
          <w:lang w:val="ru-RU" w:eastAsia="ru-RU"/>
        </w:rPr>
        <w:sectPr>
          <w:pgSz w:w="11906" w:h="16838"/>
          <w:pgMar w:top="1134" w:right="851" w:bottom="1134" w:left="1134" w:header="709" w:footer="709" w:gutter="0"/>
          <w:cols w:space="708" w:num="1"/>
          <w:docGrid w:linePitch="360" w:charSpace="0"/>
        </w:sectPr>
      </w:pPr>
    </w:p>
    <w:p>
      <w:pPr>
        <w:rPr>
          <w:rFonts w:hint="default"/>
          <w:b/>
          <w:sz w:val="24"/>
          <w:lang w:val="ky-KG"/>
        </w:rPr>
        <w:sectPr>
          <w:pgSz w:w="16838" w:h="11906" w:orient="landscape"/>
          <w:pgMar w:top="851" w:right="1134" w:bottom="1134" w:left="1134" w:header="709" w:footer="709" w:gutter="0"/>
          <w:cols w:space="708" w:num="1"/>
          <w:docGrid w:linePitch="360" w:charSpace="0"/>
        </w:sectPr>
      </w:pPr>
      <w:r>
        <w:rPr>
          <w:rFonts w:hint="default"/>
          <w:b/>
          <w:sz w:val="24"/>
          <w:lang w:val="ky-KG"/>
        </w:rPr>
        <w:drawing>
          <wp:inline distT="0" distB="0" distL="114300" distR="114300">
            <wp:extent cx="9305290" cy="6296025"/>
            <wp:effectExtent l="0" t="0" r="10160" b="9525"/>
            <wp:docPr id="31" name="Изображение 31" descr="Scan-221011-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 31" descr="Scan-221011-0003"/>
                    <pic:cNvPicPr>
                      <a:picLocks noChangeAspect="1"/>
                    </pic:cNvPicPr>
                  </pic:nvPicPr>
                  <pic:blipFill>
                    <a:blip r:embed="rId32"/>
                    <a:stretch>
                      <a:fillRect/>
                    </a:stretch>
                  </pic:blipFill>
                  <pic:spPr>
                    <a:xfrm>
                      <a:off x="0" y="0"/>
                      <a:ext cx="9305290" cy="6296025"/>
                    </a:xfrm>
                    <a:prstGeom prst="rect">
                      <a:avLst/>
                    </a:prstGeom>
                  </pic:spPr>
                </pic:pic>
              </a:graphicData>
            </a:graphic>
          </wp:inline>
        </w:drawing>
      </w:r>
    </w:p>
    <w:p>
      <w:pPr>
        <w:rPr>
          <w:rFonts w:hint="default"/>
          <w:b/>
          <w:sz w:val="24"/>
          <w:lang w:val="ky-KG"/>
        </w:rPr>
      </w:pPr>
      <w:r>
        <w:rPr>
          <w:rFonts w:hint="default"/>
          <w:b/>
          <w:sz w:val="24"/>
          <w:lang w:val="ky-KG"/>
        </w:rPr>
        <w:drawing>
          <wp:inline distT="0" distB="0" distL="114300" distR="114300">
            <wp:extent cx="6296025" cy="8934450"/>
            <wp:effectExtent l="0" t="0" r="9525" b="0"/>
            <wp:docPr id="33" name="Изображение 33" descr="Scan-22101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 33" descr="Scan-221011-0005"/>
                    <pic:cNvPicPr>
                      <a:picLocks noChangeAspect="1"/>
                    </pic:cNvPicPr>
                  </pic:nvPicPr>
                  <pic:blipFill>
                    <a:blip r:embed="rId33"/>
                    <a:stretch>
                      <a:fillRect/>
                    </a:stretch>
                  </pic:blipFill>
                  <pic:spPr>
                    <a:xfrm>
                      <a:off x="0" y="0"/>
                      <a:ext cx="6296025" cy="8934450"/>
                    </a:xfrm>
                    <a:prstGeom prst="rect">
                      <a:avLst/>
                    </a:prstGeom>
                  </pic:spPr>
                </pic:pic>
              </a:graphicData>
            </a:graphic>
          </wp:inline>
        </w:drawing>
      </w:r>
    </w:p>
    <w:p>
      <w:pPr>
        <w:rPr>
          <w:rFonts w:hint="default"/>
          <w:b/>
          <w:sz w:val="24"/>
          <w:lang w:val="ky-KG"/>
        </w:rPr>
      </w:pPr>
      <w:r>
        <w:rPr>
          <w:rFonts w:hint="default"/>
          <w:b/>
          <w:sz w:val="24"/>
          <w:lang w:val="ky-KG"/>
        </w:rPr>
        <w:drawing>
          <wp:inline distT="0" distB="0" distL="114300" distR="114300">
            <wp:extent cx="6296025" cy="8934450"/>
            <wp:effectExtent l="0" t="0" r="9525" b="0"/>
            <wp:docPr id="35" name="Изображение 35" descr="Scan-221011-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 35" descr="Scan-221011-0006"/>
                    <pic:cNvPicPr>
                      <a:picLocks noChangeAspect="1"/>
                    </pic:cNvPicPr>
                  </pic:nvPicPr>
                  <pic:blipFill>
                    <a:blip r:embed="rId34"/>
                    <a:stretch>
                      <a:fillRect/>
                    </a:stretch>
                  </pic:blipFill>
                  <pic:spPr>
                    <a:xfrm>
                      <a:off x="0" y="0"/>
                      <a:ext cx="6296025" cy="8934450"/>
                    </a:xfrm>
                    <a:prstGeom prst="rect">
                      <a:avLst/>
                    </a:prstGeom>
                  </pic:spPr>
                </pic:pic>
              </a:graphicData>
            </a:graphic>
          </wp:inline>
        </w:drawing>
      </w:r>
    </w:p>
    <w:p>
      <w:pPr>
        <w:rPr>
          <w:b/>
          <w:sz w:val="24"/>
        </w:rPr>
      </w:pPr>
    </w:p>
    <w:p>
      <w:pPr>
        <w:rPr>
          <w:b/>
          <w:sz w:val="24"/>
        </w:rPr>
        <w:sectPr>
          <w:pgSz w:w="11906" w:h="16838"/>
          <w:pgMar w:top="1134" w:right="851" w:bottom="1134" w:left="1134" w:header="709" w:footer="709" w:gutter="0"/>
          <w:cols w:space="708" w:num="1"/>
          <w:docGrid w:linePitch="360" w:charSpace="0"/>
        </w:sectPr>
      </w:pPr>
    </w:p>
    <w:p>
      <w:pPr>
        <w:rPr>
          <w:b/>
          <w:sz w:val="24"/>
        </w:rPr>
        <w:sectPr>
          <w:pgSz w:w="16838" w:h="11906" w:orient="landscape"/>
          <w:pgMar w:top="851" w:right="1134" w:bottom="1134" w:left="1134" w:header="709" w:footer="709" w:gutter="0"/>
          <w:cols w:space="708" w:num="1"/>
          <w:docGrid w:linePitch="360" w:charSpace="0"/>
        </w:sectPr>
      </w:pPr>
      <w:r>
        <w:rPr>
          <w:b/>
          <w:sz w:val="24"/>
          <w:lang w:eastAsia="ru-RU"/>
        </w:rPr>
        <w:drawing>
          <wp:anchor distT="0" distB="0" distL="114300" distR="114300" simplePos="0" relativeHeight="251670528" behindDoc="1" locked="0" layoutInCell="1" allowOverlap="1">
            <wp:simplePos x="0" y="0"/>
            <wp:positionH relativeFrom="column">
              <wp:posOffset>-1270</wp:posOffset>
            </wp:positionH>
            <wp:positionV relativeFrom="paragraph">
              <wp:posOffset>-4445</wp:posOffset>
            </wp:positionV>
            <wp:extent cx="9070340" cy="6078855"/>
            <wp:effectExtent l="0" t="0" r="0" b="0"/>
            <wp:wrapTight wrapText="bothSides">
              <wp:wrapPolygon>
                <wp:start x="0" y="0"/>
                <wp:lineTo x="0" y="21526"/>
                <wp:lineTo x="21549" y="21526"/>
                <wp:lineTo x="21549" y="0"/>
                <wp:lineTo x="0" y="0"/>
              </wp:wrapPolygon>
            </wp:wrapTight>
            <wp:docPr id="1" name="Рисунок 1" descr="C:\Users\PC\Desktop\Сканер\Scan-21022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Users\PC\Desktop\Сканер\Scan-210221-00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9070340" cy="6078855"/>
                    </a:xfrm>
                    <a:prstGeom prst="rect">
                      <a:avLst/>
                    </a:prstGeom>
                    <a:noFill/>
                    <a:ln>
                      <a:noFill/>
                    </a:ln>
                  </pic:spPr>
                </pic:pic>
              </a:graphicData>
            </a:graphic>
          </wp:anchor>
        </w:drawing>
      </w:r>
    </w:p>
    <w:p>
      <w:pPr>
        <w:rPr>
          <w:b/>
          <w:sz w:val="24"/>
        </w:rPr>
      </w:pPr>
      <w:r>
        <w:rPr>
          <w:b/>
          <w:sz w:val="24"/>
          <w:lang w:eastAsia="ru-RU"/>
        </w:rPr>
        <w:drawing>
          <wp:anchor distT="0" distB="0" distL="114300" distR="114300" simplePos="0" relativeHeight="251671552" behindDoc="1" locked="0" layoutInCell="1" allowOverlap="1">
            <wp:simplePos x="0" y="0"/>
            <wp:positionH relativeFrom="column">
              <wp:posOffset>-1270</wp:posOffset>
            </wp:positionH>
            <wp:positionV relativeFrom="paragraph">
              <wp:posOffset>-4445</wp:posOffset>
            </wp:positionV>
            <wp:extent cx="9217025" cy="5339715"/>
            <wp:effectExtent l="0" t="0" r="3175" b="0"/>
            <wp:wrapTight wrapText="bothSides">
              <wp:wrapPolygon>
                <wp:start x="0" y="0"/>
                <wp:lineTo x="0" y="21500"/>
                <wp:lineTo x="21563" y="21500"/>
                <wp:lineTo x="21563"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9217025" cy="5339715"/>
                    </a:xfrm>
                    <a:prstGeom prst="rect">
                      <a:avLst/>
                    </a:prstGeom>
                    <a:noFill/>
                  </pic:spPr>
                </pic:pic>
              </a:graphicData>
            </a:graphic>
          </wp:anchor>
        </w:drawing>
      </w:r>
    </w:p>
    <w:p>
      <w:pPr>
        <w:rPr>
          <w:b/>
          <w:sz w:val="24"/>
        </w:rPr>
      </w:pPr>
    </w:p>
    <w:p>
      <w:pPr>
        <w:rPr>
          <w:rFonts w:hint="default"/>
          <w:b/>
          <w:sz w:val="24"/>
          <w:lang w:val="ky-KG"/>
        </w:rPr>
      </w:pPr>
      <w:r>
        <w:rPr>
          <w:rFonts w:hint="default"/>
          <w:b/>
          <w:sz w:val="24"/>
          <w:lang w:val="ky-KG"/>
        </w:rPr>
        <w:drawing>
          <wp:inline distT="0" distB="0" distL="114300" distR="114300">
            <wp:extent cx="6599555" cy="9469120"/>
            <wp:effectExtent l="0" t="0" r="17780" b="10795"/>
            <wp:docPr id="43" name="Изображение 43" descr="Scan-22101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 43" descr="Scan-221011-0007"/>
                    <pic:cNvPicPr>
                      <a:picLocks noChangeAspect="1"/>
                    </pic:cNvPicPr>
                  </pic:nvPicPr>
                  <pic:blipFill>
                    <a:blip r:embed="rId37"/>
                    <a:stretch>
                      <a:fillRect/>
                    </a:stretch>
                  </pic:blipFill>
                  <pic:spPr>
                    <a:xfrm rot="5400000">
                      <a:off x="0" y="0"/>
                      <a:ext cx="6599555" cy="9469120"/>
                    </a:xfrm>
                    <a:prstGeom prst="rect">
                      <a:avLst/>
                    </a:prstGeom>
                  </pic:spPr>
                </pic:pic>
              </a:graphicData>
            </a:graphic>
          </wp:inline>
        </w:drawing>
      </w:r>
    </w:p>
    <w:p>
      <w:pPr>
        <w:rPr>
          <w:b/>
          <w:sz w:val="24"/>
        </w:rPr>
      </w:pPr>
      <w:r>
        <w:rPr>
          <w:b/>
          <w:sz w:val="24"/>
        </w:rPr>
        <w:t xml:space="preserve">                                                                                                                                                                                                                                    </w:t>
      </w:r>
    </w:p>
    <w:p>
      <w:pPr>
        <w:rPr>
          <w:b/>
          <w:sz w:val="24"/>
        </w:rPr>
      </w:pPr>
      <w:r>
        <w:rPr>
          <w:b/>
          <w:sz w:val="24"/>
          <w:lang w:eastAsia="ru-RU"/>
        </w:rPr>
        <w:drawing>
          <wp:inline distT="0" distB="0" distL="0" distR="0">
            <wp:extent cx="9251950" cy="6554470"/>
            <wp:effectExtent l="0" t="0" r="6350" b="17780"/>
            <wp:docPr id="36" name="Рисунок 36" descr="C:\Users\PC\Desktop\Сканер\Scan-21031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C:\Users\PC\Desktop\Сканер\Scan-210310-001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9251950" cy="6555084"/>
                    </a:xfrm>
                    <a:prstGeom prst="rect">
                      <a:avLst/>
                    </a:prstGeom>
                    <a:noFill/>
                    <a:ln>
                      <a:noFill/>
                    </a:ln>
                  </pic:spPr>
                </pic:pic>
              </a:graphicData>
            </a:graphic>
          </wp:inline>
        </w:drawing>
      </w:r>
      <w:bookmarkStart w:id="0" w:name="_GoBack"/>
      <w:bookmarkEnd w:id="0"/>
    </w:p>
    <w:p>
      <w:pPr>
        <w:rPr>
          <w:b/>
          <w:sz w:val="24"/>
        </w:rPr>
      </w:pPr>
    </w:p>
    <w:p>
      <w:pPr>
        <w:rPr>
          <w:b/>
          <w:sz w:val="24"/>
        </w:rPr>
      </w:pPr>
    </w:p>
    <w:p>
      <w:pPr>
        <w:rPr>
          <w:b/>
          <w:sz w:val="24"/>
        </w:rPr>
      </w:pPr>
      <w:r>
        <w:rPr>
          <w:b/>
          <w:sz w:val="24"/>
          <w:lang w:eastAsia="ru-RU"/>
        </w:rPr>
        <w:drawing>
          <wp:inline distT="0" distB="0" distL="0" distR="0">
            <wp:extent cx="9251950" cy="6554470"/>
            <wp:effectExtent l="0" t="0" r="6350" b="0"/>
            <wp:docPr id="49" name="Рисунок 49" descr="C:\Users\PC\Desktop\Сканер\Scan-21031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C:\Users\PC\Desktop\Сканер\Scan-210310-001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9251950" cy="6555084"/>
                    </a:xfrm>
                    <a:prstGeom prst="rect">
                      <a:avLst/>
                    </a:prstGeom>
                    <a:noFill/>
                    <a:ln>
                      <a:noFill/>
                    </a:ln>
                  </pic:spPr>
                </pic:pic>
              </a:graphicData>
            </a:graphic>
          </wp:inline>
        </w:drawing>
      </w:r>
    </w:p>
    <w:p>
      <w:pPr>
        <w:rPr>
          <w:b/>
          <w:sz w:val="24"/>
        </w:rPr>
      </w:pPr>
      <w:r>
        <w:rPr>
          <w:b/>
          <w:sz w:val="24"/>
          <w:lang w:eastAsia="ru-RU"/>
        </w:rPr>
        <w:drawing>
          <wp:inline distT="0" distB="0" distL="0" distR="0">
            <wp:extent cx="9251950" cy="6554470"/>
            <wp:effectExtent l="0" t="0" r="6350" b="0"/>
            <wp:docPr id="54" name="Рисунок 54" descr="C:\Users\PC\Desktop\Сканер\Scan-21031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C:\Users\PC\Desktop\Сканер\Scan-210310-001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9251950" cy="6555084"/>
                    </a:xfrm>
                    <a:prstGeom prst="rect">
                      <a:avLst/>
                    </a:prstGeom>
                    <a:noFill/>
                    <a:ln>
                      <a:noFill/>
                    </a:ln>
                  </pic:spPr>
                </pic:pic>
              </a:graphicData>
            </a:graphic>
          </wp:inline>
        </w:drawing>
      </w:r>
    </w:p>
    <w:p>
      <w:pPr>
        <w:rPr>
          <w:b/>
          <w:sz w:val="24"/>
        </w:rPr>
      </w:pPr>
      <w:r>
        <w:rPr>
          <w:b/>
          <w:sz w:val="24"/>
          <w:lang w:eastAsia="ru-RU"/>
        </w:rPr>
        <w:drawing>
          <wp:inline distT="0" distB="0" distL="0" distR="0">
            <wp:extent cx="9251950" cy="6554470"/>
            <wp:effectExtent l="0" t="0" r="6350" b="0"/>
            <wp:docPr id="55" name="Рисунок 55" descr="C:\Users\PC\Desktop\Сканер\Scan-21031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C:\Users\PC\Desktop\Сканер\Scan-210310-002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9251950" cy="6555084"/>
                    </a:xfrm>
                    <a:prstGeom prst="rect">
                      <a:avLst/>
                    </a:prstGeom>
                    <a:noFill/>
                    <a:ln>
                      <a:noFill/>
                    </a:ln>
                  </pic:spPr>
                </pic:pic>
              </a:graphicData>
            </a:graphic>
          </wp:inline>
        </w:drawing>
      </w:r>
    </w:p>
    <w:p>
      <w:pPr>
        <w:rPr>
          <w:b/>
          <w:sz w:val="24"/>
        </w:rPr>
      </w:pPr>
      <w:r>
        <w:rPr>
          <w:b/>
          <w:sz w:val="24"/>
          <w:lang w:eastAsia="ru-RU"/>
        </w:rPr>
        <w:drawing>
          <wp:inline distT="0" distB="0" distL="0" distR="0">
            <wp:extent cx="9251950" cy="6554470"/>
            <wp:effectExtent l="0" t="0" r="6350" b="0"/>
            <wp:docPr id="56" name="Рисунок 56" descr="C:\Users\PC\Desktop\Сканер\Scan-21031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C:\Users\PC\Desktop\Сканер\Scan-210310-002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9251950" cy="6555084"/>
                    </a:xfrm>
                    <a:prstGeom prst="rect">
                      <a:avLst/>
                    </a:prstGeom>
                    <a:noFill/>
                    <a:ln>
                      <a:noFill/>
                    </a:ln>
                  </pic:spPr>
                </pic:pic>
              </a:graphicData>
            </a:graphic>
          </wp:inline>
        </w:drawing>
      </w:r>
    </w:p>
    <w:p>
      <w:pPr>
        <w:rPr>
          <w:b/>
          <w:sz w:val="24"/>
        </w:rPr>
        <w:sectPr>
          <w:pgSz w:w="16838" w:h="11906" w:orient="landscape"/>
          <w:pgMar w:top="631" w:right="1134" w:bottom="1134" w:left="1134" w:header="709" w:footer="709" w:gutter="0"/>
          <w:cols w:space="708" w:num="1"/>
          <w:docGrid w:linePitch="360" w:charSpace="0"/>
        </w:sectPr>
      </w:pPr>
    </w:p>
    <w:p>
      <w:pPr>
        <w:spacing w:after="0" w:line="240" w:lineRule="auto"/>
        <w:jc w:val="right"/>
        <w:rPr>
          <w:rFonts w:ascii="Times New Roman" w:hAnsi="Times New Roman" w:cs="Times New Roman"/>
          <w:color w:val="FF0000"/>
          <w:sz w:val="24"/>
        </w:rPr>
      </w:pPr>
      <w:r>
        <w:rPr>
          <w:rFonts w:ascii="Times New Roman" w:hAnsi="Times New Roman" w:cs="Times New Roman"/>
          <w:color w:val="FF0000"/>
          <w:sz w:val="24"/>
        </w:rPr>
        <w:t>4-тиркеме</w:t>
      </w:r>
    </w:p>
    <w:p>
      <w:pPr>
        <w:spacing w:after="0" w:line="240" w:lineRule="auto"/>
        <w:jc w:val="center"/>
        <w:rPr>
          <w:rFonts w:ascii="Times New Roman" w:hAnsi="Times New Roman" w:cs="Times New Roman"/>
          <w:b/>
          <w:sz w:val="24"/>
          <w:szCs w:val="24"/>
          <w:lang w:val="ky-KG" w:eastAsia="ru-RU"/>
        </w:rPr>
      </w:pPr>
      <w:r>
        <w:rPr>
          <w:rFonts w:ascii="Times New Roman" w:hAnsi="Times New Roman" w:cs="Times New Roman"/>
          <w:b/>
          <w:sz w:val="24"/>
          <w:szCs w:val="24"/>
          <w:lang w:val="ky-KG" w:eastAsia="ru-RU"/>
        </w:rPr>
        <w:t>Мугалимдин кесиптик этика кодекси.</w:t>
      </w:r>
    </w:p>
    <w:p>
      <w:pPr>
        <w:spacing w:after="0" w:line="240" w:lineRule="auto"/>
        <w:jc w:val="center"/>
        <w:rPr>
          <w:rFonts w:ascii="Times New Roman" w:hAnsi="Times New Roman" w:cs="Times New Roman"/>
          <w:b/>
          <w:sz w:val="28"/>
          <w:szCs w:val="24"/>
          <w:lang w:val="ky-KG" w:eastAsia="ru-RU"/>
        </w:rPr>
      </w:pPr>
    </w:p>
    <w:p>
      <w:pPr>
        <w:spacing w:after="0" w:line="240" w:lineRule="auto"/>
        <w:rPr>
          <w:rFonts w:ascii="Times New Roman" w:hAnsi="Times New Roman" w:cs="Times New Roman"/>
          <w:b/>
          <w:sz w:val="24"/>
          <w:szCs w:val="24"/>
          <w:lang w:val="ky-KG" w:eastAsia="ru-RU"/>
        </w:rPr>
      </w:pPr>
      <w:r>
        <w:rPr>
          <w:rFonts w:ascii="Times New Roman" w:hAnsi="Times New Roman" w:cs="Times New Roman"/>
          <w:b/>
          <w:sz w:val="24"/>
          <w:szCs w:val="24"/>
          <w:lang w:val="ky-KG" w:eastAsia="ru-RU"/>
        </w:rPr>
        <w:t>I глава Жалпы жоболор.</w:t>
      </w:r>
    </w:p>
    <w:p>
      <w:pPr>
        <w:spacing w:after="0" w:line="240" w:lineRule="auto"/>
        <w:jc w:val="both"/>
        <w:rPr>
          <w:rFonts w:ascii="Times New Roman" w:hAnsi="Times New Roman" w:cs="Times New Roman"/>
          <w:sz w:val="24"/>
          <w:szCs w:val="24"/>
          <w:lang w:val="ky-KG" w:eastAsia="ru-RU"/>
        </w:rPr>
      </w:pPr>
      <w:r>
        <w:rPr>
          <w:rFonts w:ascii="Times New Roman" w:hAnsi="Times New Roman" w:cs="Times New Roman"/>
          <w:sz w:val="24"/>
          <w:szCs w:val="24"/>
          <w:lang w:val="ky-KG" w:eastAsia="ru-RU"/>
        </w:rPr>
        <w:t>1. Кодекс - бул коомдук жүрүм-турумдун негизги моралдык-этикалык ченемдеринин жана эрежелеринин жыйындысы, анын негизинде биз мектептин жогорку кадыр-баркын чыңдайбыз, анын авторитетин сактап, мугалимдердин жана окуучулардын мурунку муундарынын каада-салтын улантабыз.</w:t>
      </w:r>
    </w:p>
    <w:p>
      <w:pPr>
        <w:spacing w:after="0" w:line="240" w:lineRule="auto"/>
        <w:jc w:val="both"/>
        <w:rPr>
          <w:rFonts w:ascii="Times New Roman" w:hAnsi="Times New Roman" w:cs="Times New Roman"/>
          <w:sz w:val="24"/>
          <w:szCs w:val="24"/>
          <w:lang w:val="ky-KG" w:eastAsia="ru-RU"/>
        </w:rPr>
      </w:pPr>
    </w:p>
    <w:p>
      <w:pPr>
        <w:spacing w:after="0" w:line="240" w:lineRule="auto"/>
        <w:jc w:val="both"/>
        <w:rPr>
          <w:rFonts w:ascii="Times New Roman" w:hAnsi="Times New Roman" w:cs="Times New Roman"/>
          <w:sz w:val="24"/>
          <w:szCs w:val="24"/>
          <w:lang w:val="ky-KG" w:eastAsia="ru-RU"/>
        </w:rPr>
      </w:pPr>
      <w:r>
        <w:rPr>
          <w:rFonts w:ascii="Times New Roman" w:hAnsi="Times New Roman" w:cs="Times New Roman"/>
          <w:sz w:val="24"/>
          <w:szCs w:val="24"/>
          <w:lang w:val="ky-KG" w:eastAsia="ru-RU"/>
        </w:rPr>
        <w:t>2. Кодекс окуучулардын, мугалимдердин жана мектеп кызматкерлеринин биргелешкен жашоосунун негизги принциптерин аныктайт, алар бири-бирине жана башкаларга карата сый мамилени, сылык-сыпаа жана камкор мамилени, кызматташуунун аспекттерин жана мектептин иштеши үчүн жоопкерчиликти камтыйт.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3. Ушул Билим берүүчүлөрдүн кодекси кесиптик этиканын негизги ченемдерин аныктайт, </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тарбиячылар менен студенттердин, ошондой эле башка мүчөлөрдүн ортосундагы мамилелерди жөнгө салат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 билим берүү уюмунун коомчулугу;</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алардын адамдык баалуулугун жана кадыр-баркын коргоого;</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окутуучулардын кесиптик иш-аракеттеринин сапатын жана алардын кесибинин ар-   намысын колдоого;</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ишенимге, жоопкерчиликке жана негизделген билим берүү уюмунун маданиятын түзүү</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 адилеттүүлүк.</w:t>
      </w:r>
    </w:p>
    <w:p>
      <w:pPr>
        <w:spacing w:after="0" w:line="240" w:lineRule="auto"/>
        <w:jc w:val="both"/>
        <w:rPr>
          <w:rFonts w:ascii="Times New Roman" w:hAnsi="Times New Roman" w:cs="Times New Roman"/>
          <w:sz w:val="24"/>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4. Кодекс билим берүү уюмунун бардык мугалимдерине жайылтылат.</w:t>
      </w:r>
    </w:p>
    <w:p>
      <w:pPr>
        <w:spacing w:after="0" w:line="240" w:lineRule="auto"/>
        <w:jc w:val="both"/>
        <w:rPr>
          <w:rFonts w:ascii="Times New Roman" w:hAnsi="Times New Roman" w:cs="Times New Roman"/>
          <w:sz w:val="24"/>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5. Ушул Кодекстин сакталышына мектептин жетекчиси, мектеп администрациясы, Поэтикалык комиссия, мугалимдер жана мектептин башка кызматкерлери, ата-энелер салым кошушат.</w:t>
      </w:r>
    </w:p>
    <w:p>
      <w:pPr>
        <w:spacing w:after="0" w:line="240" w:lineRule="auto"/>
        <w:jc w:val="both"/>
        <w:rPr>
          <w:rFonts w:ascii="Times New Roman" w:hAnsi="Times New Roman" w:cs="Times New Roman"/>
          <w:sz w:val="24"/>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6. Кодекс билим берүү процессинин бардык катышуучулары (балдар, ата-энелер, мугалимдер) үчүн ачык документ болуп саналат, Кодекстин мазмуну мугалимдердин назарына мугалимдер кеңешинде, ата-энелер - ата-энелер чогулуштарында, балдар - сабактын сааттары. Жаңы келгендер ушул документ менен таанышышы керек.</w:t>
      </w:r>
    </w:p>
    <w:p>
      <w:pPr>
        <w:spacing w:after="0" w:line="240" w:lineRule="auto"/>
        <w:jc w:val="both"/>
        <w:rPr>
          <w:rFonts w:ascii="Times New Roman" w:hAnsi="Times New Roman" w:cs="Times New Roman"/>
          <w:sz w:val="24"/>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7. Кодекс төмөнкү принциптерге негизделген: гумандуулук, адилеттүүлүк, кесипкөйлүк, жоопкерчилик, толеранттуулук, демократия, өнөктөштүк жана тилектештик.</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br w:type="textWrapping"/>
      </w:r>
      <w:r>
        <w:rPr>
          <w:rFonts w:ascii="Times New Roman" w:hAnsi="Times New Roman" w:cs="Times New Roman"/>
          <w:sz w:val="24"/>
          <w:szCs w:val="24"/>
          <w:shd w:val="clear" w:color="auto" w:fill="F8F9FA"/>
          <w:lang w:val="ky-KG"/>
        </w:rPr>
        <w:t>8. Кодекс салыштырмалуу жаңы болсо дагы, башкаруу куралы болгондуктан, кызматкерлерге аны кантип колдонууну үйрөтүү керек. Аны этикалык оор кырдаалды чечүүдө колдонууга үйрөнүңүз. Бул үчүн "этика комиссиясы" түзүлүп, анын милдеттерине кызматкерлерден суроолорду алуу, этикалык кырдаалды талдоо жана мындай кырдаалдарга жооп берүү кирет.</w:t>
      </w:r>
    </w:p>
    <w:p>
      <w:pPr>
        <w:spacing w:after="0" w:line="240" w:lineRule="auto"/>
        <w:jc w:val="center"/>
        <w:rPr>
          <w:rFonts w:ascii="Times New Roman" w:hAnsi="Times New Roman" w:cs="Times New Roman"/>
          <w:b/>
          <w:szCs w:val="24"/>
          <w:shd w:val="clear" w:color="auto" w:fill="F8F9FA"/>
        </w:rPr>
      </w:pPr>
      <w:r>
        <w:rPr>
          <w:rFonts w:ascii="Times New Roman" w:hAnsi="Times New Roman" w:cs="Times New Roman"/>
          <w:sz w:val="24"/>
          <w:szCs w:val="24"/>
          <w:lang w:val="ky-KG"/>
        </w:rPr>
        <w:br w:type="textWrapping"/>
      </w:r>
      <w:r>
        <w:rPr>
          <w:rFonts w:ascii="Times New Roman" w:hAnsi="Times New Roman" w:cs="Times New Roman"/>
          <w:b/>
          <w:sz w:val="24"/>
          <w:szCs w:val="24"/>
          <w:shd w:val="clear" w:color="auto" w:fill="F8F9FA"/>
        </w:rPr>
        <w:t>II глава. Мугалимдердин жүрүм-турумунун негизги ченемдери.</w:t>
      </w:r>
    </w:p>
    <w:p>
      <w:pPr>
        <w:spacing w:after="0" w:line="240" w:lineRule="auto"/>
        <w:jc w:val="center"/>
        <w:rPr>
          <w:rFonts w:ascii="Times New Roman" w:hAnsi="Times New Roman" w:cs="Times New Roman"/>
          <w:b/>
          <w:sz w:val="24"/>
          <w:szCs w:val="24"/>
          <w:shd w:val="clear" w:color="auto" w:fill="F8F9FA"/>
        </w:rPr>
      </w:pPr>
    </w:p>
    <w:p>
      <w:pPr>
        <w:spacing w:after="0" w:line="240" w:lineRule="auto"/>
        <w:jc w:val="both"/>
        <w:rPr>
          <w:rFonts w:ascii="Times New Roman" w:hAnsi="Times New Roman" w:cs="Times New Roman"/>
          <w:sz w:val="24"/>
          <w:szCs w:val="24"/>
          <w:shd w:val="clear" w:color="auto" w:fill="F8F9FA"/>
        </w:rPr>
      </w:pPr>
      <w:r>
        <w:rPr>
          <w:rFonts w:ascii="Times New Roman" w:hAnsi="Times New Roman" w:cs="Times New Roman"/>
          <w:sz w:val="24"/>
          <w:szCs w:val="24"/>
          <w:shd w:val="clear" w:color="auto" w:fill="F8F9FA"/>
        </w:rPr>
        <w:t xml:space="preserve">1. Мугалимдин кесиптик этикасы кесипке ээ болууну, өз ишине берилгендикти жана өз милдеттерин аткарууда жоопкерчилик сезимин талап кылат. </w:t>
      </w:r>
    </w:p>
    <w:p>
      <w:pPr>
        <w:spacing w:after="0" w:line="240" w:lineRule="auto"/>
        <w:jc w:val="both"/>
        <w:rPr>
          <w:rFonts w:ascii="Times New Roman" w:hAnsi="Times New Roman" w:cs="Times New Roman"/>
          <w:sz w:val="24"/>
          <w:szCs w:val="24"/>
          <w:shd w:val="clear" w:color="auto" w:fill="F8F9FA"/>
        </w:rPr>
      </w:pPr>
      <w:r>
        <w:rPr>
          <w:rFonts w:ascii="Times New Roman" w:hAnsi="Times New Roman" w:cs="Times New Roman"/>
          <w:sz w:val="24"/>
          <w:szCs w:val="24"/>
          <w:shd w:val="clear" w:color="auto" w:fill="F8F9FA"/>
        </w:rPr>
        <w:t xml:space="preserve">2. Мугалим өзүнө карата талапты көтөрүп, өзүн өркүндөтүүгө умтулат. Ал өзүн-өзү байкоо, өзүн-өзү аныктоо жана өзүн-өзү тарбиялоо менен мүнөздөлөт. Мугалим пропорция жана өзүн өзү башкара билүү сезимин эч качан жоготпошу керек. </w:t>
      </w:r>
    </w:p>
    <w:p>
      <w:pPr>
        <w:spacing w:after="0" w:line="240" w:lineRule="auto"/>
        <w:jc w:val="both"/>
        <w:rPr>
          <w:rFonts w:ascii="Times New Roman" w:hAnsi="Times New Roman" w:cs="Times New Roman"/>
          <w:sz w:val="24"/>
          <w:szCs w:val="24"/>
        </w:rPr>
      </w:pPr>
      <w:r>
        <w:rPr>
          <w:rFonts w:ascii="Times New Roman" w:hAnsi="Times New Roman" w:cs="Times New Roman"/>
          <w:sz w:val="24"/>
          <w:szCs w:val="24"/>
          <w:shd w:val="clear" w:color="auto" w:fill="F8F9FA"/>
        </w:rPr>
        <w:t>3. Мугалим туруктуу жаңыланууга муктаж. Ал билим берүү, кесиптик өркүндөтүү жана мыкты иштөө ыкмаларын издөө менен алектенет. Мугалим өзүнүн сүйлөө маданияты жана баарлашуусу жөнүндө дайыма кам көрөт.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4. Мугалим өзүнө тапшырылган педагогикалык иштин сапаты жана натыйжалары үчүн - жаш муундарды тарбиялоо үчүн жооп берет.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5. Тарбиялоочу анын көзөмөлүндө калган балдардын физикалык, интеллектуалдык, эмоционалдык жана руханий өнүгүүсү үчүн жооп берет.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6. Мугалим администрация тарабынан жүктөлгөн функциялар жана ишенип берилген ресурстар үчүн жооп берет.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7. Мугалим өзүнүн жүрүм-туруму менен мугалимдин тарыхый калыптанган кесиптик ар-намысын колдойт жана коргойт.</w:t>
      </w:r>
    </w:p>
    <w:p>
      <w:pPr>
        <w:spacing w:after="0" w:line="240" w:lineRule="auto"/>
        <w:jc w:val="both"/>
        <w:rPr>
          <w:rFonts w:ascii="Times New Roman" w:hAnsi="Times New Roman" w:cs="Times New Roman"/>
          <w:sz w:val="24"/>
          <w:szCs w:val="24"/>
          <w:shd w:val="clear" w:color="auto" w:fill="F8F9FA"/>
          <w:lang w:val="ky-KG"/>
        </w:rPr>
      </w:pPr>
      <w:r>
        <w:rPr>
          <w:rFonts w:ascii="Times New Roman" w:hAnsi="Times New Roman" w:cs="Times New Roman"/>
          <w:sz w:val="24"/>
          <w:szCs w:val="24"/>
          <w:lang w:val="ky-KG"/>
        </w:rPr>
        <w:br w:type="textWrapping"/>
      </w:r>
      <w:r>
        <w:rPr>
          <w:rFonts w:ascii="Times New Roman" w:hAnsi="Times New Roman" w:cs="Times New Roman"/>
          <w:sz w:val="24"/>
          <w:szCs w:val="24"/>
          <w:shd w:val="clear" w:color="auto" w:fill="F8F9FA"/>
          <w:lang w:val="ky-KG"/>
        </w:rPr>
        <w:t>8. Мугалим улуттук жана жалпы адамзаттык маданий баалуулуктарды жаш муунга өткөрүп берет, маданий өнүгүү процессине катышат.</w:t>
      </w:r>
    </w:p>
    <w:p>
      <w:pPr>
        <w:spacing w:after="0" w:line="240" w:lineRule="auto"/>
        <w:jc w:val="both"/>
        <w:rPr>
          <w:rFonts w:ascii="Times New Roman" w:hAnsi="Times New Roman" w:cs="Times New Roman"/>
          <w:sz w:val="24"/>
          <w:szCs w:val="24"/>
          <w:shd w:val="clear" w:color="auto" w:fill="F8F9FA"/>
          <w:lang w:val="ky-KG"/>
        </w:rPr>
      </w:pPr>
      <w:r>
        <w:rPr>
          <w:rFonts w:ascii="Times New Roman" w:hAnsi="Times New Roman" w:cs="Times New Roman"/>
          <w:sz w:val="24"/>
          <w:szCs w:val="24"/>
          <w:shd w:val="clear" w:color="auto" w:fill="F8F9FA"/>
          <w:lang w:val="ky-KG"/>
        </w:rPr>
        <w:t xml:space="preserve"> 9. Окуучулары менен баарлашууда жана башка бардык учурларда мугалим сыйлуу, сылык жана туура сүйлөйт. Этикеттин эрежелерин билет жана сактайт. </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shd w:val="clear" w:color="auto" w:fill="F8F9FA"/>
          <w:lang w:val="ky-KG"/>
        </w:rPr>
        <w:t>10. Мугалимдин авторитети компетенттүүлүккө, калыстыкка, сылыктыкка жана окуучуларга кам көрө билүүгө негизделет.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11. Мугалим өзүнүн жакшы мисалы менен тарбиялайт. Ал моралдык мүнөздөн алыс, айыптоого шашылбайт жана башкалардан өзүн байкай албастыгын талап кылбайт.</w:t>
      </w:r>
    </w:p>
    <w:p>
      <w:pPr>
        <w:spacing w:after="0" w:line="240" w:lineRule="auto"/>
        <w:jc w:val="both"/>
        <w:rPr>
          <w:rFonts w:ascii="Times New Roman" w:hAnsi="Times New Roman" w:cs="Times New Roman"/>
          <w:sz w:val="24"/>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12. Тарбиячы жеке жашоого укуктуу, бирок ал тандаган жашоо образы кесиптин кадыр-баркына доо кетирбеши, окуучулар жана кесиптештери менен болгон мамилесин бузбашы жана кесиптик милдеттерине тоскоол болбошу керек.</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13. Мугалим өзүнүн кадыр-баркын жогору баалайт.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14. Мугалим чынчыл адам жана кыргыздардын мыйзамдарын так сактайт</w:t>
      </w:r>
    </w:p>
    <w:p>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 xml:space="preserve">         Пара алуу да, аны берүү да мугалимдин кесиптик этикасы менен айкалышпайт.</w:t>
      </w:r>
    </w:p>
    <w:p>
      <w:pPr>
        <w:spacing w:after="0" w:line="240" w:lineRule="auto"/>
        <w:rPr>
          <w:rFonts w:ascii="Times New Roman" w:hAnsi="Times New Roman" w:cs="Times New Roman"/>
          <w:szCs w:val="24"/>
          <w:lang w:val="ky-KG"/>
        </w:rPr>
      </w:pPr>
    </w:p>
    <w:p>
      <w:pPr>
        <w:spacing w:after="0" w:line="240" w:lineRule="auto"/>
        <w:jc w:val="center"/>
        <w:rPr>
          <w:rFonts w:ascii="Times New Roman" w:hAnsi="Times New Roman" w:cs="Times New Roman"/>
          <w:b/>
          <w:sz w:val="24"/>
          <w:szCs w:val="24"/>
          <w:lang w:val="ky-KG"/>
        </w:rPr>
      </w:pPr>
      <w:r>
        <w:rPr>
          <w:rFonts w:ascii="Times New Roman" w:hAnsi="Times New Roman" w:cs="Times New Roman"/>
          <w:b/>
          <w:sz w:val="24"/>
          <w:szCs w:val="24"/>
          <w:lang w:val="ky-KG"/>
        </w:rPr>
        <w:t>III глава. Мугалимдин башка адамдар менен болгон мамилеси.</w:t>
      </w:r>
    </w:p>
    <w:p>
      <w:pPr>
        <w:spacing w:after="0" w:line="240" w:lineRule="auto"/>
        <w:rPr>
          <w:rFonts w:ascii="Times New Roman" w:hAnsi="Times New Roman" w:cs="Times New Roman"/>
          <w:sz w:val="24"/>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1. Мугалимдин окуучулар менен байланышы</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1.1.Мугалим өзү окуучулар менен баарлашуунун ылайыктуу стилин тандайт, өз ара</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урматтоо.</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1.2.Мугалимдин окуучуга карата талабы позитивдүү, өзөгү</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  мугалимдин кесиптик этикасы жана анын өзүн-өзү өнүктүрүүнүн негизи.</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1.3 Мугалим окуучуларынын өнүгүүсүнө түрткү болгон иштөө методдорун тандайт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  оң сапаттар жана мамилелер: көзкарандысыздык, демилгелүүлүк, жоопкерчилик,</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  өзүн өзү башкара билүү, өзүн-өзү тарбиялоо, кызматташууга жана башкаларга жардам берүүгө умтулуу.</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1.4 Окуучулардын жүрүм-турумун жана жетишкендиктерин баалоодо мугалим аларды бекемдөөгө умтулат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өзүн сыйлоо жана өзүнө ишенүү, аларга өркүндөтүү мүмкүнчүлүктөрүн көрсөтүү, жогорулатуу</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окууга мотивация.</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1.5 Мугалим калыс, бирдей кайрымдуу, баардыгын колдойт.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 Окуучуну, мугалимди негизсиз кемсинткен баалоочу чечимдерди кабыл алуу</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  өзүнүн катасын дароо оңдогонго аракет кылышы керек.</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1.6.Окуучулардын жетишкендиктерин баалоодо мугалим объективдүүлүккө умтулат жана адилеттүү болуш керек . </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1.7 Мугалим ага тапшырган маалыматты башка адамдарга жеткирүүгө тыюу салынат,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  мыйзамда каралган учурларды кошпогондо.</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1.8.Мугалим өзүнүн кызмат абалынан кыянаттык менен пайдаланбайт. Ал аны колдоно албайт студенттер, алардан ар кандай кызматтарды же жакшылыктарды талап кылыңыз</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1.9 Мугалим окуучусунан, анын ичинде жасаган иши үчүн акы төлөөнү талап кылууга укугу жок</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 саны жана кошумча. Эгерде мугалим жеке практика менен алектенсе, эмгекке акы төлөө шарттары анткени жумуш жумуш учурунда макулдашылып, келишим менен камсыздалууга тийиш.</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1.10 Мугалим окуучуларынын диний ишенимдерине жана саясий көз караштарына толеранттуу. Талкуу жолу менен гана чектелбесе, ал өзүнүн көз карашын окуучуларына таңуулоого укугу жок.</w:t>
      </w:r>
    </w:p>
    <w:p>
      <w:pPr>
        <w:spacing w:after="0" w:line="240" w:lineRule="auto"/>
        <w:jc w:val="both"/>
        <w:rPr>
          <w:rFonts w:ascii="Times New Roman" w:hAnsi="Times New Roman" w:cs="Times New Roman"/>
          <w:sz w:val="24"/>
          <w:szCs w:val="24"/>
          <w:shd w:val="clear" w:color="auto" w:fill="F8F9FA"/>
          <w:lang w:val="ky-KG"/>
        </w:rPr>
      </w:pPr>
      <w:r>
        <w:rPr>
          <w:rFonts w:ascii="Times New Roman" w:hAnsi="Times New Roman" w:cs="Times New Roman"/>
          <w:sz w:val="24"/>
          <w:szCs w:val="24"/>
          <w:lang w:val="ky-KG"/>
        </w:rPr>
        <w:br w:type="textWrapping"/>
      </w:r>
      <w:r>
        <w:rPr>
          <w:rFonts w:ascii="Times New Roman" w:hAnsi="Times New Roman" w:cs="Times New Roman"/>
          <w:sz w:val="24"/>
          <w:szCs w:val="24"/>
          <w:shd w:val="clear" w:color="auto" w:fill="F8F9FA"/>
          <w:lang w:val="ky-KG"/>
        </w:rPr>
        <w:t xml:space="preserve">1.11.Мугалим ар кандай маалымат булактарын колдонууга укуктуу  жана тандоодо окуучуларга маалыматты өткөрүп берүү. Маалыматты бир тараптуу бурмалоого  же анын авторлугун өзгөртүүгѳ жол берилбейт. </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shd w:val="clear" w:color="auto" w:fill="F8F9FA"/>
          <w:lang w:val="ky-KG"/>
        </w:rPr>
        <w:t>1.12.Мугалим өзүнүн каалоосу боюнча билим берүү иш-аракетинин түрүн тандап, түзө алат билим берүүнүн жаңы ыкмалары, эгерде алар кесиптик көз караштан ылайыктуу болсо, жооптуу жана татыктуу.</w:t>
      </w:r>
    </w:p>
    <w:p>
      <w:pPr>
        <w:spacing w:after="0" w:line="240" w:lineRule="auto"/>
        <w:jc w:val="center"/>
        <w:rPr>
          <w:rFonts w:ascii="Times New Roman" w:hAnsi="Times New Roman" w:cs="Times New Roman"/>
          <w:b/>
          <w:sz w:val="28"/>
          <w:szCs w:val="24"/>
          <w:lang w:val="ky-KG"/>
        </w:rPr>
      </w:pPr>
      <w:r>
        <w:rPr>
          <w:rFonts w:ascii="Times New Roman" w:hAnsi="Times New Roman" w:cs="Times New Roman"/>
          <w:b/>
          <w:sz w:val="24"/>
          <w:szCs w:val="24"/>
          <w:lang w:val="ky-KG"/>
        </w:rPr>
        <w:t>2. Мугалимдердин ортосундагы байланыш.</w:t>
      </w:r>
    </w:p>
    <w:p>
      <w:pPr>
        <w:spacing w:after="0" w:line="240" w:lineRule="auto"/>
        <w:rPr>
          <w:rFonts w:ascii="Times New Roman" w:hAnsi="Times New Roman" w:cs="Times New Roman"/>
          <w:sz w:val="24"/>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2.1.Мугалимдердин ортосундагы мамиле коллегиалдуулук, өнөктөштүк принциптерине негизделген. Мугалим өзүнүн гана эмес, кесиптештеринин да авторитетин коргойт. Ал эмес окуучулардын же башкалардын көзүнчө кесиптештерин кемсинтпейт.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2.2 Мугалим маданияттуу адамдын үлгүсү катары ар дайым саламдашууга (учурашууга) милдеттүү кесиптеши, ар кандай жүрүм-турумун көрсөтүү сыйлабастык деп кабыл алынышы мүмкүн (кайдыгерлик) кесиптешине</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2.3 Тарбиячылар мамилелердеги негизсиз жана чуулгандуу чыр-чатактардан алыс болушат. Качан пикир келишпестиктер жаралганда, аларды конструктивдүү түрдө чечүүгө аракет кылышат. Эгерде мугалимдер жок болсо пайда болгон кырдаалда жалпы чечимге (макулдашууга) келе алат, анда тараптардын бири бар бул кырдаалды иликтөөгө жардам берүү үчүн Этика Комиссиясына жана Комиссияга суроо-талап жөнөтүү укугу ал өзү кырдаалды  маалымдоо зарылдыгы жөнүндө чечим кабыл алат.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2.4 Тарбиячылар жалпы аткарууда алардын өнөктөштүгүнө тоскоол болгон атаандаштыктан алыс болууга аракет кылышат.  Мугалимдерди өз ара жардамдашуу, колдоо, ачыктык жана ишеним бириктирип турат.</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2.5 Мугалимди сын үчүн куугунтуктоого таптакыр тыюу салынат. Биринчиден, сын-пикирлер болушу керек. ички, б.а. ал билим берүү уюмдарында мугалимдердин ортосунда сүйлөө керек аны көздүн артында эмес, көздүн карегиндей билдирүү керек. Ушактарга орун жок болуш керек. Кызматкерлер  келип чыккан чыр-чатактар ​​болгон учурда, алар иштөө моменттерин талкуулоого жана интернеттеги социалдык тармактарга өткѳрүүгө укугу жок .  Эгерде ал мүчөлөр тарабынан аныкталса</w:t>
      </w:r>
      <w:r>
        <w:rPr>
          <w:rFonts w:ascii="Times New Roman" w:hAnsi="Times New Roman" w:cs="Times New Roman"/>
          <w:sz w:val="24"/>
          <w:szCs w:val="24"/>
        </w:rPr>
        <w:t xml:space="preserve"> </w:t>
      </w:r>
      <w:r>
        <w:rPr>
          <w:rFonts w:ascii="Times New Roman" w:hAnsi="Times New Roman" w:cs="Times New Roman"/>
          <w:sz w:val="24"/>
          <w:szCs w:val="24"/>
          <w:lang w:val="ky-KG"/>
        </w:rPr>
        <w:t>Этика боюнча комиссиялар же башка кызматкерлер, ошондой эле  Комиссияда бар</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  "мыйзам бузуучуну" (мугалим, окуучу, кызматкер, ата-эне) атайын мугалимдер кеңешине чакыруу укугу,ушул мыйзамсыз иш-аракеттери үчүн соттолуп, аны белгилүү бир дисциплинардык жазага тартту жоопкерчилиги бар.</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br w:type="textWrapping"/>
      </w:r>
      <w:r>
        <w:rPr>
          <w:rFonts w:ascii="Times New Roman" w:hAnsi="Times New Roman" w:cs="Times New Roman"/>
          <w:sz w:val="24"/>
          <w:szCs w:val="24"/>
          <w:shd w:val="clear" w:color="auto" w:fill="F8F9FA"/>
          <w:lang w:val="ky-KG"/>
        </w:rPr>
        <w:t xml:space="preserve">2.6 Позитивдүү пикирлер, сын-пикирлер жана жарнамалар толугу менен алгылыктуу, ал тургай жылуу маанайда кабыл алынат. мугалимдерге билим берүү мекемесинен тышкары мектеп жөнүндө, тактап айтканда: мектептен тышкары конференцияларда, илимий жолугушууларда, мастер-класстарда. </w:t>
      </w:r>
    </w:p>
    <w:p>
      <w:pPr>
        <w:spacing w:after="0" w:line="240" w:lineRule="auto"/>
        <w:jc w:val="both"/>
        <w:rPr>
          <w:rFonts w:ascii="Times New Roman" w:hAnsi="Times New Roman" w:cs="Times New Roman"/>
          <w:sz w:val="24"/>
          <w:szCs w:val="24"/>
          <w:shd w:val="clear" w:color="auto" w:fill="F8F9FA"/>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shd w:val="clear" w:color="auto" w:fill="F8F9FA"/>
          <w:lang w:val="ky-KG"/>
        </w:rPr>
        <w:t>2.7.Сын эч кандай жооп болбосо гана, эгерде ал ачык болсо, коомчулукка жарыяланууга тийиш, администрация тарабынан  кылмышкер аныкталган учурларда куугунтуктоолорду жаратат.</w:t>
      </w:r>
    </w:p>
    <w:p>
      <w:pPr>
        <w:spacing w:after="0" w:line="240" w:lineRule="auto"/>
        <w:jc w:val="both"/>
        <w:rPr>
          <w:rFonts w:ascii="Times New Roman" w:hAnsi="Times New Roman" w:cs="Times New Roman"/>
          <w:sz w:val="24"/>
          <w:szCs w:val="24"/>
          <w:shd w:val="clear" w:color="auto" w:fill="F8F9FA"/>
          <w:lang w:val="ky-KG"/>
        </w:rPr>
      </w:pPr>
      <w:r>
        <w:rPr>
          <w:rFonts w:ascii="Times New Roman" w:hAnsi="Times New Roman" w:cs="Times New Roman"/>
          <w:sz w:val="24"/>
          <w:szCs w:val="24"/>
          <w:lang w:val="ky-KG"/>
        </w:rPr>
        <w:br w:type="textWrapping"/>
      </w:r>
      <w:r>
        <w:rPr>
          <w:rFonts w:ascii="Times New Roman" w:hAnsi="Times New Roman" w:cs="Times New Roman"/>
          <w:sz w:val="24"/>
          <w:szCs w:val="24"/>
          <w:shd w:val="clear" w:color="auto" w:fill="F8F9FA"/>
          <w:lang w:val="ky-KG"/>
        </w:rPr>
        <w:t xml:space="preserve">Жумушка багытталган сын-пикирлер, кесиптештеринин же администрациянын чечимдери, көз-караштары жана иш-аракеттери сындалган адамды басынтпашы керек. Ал негиздүү, конструктивдүү, сылык-сыпаа, адепсиз, кайрымдуу болушу керек. Педагогикалык турмуштагы эң маанилүү көйгөйлөр жана чечимдер ачык педагогикалык талкууларда талкууланат жана кабыл алынат. </w:t>
      </w:r>
      <w:r>
        <w:rPr>
          <w:rFonts w:ascii="Times New Roman" w:hAnsi="Times New Roman" w:cs="Times New Roman"/>
          <w:sz w:val="24"/>
          <w:szCs w:val="24"/>
          <w:shd w:val="clear" w:color="auto" w:fill="F8F9FA"/>
        </w:rPr>
        <w:t>2.8.Тарбиячылар бири-биринин каталарын жана туура эмес иштерин жаап-жашырбайт. Эгер Этика Комиссиясы бул жөнүндө билип калса, анда катылган каталарды, тартип бузууларды ж.б. аныктоо үчүн тергөө ишин баштоого укуктуу.</w:t>
      </w:r>
    </w:p>
    <w:p>
      <w:pPr>
        <w:spacing w:after="0" w:line="240" w:lineRule="auto"/>
        <w:jc w:val="center"/>
        <w:rPr>
          <w:rFonts w:ascii="Times New Roman" w:hAnsi="Times New Roman" w:cs="Times New Roman"/>
          <w:b/>
          <w:sz w:val="24"/>
          <w:szCs w:val="24"/>
          <w:lang w:val="ky-KG"/>
        </w:rPr>
      </w:pPr>
      <w:r>
        <w:rPr>
          <w:rFonts w:ascii="Times New Roman" w:hAnsi="Times New Roman" w:cs="Times New Roman"/>
          <w:b/>
          <w:sz w:val="24"/>
          <w:szCs w:val="24"/>
          <w:lang w:val="ky-KG"/>
        </w:rPr>
        <w:t>3. Администрация менен мамиле</w:t>
      </w:r>
    </w:p>
    <w:p>
      <w:pPr>
        <w:spacing w:after="0" w:line="240" w:lineRule="auto"/>
        <w:rPr>
          <w:rFonts w:ascii="Times New Roman" w:hAnsi="Times New Roman" w:cs="Times New Roman"/>
          <w:sz w:val="24"/>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3.1.Мугалимдин кесиптик этика кодекси сөз жана ишеним эркиндиги, толеранттуулук, демократия жана адилеттүүлүк принциптерине негизделген. Окуу жайдын администрациясы билим берүү ишинин негизги предмети катары мугалимдин жөндөмдөрүн жана чеберчилигин толук ачып берүү үчүн колдон келгендин бардыгын жасайт.</w:t>
      </w:r>
    </w:p>
    <w:p>
      <w:pPr>
        <w:spacing w:after="0" w:line="240" w:lineRule="auto"/>
        <w:jc w:val="both"/>
        <w:rPr>
          <w:rFonts w:ascii="Times New Roman" w:hAnsi="Times New Roman" w:cs="Times New Roman"/>
          <w:sz w:val="24"/>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3.2 Мектеп баарлашуу маданиятын карманат, өз ара сый мамиледе,</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  жалпы тил табуу мүмкүнчүлүгү. Мындайларды сактоо үчүн жоопкерчилик</w:t>
      </w:r>
    </w:p>
    <w:p>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 xml:space="preserve">  атмосфераны мектеп бөлүмүнүн башчысы жана этика комиссиясы көтөрөт.</w:t>
      </w:r>
    </w:p>
    <w:p>
      <w:pPr>
        <w:spacing w:after="0" w:line="240" w:lineRule="auto"/>
        <w:jc w:val="both"/>
        <w:rPr>
          <w:rFonts w:ascii="Times New Roman" w:hAnsi="Times New Roman" w:cs="Times New Roman"/>
          <w:sz w:val="24"/>
          <w:szCs w:val="24"/>
          <w:shd w:val="clear" w:color="auto" w:fill="F8F9FA"/>
        </w:rPr>
      </w:pPr>
      <w:r>
        <w:rPr>
          <w:rFonts w:ascii="Times New Roman" w:hAnsi="Times New Roman" w:cs="Times New Roman"/>
          <w:sz w:val="24"/>
          <w:szCs w:val="24"/>
        </w:rPr>
        <w:br w:type="textWrapping"/>
      </w:r>
      <w:r>
        <w:rPr>
          <w:rFonts w:ascii="Times New Roman" w:hAnsi="Times New Roman" w:cs="Times New Roman"/>
          <w:sz w:val="24"/>
          <w:szCs w:val="24"/>
          <w:shd w:val="clear" w:color="auto" w:fill="F8F9FA"/>
        </w:rPr>
        <w:t xml:space="preserve">3.3.Мектептин администрациясы ар кандай саясий, диний, философиялык көз караштарга, табитке жана ой-пикирлерге сабырдуулук менен мамиле кылат, пикир алмашууга шарт түзүп, бир пикирге келип, жалпы тил табууга мүмкүнчүлүк берет. Мугалимдердин ар кандай статустары, квалификациялык категориялары жана милдеттери бардык мугалимдерге бирдей негизде өз пикирин билдирүүгө жана алардын ишенимин коргоого тоскоол болбошу керек. </w:t>
      </w:r>
    </w:p>
    <w:p>
      <w:pPr>
        <w:spacing w:after="0" w:line="240" w:lineRule="auto"/>
        <w:jc w:val="both"/>
        <w:rPr>
          <w:rFonts w:ascii="Times New Roman" w:hAnsi="Times New Roman" w:cs="Times New Roman"/>
          <w:sz w:val="24"/>
          <w:szCs w:val="24"/>
        </w:rPr>
      </w:pPr>
      <w:r>
        <w:rPr>
          <w:rFonts w:ascii="Times New Roman" w:hAnsi="Times New Roman" w:cs="Times New Roman"/>
          <w:sz w:val="24"/>
          <w:szCs w:val="24"/>
          <w:shd w:val="clear" w:color="auto" w:fill="F8F9FA"/>
        </w:rPr>
        <w:t>3.4.Администрация мугалимдерди ишеними үчүн же жеке жаккан-жактырбаганы үчүн кодулай албайт, көз жаздымда калтырбайт же куугунтуктай албайт. Мугалимдердин ар бири менен администрациянын мамилеси теңдик принцибине негизделген.</w:t>
      </w:r>
    </w:p>
    <w:p>
      <w:pPr>
        <w:spacing w:after="0" w:line="240" w:lineRule="auto"/>
        <w:jc w:val="both"/>
        <w:rPr>
          <w:rFonts w:ascii="Times New Roman" w:hAnsi="Times New Roman" w:cs="Times New Roman"/>
          <w:sz w:val="24"/>
          <w:szCs w:val="24"/>
          <w:shd w:val="clear" w:color="auto" w:fill="F8F9FA"/>
        </w:rPr>
      </w:pPr>
      <w:r>
        <w:rPr>
          <w:rFonts w:ascii="Times New Roman" w:hAnsi="Times New Roman" w:cs="Times New Roman"/>
          <w:sz w:val="24"/>
          <w:szCs w:val="24"/>
        </w:rPr>
        <w:br w:type="textWrapping"/>
      </w:r>
      <w:r>
        <w:rPr>
          <w:rFonts w:ascii="Times New Roman" w:hAnsi="Times New Roman" w:cs="Times New Roman"/>
          <w:sz w:val="24"/>
          <w:szCs w:val="24"/>
          <w:shd w:val="clear" w:color="auto" w:fill="F8F9FA"/>
        </w:rPr>
        <w:t xml:space="preserve">3.5.Администрация мугалимдин жеке жашоосу жөнүндө анын жумушун аткаруу жана анын милдеттерине байланыштуу эмес маалыматтарды талап кыла албайт же чогулта албайт. </w:t>
      </w:r>
    </w:p>
    <w:p>
      <w:pPr>
        <w:spacing w:after="0" w:line="240" w:lineRule="auto"/>
        <w:jc w:val="both"/>
        <w:rPr>
          <w:rFonts w:ascii="Times New Roman" w:hAnsi="Times New Roman" w:cs="Times New Roman"/>
          <w:sz w:val="24"/>
          <w:szCs w:val="24"/>
          <w:shd w:val="clear" w:color="auto" w:fill="F8F9FA"/>
        </w:rPr>
      </w:pPr>
    </w:p>
    <w:p>
      <w:pPr>
        <w:spacing w:after="0" w:line="240" w:lineRule="auto"/>
        <w:jc w:val="both"/>
        <w:rPr>
          <w:rFonts w:ascii="Times New Roman" w:hAnsi="Times New Roman" w:cs="Times New Roman"/>
          <w:sz w:val="24"/>
          <w:szCs w:val="24"/>
          <w:shd w:val="clear" w:color="auto" w:fill="F8F9FA"/>
        </w:rPr>
      </w:pPr>
      <w:r>
        <w:rPr>
          <w:rFonts w:ascii="Times New Roman" w:hAnsi="Times New Roman" w:cs="Times New Roman"/>
          <w:sz w:val="24"/>
          <w:szCs w:val="24"/>
          <w:shd w:val="clear" w:color="auto" w:fill="F8F9FA"/>
        </w:rPr>
        <w:t xml:space="preserve">3.6.Түзүмдүк бөлүмдүн жетекчисинин баалары жана чечимдери калыс жана мугалимдердин фактыларына жана чыныгы эмгегине негизделиши керек. </w:t>
      </w:r>
    </w:p>
    <w:p>
      <w:pPr>
        <w:spacing w:after="0" w:line="240" w:lineRule="auto"/>
        <w:jc w:val="both"/>
        <w:rPr>
          <w:rFonts w:ascii="Times New Roman" w:hAnsi="Times New Roman" w:cs="Times New Roman"/>
          <w:sz w:val="24"/>
          <w:szCs w:val="24"/>
          <w:shd w:val="clear" w:color="auto" w:fill="F8F9FA"/>
        </w:rPr>
      </w:pPr>
    </w:p>
    <w:p>
      <w:pPr>
        <w:spacing w:after="0" w:line="240" w:lineRule="auto"/>
        <w:jc w:val="both"/>
        <w:rPr>
          <w:rFonts w:ascii="Times New Roman" w:hAnsi="Times New Roman" w:cs="Times New Roman"/>
          <w:sz w:val="24"/>
          <w:szCs w:val="24"/>
        </w:rPr>
      </w:pPr>
      <w:r>
        <w:rPr>
          <w:rFonts w:ascii="Times New Roman" w:hAnsi="Times New Roman" w:cs="Times New Roman"/>
          <w:sz w:val="24"/>
          <w:szCs w:val="24"/>
          <w:shd w:val="clear" w:color="auto" w:fill="F8F9FA"/>
        </w:rPr>
        <w:t>3.7.Мугалимдер администрациядан мектептин иштешине байланыштуу маалыматтарды алууга укуктуу. Мугалимдин карьерасына жана анын ишинин сапатына таасир этиши мүмкүн болгон маалыматты администрация жашырууга же бир тараптуу бурмалоого укугу жок. Мугалимдер жамааты үчүн маанилүү чечимдер уюмда ачыктык жана биргелешип катышуу принциптеринин негизинде кабыл алынат.</w:t>
      </w:r>
    </w:p>
    <w:p>
      <w:pPr>
        <w:spacing w:after="0" w:line="240" w:lineRule="auto"/>
        <w:jc w:val="both"/>
        <w:rPr>
          <w:rFonts w:ascii="Times New Roman" w:hAnsi="Times New Roman" w:cs="Times New Roman"/>
          <w:sz w:val="24"/>
          <w:szCs w:val="24"/>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3.8 Интригалар, көтөрүлгүс чыр-чатактар, кесиптештеринин диверсиясы жана мугалимдер жамаатынын бөлүнүшү билим берүү уюмунун түздөн-түз иш-милдеттерин аткаруусуна жол бербейт. Бөлүмдүн башчысы келип чыккан чыр-чатакты чечүүдө чечим кабыл алуудагы акыркы укугун сактап калат, бирок Этика боюнча Комиссия Педкеңешке жана жетекчиге кандай гана болбосун чечим кабыл алуу жөнүндө сунуш кыла алат (негизделген, алынган далилдерге таянып). жамааттык түрдө Комиссиянын мүчөлөрү тарабынан, ошондой эле Педкеңештин чечиминен жана Комиссиянын сунушунан карабастан, жетекчи вето коюуга укуктуу.</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br w:type="textWrapping"/>
      </w:r>
      <w:r>
        <w:rPr>
          <w:rFonts w:ascii="Times New Roman" w:hAnsi="Times New Roman" w:cs="Times New Roman"/>
          <w:sz w:val="24"/>
          <w:szCs w:val="24"/>
          <w:shd w:val="clear" w:color="auto" w:fill="F8F9FA"/>
          <w:lang w:val="ky-KG"/>
        </w:rPr>
        <w:t xml:space="preserve">3.9.Мектептин мугалимдери администрацияны сыйлашат, баш ийүүнү сакташат жана эгерде администрация менен карама-каршылык келип чыкса, аны этикалык нормаларга ылайык чечүүгө аракет кылышат. </w:t>
      </w:r>
      <w:r>
        <w:rPr>
          <w:rFonts w:ascii="Times New Roman" w:hAnsi="Times New Roman" w:cs="Times New Roman"/>
          <w:sz w:val="24"/>
          <w:szCs w:val="24"/>
          <w:shd w:val="clear" w:color="auto" w:fill="F8F9FA"/>
        </w:rPr>
        <w:t>Эгерде кандайдыр бир себептерден улам кандайдыр бир натыйжа чыкпай калса, анда Этика боюнча комиссия тарабынан чыр-чатак каралат.</w:t>
      </w:r>
    </w:p>
    <w:p>
      <w:pPr>
        <w:spacing w:after="0" w:line="240" w:lineRule="auto"/>
        <w:jc w:val="both"/>
        <w:rPr>
          <w:rFonts w:ascii="Times New Roman" w:hAnsi="Times New Roman" w:cs="Times New Roman"/>
          <w:sz w:val="24"/>
          <w:szCs w:val="24"/>
          <w:shd w:val="clear" w:color="auto" w:fill="F8F9FA"/>
        </w:rPr>
      </w:pPr>
      <w:r>
        <w:rPr>
          <w:rFonts w:ascii="Times New Roman" w:hAnsi="Times New Roman" w:cs="Times New Roman"/>
          <w:sz w:val="24"/>
          <w:szCs w:val="24"/>
        </w:rPr>
        <w:br w:type="textWrapping"/>
      </w:r>
      <w:r>
        <w:rPr>
          <w:rFonts w:ascii="Times New Roman" w:hAnsi="Times New Roman" w:cs="Times New Roman"/>
          <w:sz w:val="24"/>
          <w:szCs w:val="24"/>
          <w:shd w:val="clear" w:color="auto" w:fill="F8F9FA"/>
        </w:rPr>
        <w:t xml:space="preserve">3.10 Тарбиячылар жана администраторлор материалдык жана башка ресурстарды кылдаттык менен жана негиздүү колдонушу керек. Алар Комплекстин мүлкүн (имарат, эмерек, телефон, телефакс, компьютер, көчүрмө аппараттары, башка жабдуулар, почта байланышы кызматы, транспорт каражаттары, шаймандар жана материалдар), ошондой эле жумуш убактысын жеке муктаждыктары үчүн пайдаланууга укугу жок. Мугалимдерге нерселерди пайдаланууга уруксат берилген учурлар жана жумуш убактысы уюмдун мүлкүн сактоо эрежелери менен жөнгө салынышы керек. </w:t>
      </w:r>
    </w:p>
    <w:p>
      <w:pPr>
        <w:spacing w:after="0" w:line="240" w:lineRule="auto"/>
        <w:jc w:val="both"/>
        <w:rPr>
          <w:rFonts w:ascii="Times New Roman" w:hAnsi="Times New Roman" w:cs="Times New Roman"/>
          <w:sz w:val="24"/>
          <w:szCs w:val="24"/>
          <w:shd w:val="clear" w:color="auto" w:fill="F8F9FA"/>
        </w:rPr>
      </w:pPr>
    </w:p>
    <w:p>
      <w:pPr>
        <w:spacing w:after="0" w:line="240" w:lineRule="auto"/>
        <w:jc w:val="both"/>
        <w:rPr>
          <w:rFonts w:ascii="Times New Roman" w:hAnsi="Times New Roman" w:cs="Times New Roman"/>
          <w:sz w:val="24"/>
          <w:szCs w:val="24"/>
          <w:shd w:val="clear" w:color="auto" w:fill="F8F9FA"/>
        </w:rPr>
      </w:pPr>
      <w:r>
        <w:rPr>
          <w:rFonts w:ascii="Times New Roman" w:hAnsi="Times New Roman" w:cs="Times New Roman"/>
          <w:sz w:val="24"/>
          <w:szCs w:val="24"/>
          <w:shd w:val="clear" w:color="auto" w:fill="F8F9FA"/>
        </w:rPr>
        <w:t>3.11 Мугалим жана мектеп бөлүмүнүн башчысы объективдүү . Анын кызматтык чечимдери өз кызыкчылыгы үчүн  эмес.</w:t>
      </w:r>
    </w:p>
    <w:p>
      <w:pPr>
        <w:spacing w:after="0" w:line="240" w:lineRule="auto"/>
        <w:jc w:val="both"/>
        <w:rPr>
          <w:rFonts w:ascii="Times New Roman" w:hAnsi="Times New Roman" w:cs="Times New Roman"/>
          <w:sz w:val="24"/>
          <w:szCs w:val="24"/>
          <w:shd w:val="clear" w:color="auto" w:fill="F8F9FA"/>
        </w:rPr>
      </w:pPr>
    </w:p>
    <w:p>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3.12.Мугалим өзү кызыкдар болгон чечимдерди кабыл алууга милдеттүү болгон кеңештин, комиссиянын же башка жумушчу топтун мүчөсү болсо жана бул жагынан калыс кармай албаса, анда ал талкууга катышкан адамдарга бул жөнүндө маалымдайт жана өзүн өзү чыгарат. добуш берүү же чечим кабыл алуунун башка ыкмасы.</w:t>
      </w:r>
    </w:p>
    <w:p>
      <w:pPr>
        <w:spacing w:after="0" w:line="240" w:lineRule="auto"/>
        <w:jc w:val="both"/>
        <w:rPr>
          <w:rFonts w:ascii="Times New Roman" w:hAnsi="Times New Roman" w:cs="Times New Roman"/>
          <w:sz w:val="24"/>
          <w:szCs w:val="24"/>
        </w:rPr>
      </w:pPr>
      <w:r>
        <w:rPr>
          <w:rFonts w:ascii="Times New Roman" w:hAnsi="Times New Roman" w:cs="Times New Roman"/>
          <w:sz w:val="24"/>
          <w:szCs w:val="24"/>
        </w:rPr>
        <w:br w:type="textWrapping"/>
      </w:r>
      <w:r>
        <w:rPr>
          <w:rFonts w:ascii="Times New Roman" w:hAnsi="Times New Roman" w:cs="Times New Roman"/>
          <w:sz w:val="24"/>
          <w:szCs w:val="24"/>
          <w:shd w:val="clear" w:color="auto" w:fill="F8F9FA"/>
        </w:rPr>
        <w:t>3.13. Мугалим, эгерде иш боюнча өнөктөштөр менен кандайдыр бир жеке кызыкчылыктары же эсептери бар болсо, башка уюм, ишкана же жеке адамдар менен соттук териштирүүдө өз уюмунун атынан чыга албайт жана ал иштин тигил же бул натыйжаларына кызыкдар болушу мүмкүн. .. Ал администрациянын башчысына жана ушул ишти караган адамдарга өзүнүн кызыкчылыгы жөнүндө маалымат бериши керек.</w:t>
      </w:r>
    </w:p>
    <w:p>
      <w:pPr>
        <w:spacing w:after="0" w:line="240" w:lineRule="auto"/>
        <w:jc w:val="center"/>
        <w:rPr>
          <w:rFonts w:ascii="Times New Roman" w:hAnsi="Times New Roman" w:cs="Times New Roman"/>
          <w:b/>
          <w:sz w:val="28"/>
          <w:szCs w:val="24"/>
          <w:lang w:val="ky-KG"/>
        </w:rPr>
      </w:pPr>
    </w:p>
    <w:p>
      <w:pPr>
        <w:spacing w:after="0" w:line="240" w:lineRule="auto"/>
        <w:jc w:val="center"/>
        <w:rPr>
          <w:rFonts w:ascii="Times New Roman" w:hAnsi="Times New Roman" w:cs="Times New Roman"/>
          <w:b/>
          <w:sz w:val="24"/>
          <w:szCs w:val="24"/>
          <w:lang w:val="ky-KG"/>
        </w:rPr>
      </w:pPr>
      <w:r>
        <w:rPr>
          <w:rFonts w:ascii="Times New Roman" w:hAnsi="Times New Roman" w:cs="Times New Roman"/>
          <w:b/>
          <w:sz w:val="24"/>
          <w:szCs w:val="24"/>
          <w:lang w:val="ky-KG"/>
        </w:rPr>
        <w:t>4. Окуучулардын ата-энелери жана камкорчулары менен мамиле</w:t>
      </w:r>
    </w:p>
    <w:p>
      <w:pPr>
        <w:spacing w:after="0" w:line="240" w:lineRule="auto"/>
        <w:jc w:val="center"/>
        <w:rPr>
          <w:rFonts w:ascii="Times New Roman" w:hAnsi="Times New Roman" w:cs="Times New Roman"/>
          <w:b/>
          <w:sz w:val="28"/>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4.1 Балдарды тарбиялоо көйгөйлөрү боюнча ата-энелерге кеңеш берүү мугалимдин ишинин эң маанилүү бөлүгү болуп саналат. Ал мектептеги этиканын негизинде чыр-чатактын себептерин жок кылат.</w:t>
      </w:r>
    </w:p>
    <w:p>
      <w:pPr>
        <w:spacing w:after="0" w:line="240" w:lineRule="auto"/>
        <w:jc w:val="both"/>
        <w:rPr>
          <w:rFonts w:ascii="Times New Roman" w:hAnsi="Times New Roman" w:cs="Times New Roman"/>
          <w:sz w:val="24"/>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4.2 Тарбиячы балдардын ата-энелери же камкорчулары жөнүндө айткан көз-караштарын же ата-энелеринин же камкорчуларынын балдарга карата көз-караштарын ачыкка чыгарбайт. Мындай пикирди экинчи тарапка мугалимге айтылган пикирди толуктаган адамдын макулдугу менен гана жеткирүүгө болот.</w:t>
      </w:r>
    </w:p>
    <w:p>
      <w:pPr>
        <w:spacing w:after="0" w:line="240" w:lineRule="auto"/>
        <w:jc w:val="both"/>
        <w:rPr>
          <w:rFonts w:ascii="Times New Roman" w:hAnsi="Times New Roman" w:cs="Times New Roman"/>
          <w:sz w:val="24"/>
          <w:szCs w:val="24"/>
          <w:shd w:val="clear" w:color="auto" w:fill="F8F9FA"/>
          <w:lang w:val="ky-KG"/>
        </w:rPr>
      </w:pPr>
      <w:r>
        <w:rPr>
          <w:rFonts w:ascii="Times New Roman" w:hAnsi="Times New Roman" w:cs="Times New Roman"/>
          <w:sz w:val="24"/>
          <w:szCs w:val="24"/>
          <w:lang w:val="ky-KG"/>
        </w:rPr>
        <w:br w:type="textWrapping"/>
      </w:r>
      <w:r>
        <w:rPr>
          <w:rFonts w:ascii="Times New Roman" w:hAnsi="Times New Roman" w:cs="Times New Roman"/>
          <w:sz w:val="24"/>
          <w:szCs w:val="24"/>
          <w:shd w:val="clear" w:color="auto" w:fill="F8F9FA"/>
          <w:lang w:val="ky-KG"/>
        </w:rPr>
        <w:t>4.3.Тарбиячылар окуучулардын ата-энелери менен сый мамиледе болуп, жылуу мамиледе болуш керек; ата-энелер комитеттерин мугалимдер үчүн сый тамактарды, куттуктоолорду жана ушул сыяктууларды уюштурууга үндөөгө укугу жок.</w:t>
      </w:r>
    </w:p>
    <w:p>
      <w:pPr>
        <w:spacing w:after="0" w:line="240" w:lineRule="auto"/>
        <w:jc w:val="both"/>
        <w:rPr>
          <w:rFonts w:ascii="Times New Roman" w:hAnsi="Times New Roman" w:cs="Times New Roman"/>
          <w:sz w:val="24"/>
          <w:szCs w:val="24"/>
          <w:shd w:val="clear" w:color="auto" w:fill="F8F9FA"/>
          <w:lang w:val="ky-KG"/>
        </w:rPr>
      </w:pPr>
    </w:p>
    <w:p>
      <w:pPr>
        <w:spacing w:after="0" w:line="240" w:lineRule="auto"/>
        <w:jc w:val="both"/>
        <w:rPr>
          <w:rFonts w:ascii="Times New Roman" w:hAnsi="Times New Roman" w:cs="Times New Roman"/>
          <w:sz w:val="24"/>
          <w:szCs w:val="24"/>
          <w:shd w:val="clear" w:color="auto" w:fill="F8F9FA"/>
          <w:lang w:val="ky-KG"/>
        </w:rPr>
      </w:pPr>
      <w:r>
        <w:rPr>
          <w:rFonts w:ascii="Times New Roman" w:hAnsi="Times New Roman" w:cs="Times New Roman"/>
          <w:sz w:val="24"/>
          <w:szCs w:val="24"/>
          <w:shd w:val="clear" w:color="auto" w:fill="F8F9FA"/>
          <w:lang w:val="ky-KG"/>
        </w:rPr>
        <w:t xml:space="preserve"> 4.4. Мугалимдердин ата-энелер менен болгон мамилеси балдардын инсандыгын жана жетишкендиктерин баалоого таасирин тийгизбеши керек. </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shd w:val="clear" w:color="auto" w:fill="F8F9FA"/>
          <w:lang w:val="ky-KG"/>
        </w:rPr>
        <w:t>4.5 Мугалимдердин окуучулар менен болгон мамилеси жана алардын баалоосу алардын ата-энелери же камкорчулары тарабынан мектепке көрсөтүлүүчү колдоонун таасиринен болбошу керек.</w:t>
      </w:r>
    </w:p>
    <w:p>
      <w:pPr>
        <w:spacing w:after="0" w:line="240" w:lineRule="auto"/>
        <w:jc w:val="both"/>
        <w:rPr>
          <w:rFonts w:ascii="Times New Roman" w:hAnsi="Times New Roman" w:cs="Times New Roman"/>
          <w:sz w:val="24"/>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4.6 Мектептин түзүмдүк бөлүмүнүн башчысы же мугалим окуучулардын ата-энелеринен билим берүү уюму үчүн арналган ар кандай кызыкчылыксыз жардамдарды кабыл ала алат. Мындай жардамдын көрсөтүлүшү жөнүндө коомчулукка кабарланып, анын атынан ыраазычылык билдирүү керек.</w:t>
      </w:r>
    </w:p>
    <w:p>
      <w:pPr>
        <w:spacing w:after="0" w:line="240" w:lineRule="auto"/>
        <w:jc w:val="center"/>
        <w:rPr>
          <w:rFonts w:ascii="Times New Roman" w:hAnsi="Times New Roman" w:cs="Times New Roman"/>
          <w:b/>
          <w:sz w:val="28"/>
          <w:szCs w:val="24"/>
          <w:lang w:val="ky-KG"/>
        </w:rPr>
      </w:pPr>
      <w:r>
        <w:rPr>
          <w:rFonts w:ascii="Times New Roman" w:hAnsi="Times New Roman" w:cs="Times New Roman"/>
          <w:b/>
          <w:sz w:val="24"/>
          <w:szCs w:val="24"/>
          <w:lang w:val="ky-KG"/>
        </w:rPr>
        <w:t>5. Коом менен байланыш</w:t>
      </w:r>
    </w:p>
    <w:p>
      <w:pPr>
        <w:spacing w:after="0" w:line="240" w:lineRule="auto"/>
        <w:jc w:val="center"/>
        <w:rPr>
          <w:rFonts w:ascii="Times New Roman" w:hAnsi="Times New Roman" w:cs="Times New Roman"/>
          <w:b/>
          <w:sz w:val="28"/>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5.1.Мугалим , балдардын машыктыруучусу жана тарбиячысы гана эмес, ошондой эле эл агартуучусу, маданий баалуулуктарды сактоочу, татыктуу, билимдүү адам.</w:t>
      </w:r>
    </w:p>
    <w:p>
      <w:pPr>
        <w:spacing w:after="0" w:line="240" w:lineRule="auto"/>
        <w:jc w:val="both"/>
        <w:rPr>
          <w:rFonts w:ascii="Times New Roman" w:hAnsi="Times New Roman" w:cs="Times New Roman"/>
          <w:sz w:val="24"/>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5.2 Мугалим жамааттагы бардык топтордун туура өз ара аракеттенишине салым кошууга аракет кылат. Жеке эле эмес, коомдук турмушта дагы мугалим араздашуудан, чыр-чатактардан, уруштардан алыс болот. Ал башкаларга караганда көйгөйлөрдү, келишпестиктерди күтүп, чечүүгө даяр, аларды чечүүнүн жолдорун билет.</w:t>
      </w:r>
    </w:p>
    <w:p>
      <w:pPr>
        <w:spacing w:after="0" w:line="240" w:lineRule="auto"/>
        <w:jc w:val="both"/>
        <w:rPr>
          <w:rFonts w:ascii="Times New Roman" w:hAnsi="Times New Roman" w:cs="Times New Roman"/>
          <w:sz w:val="24"/>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5.3.Мугалим өзүнүн жарандык милдетин жана коомдук ролун жакшы түшүнөт жана аткарат, өзгөчө эксклюзивдүүлүктөн алыс болот, бирок ар кандай чөйрөгө ыңгайлашып түшүп, аны менен биригүүгө жакын эмес.</w:t>
      </w:r>
    </w:p>
    <w:p>
      <w:pPr>
        <w:spacing w:after="0" w:line="240" w:lineRule="auto"/>
        <w:jc w:val="both"/>
        <w:rPr>
          <w:rFonts w:ascii="Times New Roman" w:hAnsi="Times New Roman" w:cs="Times New Roman"/>
          <w:sz w:val="24"/>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5.4.Мугалим мектеп, билим берүү жаатындагы регионалдык же мамлекеттик саясат, ошондой эле билим берүү процессинин катышуучуларынын аракеттери жөнүндө өз оюн ачык (жазуу жүзүндө же оозеки) билдирүүгө укуктуу, бирок анын билдирүүлөрү туура эмес, зыяндуу жана кемсинтүүчү болбошу керек.</w:t>
      </w:r>
    </w:p>
    <w:p>
      <w:pPr>
        <w:spacing w:after="0" w:line="240" w:lineRule="auto"/>
        <w:jc w:val="both"/>
        <w:rPr>
          <w:rFonts w:ascii="Times New Roman" w:hAnsi="Times New Roman" w:cs="Times New Roman"/>
          <w:sz w:val="24"/>
          <w:szCs w:val="24"/>
          <w:lang w:val="ky-KG"/>
        </w:rPr>
      </w:pP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5.5.Мугалим жашыруун менчик маалыматты ачыкка чыгарууга укугу жок.</w:t>
      </w:r>
    </w:p>
    <w:p>
      <w:pPr>
        <w:spacing w:after="0" w:line="240" w:lineRule="auto"/>
        <w:rPr>
          <w:rFonts w:ascii="Times New Roman" w:hAnsi="Times New Roman" w:cs="Times New Roman"/>
          <w:b/>
          <w:color w:val="202124"/>
          <w:sz w:val="28"/>
          <w:szCs w:val="24"/>
          <w:lang w:val="ky-KG"/>
        </w:rPr>
      </w:pPr>
    </w:p>
    <w:p>
      <w:pPr>
        <w:spacing w:after="0" w:line="240" w:lineRule="auto"/>
        <w:jc w:val="center"/>
        <w:rPr>
          <w:rFonts w:ascii="Times New Roman" w:hAnsi="Times New Roman" w:cs="Times New Roman"/>
          <w:b/>
          <w:color w:val="202124"/>
          <w:sz w:val="24"/>
          <w:szCs w:val="24"/>
          <w:lang w:val="ky-KG"/>
        </w:rPr>
      </w:pPr>
      <w:r>
        <w:rPr>
          <w:rFonts w:ascii="Times New Roman" w:hAnsi="Times New Roman" w:cs="Times New Roman"/>
          <w:b/>
          <w:color w:val="202124"/>
          <w:sz w:val="24"/>
          <w:szCs w:val="24"/>
          <w:lang w:val="ky-KG"/>
        </w:rPr>
        <w:t>Окуучунун жүрүм-турум эрежелери</w:t>
      </w:r>
    </w:p>
    <w:p>
      <w:pPr>
        <w:spacing w:after="0" w:line="240" w:lineRule="auto"/>
        <w:jc w:val="center"/>
        <w:rPr>
          <w:rFonts w:ascii="Times New Roman" w:hAnsi="Times New Roman" w:cs="Times New Roman"/>
          <w:b/>
          <w:color w:val="202124"/>
          <w:sz w:val="24"/>
          <w:szCs w:val="24"/>
          <w:lang w:val="ky-KG"/>
        </w:rPr>
      </w:pPr>
      <w:r>
        <w:rPr>
          <w:rFonts w:ascii="Times New Roman" w:hAnsi="Times New Roman" w:cs="Times New Roman"/>
          <w:b/>
          <w:color w:val="202124"/>
          <w:sz w:val="24"/>
          <w:szCs w:val="24"/>
          <w:lang w:val="ky-KG"/>
        </w:rPr>
        <w:t>№13 Б. Королиев атындагы жалпы орто билим берүү мектеби</w:t>
      </w:r>
    </w:p>
    <w:p>
      <w:pPr>
        <w:spacing w:after="0" w:line="240" w:lineRule="auto"/>
        <w:jc w:val="center"/>
        <w:rPr>
          <w:rFonts w:ascii="Times New Roman" w:hAnsi="Times New Roman" w:cs="Times New Roman"/>
          <w:b/>
          <w:color w:val="202124"/>
          <w:sz w:val="24"/>
          <w:szCs w:val="24"/>
          <w:lang w:val="ky-KG"/>
        </w:rPr>
      </w:pPr>
      <w:r>
        <w:rPr>
          <w:rFonts w:ascii="Times New Roman" w:hAnsi="Times New Roman" w:cs="Times New Roman"/>
          <w:b/>
          <w:color w:val="202124"/>
          <w:sz w:val="24"/>
          <w:szCs w:val="24"/>
          <w:lang w:val="ky-KG"/>
        </w:rPr>
        <w:t>ЖАЛПЫ ЖОБО.</w:t>
      </w:r>
    </w:p>
    <w:p>
      <w:pPr>
        <w:spacing w:after="0" w:line="240" w:lineRule="auto"/>
        <w:jc w:val="center"/>
        <w:rPr>
          <w:rFonts w:ascii="Times New Roman" w:hAnsi="Times New Roman" w:cs="Times New Roman"/>
          <w:b/>
          <w:color w:val="202124"/>
          <w:sz w:val="28"/>
          <w:szCs w:val="24"/>
          <w:lang w:val="ky-KG"/>
        </w:rPr>
      </w:pP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1. Мектеп окуучуларынын жүрүм-турум кодекси - бул окуучулардын мектептеги жүрүм-турумун жөнгө салуучу эрежелердин жыйындысы: сабак учурунда, каникулда, мектептин ичинде жана мектептин ичинде жана мектептин ичинде, ошондой эле башка жерлерде өткөрүүгө байланыштуу иш-чаралар учурунда. билим берүү иш-чаралары.</w:t>
      </w:r>
    </w:p>
    <w:p>
      <w:pPr>
        <w:spacing w:after="0" w:line="240" w:lineRule="auto"/>
        <w:jc w:val="both"/>
        <w:rPr>
          <w:rFonts w:ascii="Times New Roman" w:hAnsi="Times New Roman" w:cs="Times New Roman"/>
          <w:color w:val="202124"/>
          <w:sz w:val="24"/>
          <w:szCs w:val="24"/>
          <w:lang w:val="ky-KG"/>
        </w:rPr>
      </w:pP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2. Ушул Кодекс студенттердин укуктарынын жана милдеттенмелеринин тизмесин камтыйт, алардын милдеттери, студенттердин жана билим берүү процессинин башка катышуучуларынын биргелешкен иш-аракеттеринин принциптерин аныктайт, алар өз ара түшүнүшүү, кайрымдуулук жана бири-бирин урматтоо, өз ара жоопкерчилик жана кызматташтык.</w:t>
      </w:r>
    </w:p>
    <w:p>
      <w:pPr>
        <w:spacing w:after="0" w:line="240" w:lineRule="auto"/>
        <w:jc w:val="both"/>
        <w:rPr>
          <w:rFonts w:ascii="Times New Roman" w:hAnsi="Times New Roman" w:cs="Times New Roman"/>
          <w:color w:val="202124"/>
          <w:sz w:val="24"/>
          <w:szCs w:val="24"/>
          <w:lang w:val="ky-KG"/>
        </w:rPr>
      </w:pP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3. Мектептин бардык окуучулары ушул эрежелерди сактоого жана жүрүм-турумунда аларды жетекчиликке алууга макул болушат.</w:t>
      </w:r>
    </w:p>
    <w:p>
      <w:pPr>
        <w:spacing w:after="0" w:line="240" w:lineRule="auto"/>
        <w:jc w:val="both"/>
        <w:rPr>
          <w:rFonts w:ascii="Times New Roman" w:hAnsi="Times New Roman" w:cs="Times New Roman"/>
          <w:color w:val="202124"/>
          <w:sz w:val="24"/>
          <w:szCs w:val="24"/>
          <w:lang w:val="ky-KG"/>
        </w:rPr>
      </w:pP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4. Мектептин администрациясынын жана жетекчисинин милдети - мектептеги окуучулардын өмүрүн, ден-соолугун, мүлкүн жана укуктарын коргоону, алардын коопсуздугун камсыз кылуу жана башка катышуучулар тарабынан ушул Кодекстин жоболорун сактоонун кепилдиги. окуу процессинде.</w:t>
      </w:r>
    </w:p>
    <w:p>
      <w:pPr>
        <w:spacing w:after="0" w:line="240" w:lineRule="auto"/>
        <w:jc w:val="both"/>
        <w:rPr>
          <w:rFonts w:ascii="Times New Roman" w:hAnsi="Times New Roman" w:cs="Times New Roman"/>
          <w:color w:val="202124"/>
          <w:sz w:val="24"/>
          <w:szCs w:val="24"/>
          <w:lang w:val="ky-KG"/>
        </w:rPr>
      </w:pP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5. Мугалимдер ушул Кодекстин жоболорун сактоого, ошондой эле окуучулардын тартиптүү жүрүм-турумунун калыптанышына таасир этүүгө милдеттенишет, бул мыйзамдын ченемдери, мектептин Уставы жана ушул Кодекс тарабынан тыюу салынган таасир этүү ыкмаларын жокко чыгарат.</w:t>
      </w:r>
    </w:p>
    <w:p>
      <w:pPr>
        <w:spacing w:after="0" w:line="240" w:lineRule="auto"/>
        <w:jc w:val="both"/>
        <w:rPr>
          <w:rFonts w:ascii="Times New Roman" w:hAnsi="Times New Roman" w:cs="Times New Roman"/>
          <w:color w:val="202124"/>
          <w:sz w:val="24"/>
          <w:szCs w:val="24"/>
          <w:lang w:val="ky-KG"/>
        </w:rPr>
      </w:pP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6. Ушул Кодекстин жоболору милдеттүү: мектептин окуучулары, мугалимдер, мектептин башка педагогикалык жамааты, мектептин администрациясы, тейлөө кызматкерлери, окуучулардын ата-энелери, мектеп жетекчилиги.</w:t>
      </w:r>
    </w:p>
    <w:p>
      <w:pPr>
        <w:spacing w:after="0" w:line="240" w:lineRule="auto"/>
        <w:jc w:val="center"/>
        <w:rPr>
          <w:rFonts w:ascii="Times New Roman" w:hAnsi="Times New Roman" w:cs="Times New Roman"/>
          <w:b/>
          <w:color w:val="202124"/>
          <w:sz w:val="24"/>
          <w:szCs w:val="24"/>
          <w:lang w:val="ky-KG"/>
        </w:rPr>
      </w:pPr>
      <w:r>
        <w:rPr>
          <w:rFonts w:ascii="Times New Roman" w:hAnsi="Times New Roman" w:cs="Times New Roman"/>
          <w:b/>
          <w:color w:val="202124"/>
          <w:sz w:val="24"/>
          <w:szCs w:val="24"/>
          <w:lang w:val="ky-KG"/>
        </w:rPr>
        <w:t>ОКУУЧУЛАРДЫН  УКУКТАРЫ:</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Мектеп окуучулары төмөнкүлөргө укуктуу:</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 xml:space="preserve"> - сапаттуу билим алуу;</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 мектептин китепкана фондун акысыз пайдалануу;</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 xml:space="preserve"> - кыйынчылыкка кабылган учурда билим алууга мугалимдин кошумча жардамы</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сабакты калтырган учурда, ага болгон олуттуу мамилеңиз менен сабакты өздөштүрүү</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 xml:space="preserve"> оору, же студент материалды өз алдынча өздөштүрө албаган учурларда;</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 xml:space="preserve"> - контролдук иштердин убактысы жана алардын көлөмү жөнүндө өз убагында кабарлоо;</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 xml:space="preserve"> - машыгуу мезгилдеринин ортосунда эс алуу үчүн тыныгуу;</w:t>
      </w:r>
    </w:p>
    <w:p>
      <w:pPr>
        <w:spacing w:after="0" w:line="240" w:lineRule="auto"/>
        <w:jc w:val="both"/>
        <w:rPr>
          <w:rFonts w:ascii="Times New Roman" w:hAnsi="Times New Roman" w:cs="Times New Roman"/>
          <w:color w:val="202124"/>
          <w:sz w:val="24"/>
          <w:szCs w:val="24"/>
          <w:shd w:val="clear" w:color="auto" w:fill="F8F9FA"/>
          <w:lang w:val="ky-KG"/>
        </w:rPr>
      </w:pPr>
      <w:r>
        <w:rPr>
          <w:rFonts w:ascii="Times New Roman" w:hAnsi="Times New Roman" w:cs="Times New Roman"/>
          <w:sz w:val="24"/>
          <w:szCs w:val="24"/>
          <w:lang w:val="ky-KG"/>
        </w:rPr>
        <w:br w:type="textWrapping"/>
      </w:r>
      <w:r>
        <w:rPr>
          <w:rFonts w:ascii="Times New Roman" w:hAnsi="Times New Roman" w:cs="Times New Roman"/>
          <w:color w:val="202124"/>
          <w:sz w:val="24"/>
          <w:szCs w:val="24"/>
          <w:shd w:val="clear" w:color="auto" w:fill="F8F9FA"/>
          <w:lang w:val="ky-KG"/>
        </w:rPr>
        <w:t>- мектепте билим берүү жана окутуу чөйрөсүндө керектүү жана жеткиликтүү маалыматтарды алуу; - ден-соолукту коргоого жана чыңдоого жана инсандык өнүгүүгө кепилдик берген окуу шарттары; - академиялык сабактар ​​боюнча анын билимине жана жөндөмүнө ылайык гана баа алуу. Мугалимдин окуучуга болгон жеке мамилеси, анын сабактагы жүрүм-турумуна жараша, аттестацияга таасир этпеши керек;</w:t>
      </w:r>
      <w:r>
        <w:rPr>
          <w:rFonts w:ascii="Times New Roman" w:hAnsi="Times New Roman" w:cs="Times New Roman"/>
          <w:sz w:val="24"/>
          <w:szCs w:val="24"/>
          <w:lang w:val="ky-KG"/>
        </w:rPr>
        <w:t xml:space="preserve"> </w:t>
      </w:r>
      <w:r>
        <w:rPr>
          <w:rFonts w:ascii="Times New Roman" w:hAnsi="Times New Roman" w:cs="Times New Roman"/>
          <w:sz w:val="24"/>
          <w:szCs w:val="24"/>
          <w:lang w:val="ky-KG"/>
        </w:rPr>
        <w:br w:type="textWrapping"/>
      </w:r>
      <w:r>
        <w:rPr>
          <w:rFonts w:ascii="Times New Roman" w:hAnsi="Times New Roman" w:cs="Times New Roman"/>
          <w:color w:val="202124"/>
          <w:sz w:val="24"/>
          <w:szCs w:val="24"/>
          <w:shd w:val="clear" w:color="auto" w:fill="F8F9FA"/>
          <w:lang w:val="ky-KG"/>
        </w:rPr>
        <w:t>- мектептин окуусунда жана коомдук турмушунда тырышчаактыкка үндөө;</w:t>
      </w:r>
    </w:p>
    <w:p>
      <w:pPr>
        <w:spacing w:after="0" w:line="240" w:lineRule="auto"/>
        <w:jc w:val="both"/>
        <w:rPr>
          <w:rFonts w:ascii="Times New Roman" w:hAnsi="Times New Roman" w:cs="Times New Roman"/>
          <w:color w:val="202124"/>
          <w:sz w:val="24"/>
          <w:szCs w:val="24"/>
          <w:shd w:val="clear" w:color="auto" w:fill="F8F9FA"/>
          <w:lang w:val="ky-KG"/>
        </w:rPr>
      </w:pPr>
      <w:r>
        <w:rPr>
          <w:rFonts w:ascii="Times New Roman" w:hAnsi="Times New Roman" w:cs="Times New Roman"/>
          <w:color w:val="202124"/>
          <w:sz w:val="24"/>
          <w:szCs w:val="24"/>
          <w:shd w:val="clear" w:color="auto" w:fill="F8F9FA"/>
          <w:lang w:val="ky-KG"/>
        </w:rPr>
        <w:t xml:space="preserve"> - Кыргыз Республикасынын мыйзамдарында, жергиликтүү өз алдынча башкаруу органдарынын актыларында жана мектептин Уставында каралган жеңилдиктер;</w:t>
      </w:r>
    </w:p>
    <w:p>
      <w:pPr>
        <w:spacing w:after="0" w:line="240" w:lineRule="auto"/>
        <w:jc w:val="both"/>
        <w:rPr>
          <w:rFonts w:ascii="Times New Roman" w:hAnsi="Times New Roman" w:cs="Times New Roman"/>
          <w:color w:val="202124"/>
          <w:sz w:val="24"/>
          <w:szCs w:val="24"/>
          <w:shd w:val="clear" w:color="auto" w:fill="F8F9FA"/>
          <w:lang w:val="ky-KG"/>
        </w:rPr>
      </w:pPr>
      <w:r>
        <w:rPr>
          <w:rFonts w:ascii="Times New Roman" w:hAnsi="Times New Roman" w:cs="Times New Roman"/>
          <w:color w:val="202124"/>
          <w:sz w:val="24"/>
          <w:szCs w:val="24"/>
          <w:shd w:val="clear" w:color="auto" w:fill="F8F9FA"/>
          <w:lang w:val="ky-KG"/>
        </w:rPr>
        <w:t xml:space="preserve"> - алардын кадыр-баркын жана адамдык мамилени урматтоо, эгерде окуучу башка окуучунун же мектептин кызматкеринин мамилеси же мамилеси тарабынан кысымга алынса, ал физикалык ыкмаларды колдонуудан коргоо үчүн мектептин администрациясынын ар кандай мүчөсүнөн жардам суроого укуктуу. же психикалык зомбулук; </w:t>
      </w:r>
    </w:p>
    <w:p>
      <w:pPr>
        <w:spacing w:after="0" w:line="240" w:lineRule="auto"/>
        <w:jc w:val="both"/>
        <w:rPr>
          <w:rFonts w:ascii="Times New Roman" w:hAnsi="Times New Roman" w:cs="Times New Roman"/>
          <w:color w:val="202124"/>
          <w:sz w:val="24"/>
          <w:szCs w:val="24"/>
          <w:shd w:val="clear" w:color="auto" w:fill="F8F9FA"/>
          <w:lang w:val="ky-KG"/>
        </w:rPr>
      </w:pPr>
      <w:r>
        <w:rPr>
          <w:rFonts w:ascii="Times New Roman" w:hAnsi="Times New Roman" w:cs="Times New Roman"/>
          <w:color w:val="202124"/>
          <w:sz w:val="24"/>
          <w:szCs w:val="24"/>
          <w:shd w:val="clear" w:color="auto" w:fill="F8F9FA"/>
          <w:lang w:val="ky-KG"/>
        </w:rPr>
        <w:t xml:space="preserve">- мектептин иши жөнүндө маалыматты эркин алуу укугун камтыган абийир жана маалымат эркиндиги; </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shd w:val="clear" w:color="auto" w:fill="F8F9FA"/>
          <w:lang w:val="ky-KG"/>
        </w:rPr>
        <w:t>- өз оюн эркин билдирүү;</w:t>
      </w:r>
    </w:p>
    <w:p>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br w:type="textWrapping"/>
      </w:r>
      <w:r>
        <w:rPr>
          <w:rFonts w:ascii="Times New Roman" w:hAnsi="Times New Roman" w:cs="Times New Roman"/>
          <w:color w:val="202124"/>
          <w:sz w:val="24"/>
          <w:szCs w:val="24"/>
          <w:shd w:val="clear" w:color="auto" w:fill="F8F9FA"/>
          <w:lang w:val="ky-KG"/>
        </w:rPr>
        <w:t>- мектепти башкарууга катышуу, мектептин өзүн-өзү башкаруу органдарына шайлоо жана шайлануу, мектептин жашоосуна байланыштуу сунуштарды киргизүү, мектептин администрациясы бул сунуштарды кылдаттык менен карап чыгууга милдеттүү: ушул максаттар үчүн мектептин мүмкүнчүлүктөрүн колдонуп, мектеп, алардын классы;</w:t>
      </w:r>
    </w:p>
    <w:p>
      <w:pPr>
        <w:spacing w:after="0" w:line="240" w:lineRule="auto"/>
        <w:jc w:val="both"/>
        <w:rPr>
          <w:rFonts w:ascii="Times New Roman" w:hAnsi="Times New Roman" w:cs="Times New Roman"/>
          <w:color w:val="202124"/>
          <w:sz w:val="24"/>
          <w:szCs w:val="24"/>
          <w:shd w:val="clear" w:color="auto" w:fill="F8F9FA"/>
        </w:rPr>
      </w:pPr>
      <w:r>
        <w:rPr>
          <w:rFonts w:ascii="Times New Roman" w:hAnsi="Times New Roman" w:cs="Times New Roman"/>
          <w:sz w:val="24"/>
          <w:szCs w:val="24"/>
          <w:lang w:val="ky-KG"/>
        </w:rPr>
        <w:br w:type="textWrapping"/>
      </w:r>
      <w:r>
        <w:rPr>
          <w:rFonts w:ascii="Times New Roman" w:hAnsi="Times New Roman" w:cs="Times New Roman"/>
          <w:color w:val="202124"/>
          <w:sz w:val="24"/>
          <w:szCs w:val="24"/>
          <w:shd w:val="clear" w:color="auto" w:fill="F8F9FA"/>
        </w:rPr>
        <w:t>- коомдук жана жарандык демилгенин көрүнүшү. Студенттер өз каалоосу менен каалаган коомдук уюмга кире алышат, эгерде алардын иши Кыргыз Республикасынын мыйзамдарын бузуу менен байланышпаса, өз мүмкүнчүлүктөрүн жана мүмкүнчүлүктөрүн эске алуу менен каалаган коомдук тапшырманы аткарууну өз алдынча тандашат;</w:t>
      </w:r>
    </w:p>
    <w:p>
      <w:pPr>
        <w:spacing w:after="0" w:line="240" w:lineRule="auto"/>
        <w:jc w:val="both"/>
        <w:rPr>
          <w:rFonts w:ascii="Times New Roman" w:hAnsi="Times New Roman" w:cs="Times New Roman"/>
          <w:sz w:val="24"/>
          <w:szCs w:val="24"/>
        </w:rPr>
      </w:pPr>
      <w:r>
        <w:rPr>
          <w:rFonts w:ascii="Times New Roman" w:hAnsi="Times New Roman" w:cs="Times New Roman"/>
          <w:color w:val="202124"/>
          <w:sz w:val="24"/>
          <w:szCs w:val="24"/>
          <w:shd w:val="clear" w:color="auto" w:fill="F8F9FA"/>
        </w:rPr>
        <w:t xml:space="preserve"> - билим берүү программасында каралбаган жумушка ыктыярдуу тартуу; ушул Кодексте каралган алардын укуктарын коргоо.</w:t>
      </w:r>
    </w:p>
    <w:p>
      <w:pPr>
        <w:spacing w:after="0" w:line="240" w:lineRule="auto"/>
        <w:rPr>
          <w:rFonts w:ascii="Times New Roman" w:hAnsi="Times New Roman" w:cs="Times New Roman"/>
          <w:sz w:val="24"/>
          <w:szCs w:val="24"/>
        </w:rPr>
      </w:pPr>
    </w:p>
    <w:p>
      <w:pPr>
        <w:spacing w:after="0" w:line="240" w:lineRule="auto"/>
        <w:jc w:val="center"/>
        <w:rPr>
          <w:rFonts w:ascii="Times New Roman" w:hAnsi="Times New Roman" w:cs="Times New Roman"/>
          <w:b/>
          <w:color w:val="202124"/>
          <w:sz w:val="24"/>
          <w:szCs w:val="24"/>
          <w:lang w:val="ky-KG"/>
        </w:rPr>
      </w:pPr>
      <w:r>
        <w:rPr>
          <w:rFonts w:ascii="Times New Roman" w:hAnsi="Times New Roman" w:cs="Times New Roman"/>
          <w:b/>
          <w:color w:val="202124"/>
          <w:sz w:val="24"/>
          <w:szCs w:val="24"/>
          <w:lang w:val="ky-KG"/>
        </w:rPr>
        <w:t xml:space="preserve">ОКУУЧУЛАРДЫН ЖООПКЕРЧИЛИГИ. </w:t>
      </w:r>
    </w:p>
    <w:p>
      <w:pPr>
        <w:spacing w:after="0" w:line="240" w:lineRule="auto"/>
        <w:jc w:val="center"/>
        <w:rPr>
          <w:rFonts w:ascii="Times New Roman" w:hAnsi="Times New Roman" w:cs="Times New Roman"/>
          <w:b/>
          <w:color w:val="202124"/>
          <w:sz w:val="24"/>
          <w:szCs w:val="24"/>
        </w:rPr>
      </w:pPr>
      <w:r>
        <w:rPr>
          <w:rFonts w:ascii="Times New Roman" w:hAnsi="Times New Roman" w:cs="Times New Roman"/>
          <w:b/>
          <w:color w:val="202124"/>
          <w:sz w:val="24"/>
          <w:szCs w:val="24"/>
          <w:lang w:val="ky-KG"/>
        </w:rPr>
        <w:t>Мектеп окуучулары төмөнкүлөргө милдеттүү:</w:t>
      </w:r>
    </w:p>
    <w:p>
      <w:pPr>
        <w:spacing w:after="0" w:line="240" w:lineRule="auto"/>
        <w:jc w:val="both"/>
        <w:rPr>
          <w:rFonts w:ascii="Times New Roman" w:hAnsi="Times New Roman" w:cs="Times New Roman"/>
          <w:color w:val="202124"/>
          <w:sz w:val="24"/>
          <w:szCs w:val="24"/>
          <w:shd w:val="clear" w:color="auto" w:fill="F8F9FA"/>
        </w:rPr>
      </w:pPr>
      <w:r>
        <w:rPr>
          <w:rFonts w:ascii="Times New Roman" w:hAnsi="Times New Roman" w:cs="Times New Roman"/>
          <w:sz w:val="24"/>
          <w:szCs w:val="24"/>
        </w:rPr>
        <w:br w:type="textWrapping"/>
      </w:r>
      <w:r>
        <w:rPr>
          <w:rFonts w:ascii="Times New Roman" w:hAnsi="Times New Roman" w:cs="Times New Roman"/>
          <w:color w:val="202124"/>
          <w:sz w:val="24"/>
          <w:szCs w:val="24"/>
          <w:shd w:val="clear" w:color="auto" w:fill="F8F9FA"/>
        </w:rPr>
        <w:t>- Кыргыз Республикасынын Конституциясын жана Мыйзамдарын, мектептин Уставын, ушул Кодекстин жоболорун билүүгө жана сактоого;</w:t>
      </w:r>
    </w:p>
    <w:p>
      <w:pPr>
        <w:spacing w:after="0" w:line="240" w:lineRule="auto"/>
        <w:jc w:val="both"/>
        <w:rPr>
          <w:rFonts w:ascii="Times New Roman" w:hAnsi="Times New Roman" w:cs="Times New Roman"/>
          <w:color w:val="202124"/>
          <w:sz w:val="24"/>
          <w:szCs w:val="24"/>
          <w:shd w:val="clear" w:color="auto" w:fill="F8F9FA"/>
        </w:rPr>
      </w:pPr>
      <w:r>
        <w:rPr>
          <w:rFonts w:ascii="Times New Roman" w:hAnsi="Times New Roman" w:cs="Times New Roman"/>
          <w:color w:val="202124"/>
          <w:sz w:val="24"/>
          <w:szCs w:val="24"/>
          <w:shd w:val="clear" w:color="auto" w:fill="F8F9FA"/>
        </w:rPr>
        <w:t xml:space="preserve"> - өзүңүздү Ата Мекенге татыктуу кызмат кылууга даярдаңыз, Кыргыз Республикасынын Гербин, Туусун жана Гимнин, өз мекениңизди билиңиз жана урматтаңыз; </w:t>
      </w:r>
    </w:p>
    <w:p>
      <w:pPr>
        <w:spacing w:after="0" w:line="240" w:lineRule="auto"/>
        <w:jc w:val="both"/>
        <w:rPr>
          <w:rFonts w:ascii="Times New Roman" w:hAnsi="Times New Roman" w:cs="Times New Roman"/>
          <w:color w:val="202124"/>
          <w:sz w:val="24"/>
          <w:szCs w:val="24"/>
        </w:rPr>
      </w:pPr>
      <w:r>
        <w:rPr>
          <w:rFonts w:ascii="Times New Roman" w:hAnsi="Times New Roman" w:cs="Times New Roman"/>
          <w:color w:val="202124"/>
          <w:sz w:val="24"/>
          <w:szCs w:val="24"/>
          <w:shd w:val="clear" w:color="auto" w:fill="F8F9FA"/>
        </w:rPr>
        <w:t>- туулуп-өскөн мектептин кызыкчылыгы үчүн иш алып барууга, анын кадыр-баркын жана салтын сактап, анын ар-намысына кам көрүүгө; - абийирдүүлүк менен окуп, билимин, көндүмдөрүн жана жөндөмдөрүн кеңейтүү үчүн иштөө, сабактарга системалуу түрдө даярдануу;</w:t>
      </w:r>
    </w:p>
    <w:p>
      <w:pPr>
        <w:spacing w:after="0" w:line="240" w:lineRule="auto"/>
        <w:jc w:val="both"/>
        <w:rPr>
          <w:rFonts w:ascii="Times New Roman" w:hAnsi="Times New Roman" w:cs="Times New Roman"/>
          <w:color w:val="202124"/>
          <w:sz w:val="24"/>
          <w:szCs w:val="24"/>
          <w:shd w:val="clear" w:color="auto" w:fill="F8F9FA"/>
        </w:rPr>
      </w:pPr>
      <w:r>
        <w:rPr>
          <w:rFonts w:ascii="Times New Roman" w:hAnsi="Times New Roman" w:cs="Times New Roman"/>
          <w:sz w:val="24"/>
          <w:szCs w:val="24"/>
        </w:rPr>
        <w:br w:type="textWrapping"/>
      </w:r>
      <w:r>
        <w:rPr>
          <w:rFonts w:ascii="Times New Roman" w:hAnsi="Times New Roman" w:cs="Times New Roman"/>
          <w:color w:val="202124"/>
          <w:sz w:val="24"/>
          <w:szCs w:val="24"/>
          <w:shd w:val="clear" w:color="auto" w:fill="F8F9FA"/>
        </w:rPr>
        <w:t>- мектептин жумуш убактысын так сактоого, сабактарга графикке ылайык, жүйөөлүү себептерден тышкары, сабакка кечикпөөгө;</w:t>
      </w:r>
    </w:p>
    <w:p>
      <w:pPr>
        <w:spacing w:after="0" w:line="240" w:lineRule="auto"/>
        <w:jc w:val="both"/>
        <w:rPr>
          <w:rFonts w:ascii="Times New Roman" w:hAnsi="Times New Roman" w:cs="Times New Roman"/>
          <w:color w:val="202124"/>
          <w:sz w:val="24"/>
          <w:szCs w:val="24"/>
          <w:shd w:val="clear" w:color="auto" w:fill="F8F9FA"/>
        </w:rPr>
      </w:pPr>
      <w:r>
        <w:rPr>
          <w:rFonts w:ascii="Times New Roman" w:hAnsi="Times New Roman" w:cs="Times New Roman"/>
          <w:color w:val="202124"/>
          <w:sz w:val="24"/>
          <w:szCs w:val="24"/>
          <w:shd w:val="clear" w:color="auto" w:fill="F8F9FA"/>
        </w:rPr>
        <w:t xml:space="preserve"> - башка окуучулардын, мугалимдердин жана мектеп кызматкерлеринин ар-намысын жана кадыр-баркын урматтоого, мугалимдин эмгегин жана миссиясын баалоого, башка окуучулардын ишенимине, көз карашына урмат көрсөтүүгө; </w:t>
      </w:r>
    </w:p>
    <w:p>
      <w:pPr>
        <w:spacing w:after="0" w:line="240" w:lineRule="auto"/>
        <w:jc w:val="both"/>
        <w:rPr>
          <w:rFonts w:ascii="Times New Roman" w:hAnsi="Times New Roman" w:cs="Times New Roman"/>
          <w:sz w:val="24"/>
          <w:szCs w:val="24"/>
        </w:rPr>
      </w:pPr>
      <w:r>
        <w:rPr>
          <w:rFonts w:ascii="Times New Roman" w:hAnsi="Times New Roman" w:cs="Times New Roman"/>
          <w:color w:val="202124"/>
          <w:sz w:val="24"/>
          <w:szCs w:val="24"/>
          <w:shd w:val="clear" w:color="auto" w:fill="F8F9FA"/>
        </w:rPr>
        <w:t>- лицейдин директорунун, администрация мүчөлөрүнүн буйруктарын, мугалимдердин жана мектептин башка кызматкерлеринин мектептин Уставы жана ички тартип эрежелери менен белгиленген бөлүгүндө алардын компетенциясына, лицей органдарынын чечимдерине коюлган талаптарын аткарууга. жана таптык өзүн-өзү башкаруу;</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 Лицейден тышкары жерлерде өзүн татыктуу алып жүрүүгө, алардын сүйлөөсүн көзөмөлдөөгө, сөгүнгөн жана орой сөздөрдү айтууга жол бербөө;</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 мектептин мүлкүнө жакшы кам көрүүгө, анын сакталышына кам көрүүгө жана көбөйтүүгө;</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 өзүнүн ден-соолугуна жана коопсуздугуна, башка студенттердин ден-соолугуна жана коопсуздугуна кам көрүүгө, коопсуздук чараларын, мектептин жана жеке гигиенанын талаптарын сактоого;</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 өзүңүздү жана сырткы көрүнүшүңүздү таза жана тыкан кармаңыз, кийимдин жана сырткы келбеттин ишкердик иштөө стилине шайкеш келишине кам көрүңүз. Студенттер үчүн алмаштырылып туруучу бут кийим талап кылынат, спорттук кийим кийүүгө дене тарбия сабагында гана уруксат берилет.</w:t>
      </w:r>
    </w:p>
    <w:p>
      <w:pPr>
        <w:spacing w:after="0" w:line="240" w:lineRule="auto"/>
        <w:rPr>
          <w:rFonts w:ascii="Times New Roman" w:hAnsi="Times New Roman" w:cs="Times New Roman"/>
          <w:color w:val="202124"/>
          <w:sz w:val="24"/>
          <w:szCs w:val="24"/>
          <w:lang w:val="ky-KG"/>
        </w:rPr>
      </w:pPr>
    </w:p>
    <w:p>
      <w:pPr>
        <w:spacing w:after="0" w:line="240" w:lineRule="auto"/>
        <w:jc w:val="center"/>
        <w:rPr>
          <w:rFonts w:ascii="Times New Roman" w:hAnsi="Times New Roman" w:cs="Times New Roman"/>
          <w:b/>
          <w:color w:val="202124"/>
          <w:sz w:val="24"/>
          <w:szCs w:val="24"/>
          <w:lang w:val="ky-KG"/>
        </w:rPr>
      </w:pPr>
      <w:r>
        <w:rPr>
          <w:rFonts w:ascii="Times New Roman" w:hAnsi="Times New Roman" w:cs="Times New Roman"/>
          <w:b/>
          <w:color w:val="202124"/>
          <w:sz w:val="24"/>
          <w:szCs w:val="24"/>
          <w:lang w:val="ky-KG"/>
        </w:rPr>
        <w:t>ОКУУЧУЛАРГА ТЫЮУ САЛЫНАТ.</w:t>
      </w:r>
    </w:p>
    <w:p>
      <w:pPr>
        <w:spacing w:after="0" w:line="240" w:lineRule="auto"/>
        <w:jc w:val="center"/>
        <w:rPr>
          <w:rFonts w:ascii="Times New Roman" w:hAnsi="Times New Roman" w:cs="Times New Roman"/>
          <w:b/>
          <w:color w:val="202124"/>
          <w:sz w:val="28"/>
          <w:szCs w:val="24"/>
          <w:lang w:val="ky-KG"/>
        </w:rPr>
      </w:pP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1. Сабак учурунда, мектептин өзгөрүшүндө, мугалимдердин жана администрациянын уруксатысыз сабактан кетүү.</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2. Сабактарга, класстан жана класстан тышкаркы иштерге кечигип келүү.</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3. Сабакта жана мектептен тышкаркы тартипти бузуп, мектептин коридорундагы тартипти жана жымжырттыкты жана сабак учурунда жана тыныгуу учурунда көңүлдү жайбаракат алып жүрүңүз.</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4. Мектепке алып кел, жарылуучу, тез күйүүчү буюмдарды, курал-жарактарды, уулуу жана уулуу заттарды, газ идиштерин, бычак сайуучу, кесүүчү шаймандарды, бычактарды өткөрүп же колдон.</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5. Жарылууга жана өрткө алып келүүчү, өрт коопсуздук эрежелерин бузган ар кандай каражаттарды жана заттарды колдонуңуз.</w:t>
      </w:r>
      <w:r>
        <w:rPr>
          <w:rFonts w:ascii="Times New Roman" w:hAnsi="Times New Roman" w:cs="Times New Roman"/>
          <w:sz w:val="24"/>
          <w:szCs w:val="24"/>
          <w:lang w:val="ky-KG"/>
        </w:rPr>
        <w:br w:type="textWrapping"/>
      </w:r>
      <w:r>
        <w:rPr>
          <w:rFonts w:ascii="Times New Roman" w:hAnsi="Times New Roman" w:cs="Times New Roman"/>
          <w:color w:val="202124"/>
          <w:sz w:val="24"/>
          <w:szCs w:val="24"/>
          <w:shd w:val="clear" w:color="auto" w:fill="F8F9FA"/>
          <w:lang w:val="ky-KG"/>
        </w:rPr>
        <w:t xml:space="preserve">6. Мектепке алып келип, спирт ичимдиктерин жана баңгизаттарын колдонуңуз. </w:t>
      </w:r>
    </w:p>
    <w:p>
      <w:pPr>
        <w:spacing w:after="0" w:line="240" w:lineRule="auto"/>
        <w:jc w:val="both"/>
        <w:rPr>
          <w:rFonts w:ascii="Times New Roman" w:hAnsi="Times New Roman" w:cs="Times New Roman"/>
          <w:color w:val="202124"/>
          <w:sz w:val="24"/>
          <w:szCs w:val="24"/>
          <w:shd w:val="clear" w:color="auto" w:fill="F8F9FA"/>
          <w:lang w:val="ky-KG"/>
        </w:rPr>
      </w:pPr>
      <w:r>
        <w:rPr>
          <w:rFonts w:ascii="Times New Roman" w:hAnsi="Times New Roman" w:cs="Times New Roman"/>
          <w:color w:val="202124"/>
          <w:sz w:val="24"/>
          <w:szCs w:val="24"/>
          <w:shd w:val="clear" w:color="auto" w:fill="F8F9FA"/>
          <w:lang w:val="ky-KG"/>
        </w:rPr>
        <w:t xml:space="preserve">7. Мектептин имаратында жана анын аймагында тамеки тартуу. </w:t>
      </w:r>
    </w:p>
    <w:p>
      <w:pPr>
        <w:spacing w:after="0" w:line="240" w:lineRule="auto"/>
        <w:jc w:val="both"/>
        <w:rPr>
          <w:rFonts w:ascii="Times New Roman" w:hAnsi="Times New Roman" w:cs="Times New Roman"/>
          <w:color w:val="202124"/>
          <w:sz w:val="24"/>
          <w:szCs w:val="24"/>
          <w:shd w:val="clear" w:color="auto" w:fill="F8F9FA"/>
          <w:lang w:val="ky-KG"/>
        </w:rPr>
      </w:pPr>
      <w:r>
        <w:rPr>
          <w:rFonts w:ascii="Times New Roman" w:hAnsi="Times New Roman" w:cs="Times New Roman"/>
          <w:color w:val="202124"/>
          <w:sz w:val="24"/>
          <w:szCs w:val="24"/>
          <w:shd w:val="clear" w:color="auto" w:fill="F8F9FA"/>
          <w:lang w:val="ky-KG"/>
        </w:rPr>
        <w:t xml:space="preserve">8. Мектептин мүлкүнө зыян келтирүү жана жок кылуу, башка окуучулардын жана мектеп кызматкерлеринин мүлкүнө кол салуу. </w:t>
      </w:r>
    </w:p>
    <w:p>
      <w:pPr>
        <w:spacing w:after="0" w:line="240" w:lineRule="auto"/>
        <w:jc w:val="both"/>
        <w:rPr>
          <w:rFonts w:ascii="Times New Roman" w:hAnsi="Times New Roman" w:cs="Times New Roman"/>
          <w:color w:val="202124"/>
          <w:sz w:val="24"/>
          <w:szCs w:val="24"/>
          <w:shd w:val="clear" w:color="auto" w:fill="F8F9FA"/>
          <w:lang w:val="ky-KG"/>
        </w:rPr>
      </w:pPr>
      <w:r>
        <w:rPr>
          <w:rFonts w:ascii="Times New Roman" w:hAnsi="Times New Roman" w:cs="Times New Roman"/>
          <w:color w:val="202124"/>
          <w:sz w:val="24"/>
          <w:szCs w:val="24"/>
          <w:shd w:val="clear" w:color="auto" w:fill="F8F9FA"/>
          <w:lang w:val="ky-KG"/>
        </w:rPr>
        <w:t>9. Башка окуучуларды жана мектеп кызматкерлерин кемсинтүү, алардын ар-намысын жана кадыр-баркын кемсинтүү.</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shd w:val="clear" w:color="auto" w:fill="F8F9FA"/>
          <w:lang w:val="ky-KG"/>
        </w:rPr>
        <w:t xml:space="preserve"> 10. Кыйынчылыктарды иретке келтирүү, коркутуу жана опузалап талап кылуу үчүн физикалык күчтү жана физикалык зомбулуктун ар кандай түрлөрүн колдонуңуз.</w:t>
      </w:r>
    </w:p>
    <w:p>
      <w:pPr>
        <w:spacing w:after="0" w:line="240" w:lineRule="auto"/>
        <w:jc w:val="both"/>
        <w:rPr>
          <w:rFonts w:ascii="Times New Roman" w:hAnsi="Times New Roman" w:cs="Times New Roman"/>
          <w:color w:val="202124"/>
          <w:sz w:val="24"/>
          <w:szCs w:val="24"/>
          <w:shd w:val="clear" w:color="auto" w:fill="F8F9FA"/>
          <w:lang w:val="ky-KG"/>
        </w:rPr>
      </w:pPr>
      <w:r>
        <w:rPr>
          <w:rFonts w:ascii="Times New Roman" w:hAnsi="Times New Roman" w:cs="Times New Roman"/>
          <w:sz w:val="24"/>
          <w:szCs w:val="24"/>
          <w:lang w:val="ky-KG"/>
        </w:rPr>
        <w:br w:type="textWrapping"/>
      </w:r>
      <w:r>
        <w:rPr>
          <w:rFonts w:ascii="Times New Roman" w:hAnsi="Times New Roman" w:cs="Times New Roman"/>
          <w:color w:val="202124"/>
          <w:sz w:val="24"/>
          <w:szCs w:val="24"/>
          <w:shd w:val="clear" w:color="auto" w:fill="F8F9FA"/>
          <w:lang w:val="ky-KG"/>
        </w:rPr>
        <w:t xml:space="preserve">11. Сексуалдык куугунтуктоону колдон (сексуалдык кынтыксыздыкты бузган ишараттар, ар кандай формада - физикалык же оозеки түрдө). </w:t>
      </w:r>
    </w:p>
    <w:p>
      <w:pPr>
        <w:spacing w:after="0" w:line="240" w:lineRule="auto"/>
        <w:jc w:val="both"/>
        <w:rPr>
          <w:rFonts w:ascii="Times New Roman" w:hAnsi="Times New Roman" w:cs="Times New Roman"/>
          <w:color w:val="202124"/>
          <w:sz w:val="24"/>
          <w:szCs w:val="24"/>
          <w:shd w:val="clear" w:color="auto" w:fill="F8F9FA"/>
          <w:lang w:val="ky-KG"/>
        </w:rPr>
      </w:pPr>
      <w:r>
        <w:rPr>
          <w:rFonts w:ascii="Times New Roman" w:hAnsi="Times New Roman" w:cs="Times New Roman"/>
          <w:color w:val="202124"/>
          <w:sz w:val="24"/>
          <w:szCs w:val="24"/>
          <w:shd w:val="clear" w:color="auto" w:fill="F8F9FA"/>
          <w:lang w:val="ky-KG"/>
        </w:rPr>
        <w:t>12. Башкалар үчүн кооптуу кесепеттерге алып келген аракеттерди жасаңыз.</w:t>
      </w:r>
    </w:p>
    <w:p>
      <w:pPr>
        <w:spacing w:after="0" w:line="240" w:lineRule="auto"/>
        <w:jc w:val="both"/>
        <w:rPr>
          <w:rFonts w:ascii="Times New Roman" w:hAnsi="Times New Roman" w:cs="Times New Roman"/>
          <w:sz w:val="24"/>
          <w:szCs w:val="24"/>
          <w:lang w:val="ky-KG"/>
        </w:rPr>
      </w:pPr>
      <w:r>
        <w:rPr>
          <w:rFonts w:ascii="Times New Roman" w:hAnsi="Times New Roman" w:cs="Times New Roman"/>
          <w:color w:val="202124"/>
          <w:sz w:val="24"/>
          <w:szCs w:val="24"/>
          <w:shd w:val="clear" w:color="auto" w:fill="F8F9FA"/>
          <w:lang w:val="ky-KG"/>
        </w:rPr>
        <w:t>13. Сабак учурунда жана сабактан тышкары учурда уюлдук телефондорду, пейджерлерди колдонуңуз.</w:t>
      </w:r>
      <w:r>
        <w:rPr>
          <w:rFonts w:ascii="Times New Roman" w:hAnsi="Times New Roman" w:cs="Times New Roman"/>
          <w:sz w:val="24"/>
          <w:szCs w:val="24"/>
          <w:lang w:val="ky-KG"/>
        </w:rPr>
        <w:t xml:space="preserve"> </w:t>
      </w:r>
    </w:p>
    <w:p>
      <w:pPr>
        <w:spacing w:after="0" w:line="240" w:lineRule="auto"/>
        <w:jc w:val="center"/>
        <w:rPr>
          <w:rFonts w:ascii="Times New Roman" w:hAnsi="Times New Roman" w:cs="Times New Roman"/>
          <w:sz w:val="24"/>
          <w:szCs w:val="24"/>
          <w:lang w:val="ky-KG"/>
        </w:rPr>
      </w:pPr>
    </w:p>
    <w:p>
      <w:pPr>
        <w:spacing w:after="0" w:line="240" w:lineRule="auto"/>
        <w:jc w:val="center"/>
        <w:rPr>
          <w:rFonts w:ascii="Times New Roman" w:hAnsi="Times New Roman" w:cs="Times New Roman"/>
          <w:sz w:val="24"/>
          <w:szCs w:val="24"/>
          <w:lang w:val="ky-KG"/>
        </w:rPr>
      </w:pPr>
    </w:p>
    <w:p>
      <w:pPr>
        <w:spacing w:after="0" w:line="240" w:lineRule="auto"/>
        <w:jc w:val="center"/>
        <w:rPr>
          <w:rFonts w:ascii="Times New Roman" w:hAnsi="Times New Roman" w:cs="Times New Roman"/>
          <w:sz w:val="24"/>
          <w:szCs w:val="24"/>
          <w:lang w:val="ky-KG"/>
        </w:rPr>
      </w:pPr>
    </w:p>
    <w:p>
      <w:pPr>
        <w:spacing w:after="0" w:line="240" w:lineRule="auto"/>
        <w:jc w:val="center"/>
        <w:rPr>
          <w:rFonts w:ascii="Times New Roman" w:hAnsi="Times New Roman" w:cs="Times New Roman"/>
          <w:color w:val="202124"/>
          <w:sz w:val="24"/>
          <w:szCs w:val="24"/>
          <w:shd w:val="clear" w:color="auto" w:fill="F8F9FA"/>
          <w:lang w:val="ky-KG"/>
        </w:rPr>
      </w:pPr>
      <w:r>
        <w:rPr>
          <w:rFonts w:ascii="Times New Roman" w:hAnsi="Times New Roman" w:cs="Times New Roman"/>
          <w:sz w:val="24"/>
          <w:szCs w:val="24"/>
          <w:lang w:val="ky-KG"/>
        </w:rPr>
        <w:br w:type="textWrapping"/>
      </w:r>
      <w:r>
        <w:rPr>
          <w:rFonts w:ascii="Times New Roman" w:hAnsi="Times New Roman" w:cs="Times New Roman"/>
          <w:b/>
          <w:color w:val="202124"/>
          <w:sz w:val="24"/>
          <w:szCs w:val="24"/>
          <w:shd w:val="clear" w:color="auto" w:fill="F8F9FA"/>
          <w:lang w:val="ky-KG"/>
        </w:rPr>
        <w:t>ОКУУЧУЛАР ЖООПТУУ.</w:t>
      </w:r>
    </w:p>
    <w:p>
      <w:pPr>
        <w:spacing w:after="0" w:line="240" w:lineRule="auto"/>
        <w:jc w:val="center"/>
        <w:rPr>
          <w:rFonts w:ascii="Times New Roman" w:hAnsi="Times New Roman" w:cs="Times New Roman"/>
          <w:color w:val="202124"/>
          <w:sz w:val="24"/>
          <w:szCs w:val="24"/>
          <w:shd w:val="clear" w:color="auto" w:fill="F8F9FA"/>
          <w:lang w:val="ky-KG"/>
        </w:rPr>
      </w:pPr>
    </w:p>
    <w:p>
      <w:pPr>
        <w:spacing w:after="0" w:line="240" w:lineRule="auto"/>
        <w:jc w:val="both"/>
        <w:rPr>
          <w:rFonts w:ascii="Times New Roman" w:hAnsi="Times New Roman" w:cs="Times New Roman"/>
          <w:color w:val="202124"/>
          <w:sz w:val="24"/>
          <w:szCs w:val="24"/>
          <w:shd w:val="clear" w:color="auto" w:fill="F8F9FA"/>
          <w:lang w:val="ky-KG"/>
        </w:rPr>
      </w:pPr>
      <w:r>
        <w:rPr>
          <w:rFonts w:ascii="Times New Roman" w:hAnsi="Times New Roman" w:cs="Times New Roman"/>
          <w:color w:val="202124"/>
          <w:sz w:val="24"/>
          <w:szCs w:val="24"/>
          <w:shd w:val="clear" w:color="auto" w:fill="F8F9FA"/>
          <w:lang w:val="ky-KG"/>
        </w:rPr>
        <w:t>1. Кыргыз Республикасынын мыйзамдарын, мектептин Уставын, ушул Кодексти бузгандыгы үчүн.</w:t>
      </w:r>
    </w:p>
    <w:p>
      <w:pPr>
        <w:spacing w:after="0" w:line="240" w:lineRule="auto"/>
        <w:jc w:val="both"/>
        <w:rPr>
          <w:rFonts w:ascii="Times New Roman" w:hAnsi="Times New Roman" w:cs="Times New Roman"/>
          <w:color w:val="202124"/>
          <w:sz w:val="24"/>
          <w:szCs w:val="24"/>
          <w:shd w:val="clear" w:color="auto" w:fill="F8F9FA"/>
          <w:lang w:val="ky-KG"/>
        </w:rPr>
      </w:pPr>
      <w:r>
        <w:rPr>
          <w:rFonts w:ascii="Times New Roman" w:hAnsi="Times New Roman" w:cs="Times New Roman"/>
          <w:color w:val="202124"/>
          <w:sz w:val="24"/>
          <w:szCs w:val="24"/>
          <w:shd w:val="clear" w:color="auto" w:fill="F8F9FA"/>
          <w:lang w:val="ky-KG"/>
        </w:rPr>
        <w:t xml:space="preserve"> 2. Мектепке, мектеп кызматкерлерине, башка окуучуларга зыян келтиргендиги үчүн. </w:t>
      </w:r>
    </w:p>
    <w:p>
      <w:pPr>
        <w:spacing w:after="0" w:line="240" w:lineRule="auto"/>
        <w:jc w:val="both"/>
        <w:rPr>
          <w:rFonts w:ascii="Times New Roman" w:hAnsi="Times New Roman" w:cs="Times New Roman"/>
          <w:color w:val="202124"/>
          <w:sz w:val="24"/>
          <w:szCs w:val="24"/>
          <w:shd w:val="clear" w:color="auto" w:fill="F8F9FA"/>
          <w:lang w:val="ky-KG"/>
        </w:rPr>
      </w:pPr>
      <w:r>
        <w:rPr>
          <w:rFonts w:ascii="Times New Roman" w:hAnsi="Times New Roman" w:cs="Times New Roman"/>
          <w:color w:val="202124"/>
          <w:sz w:val="24"/>
          <w:szCs w:val="24"/>
          <w:shd w:val="clear" w:color="auto" w:fill="F8F9FA"/>
          <w:lang w:val="ky-KG"/>
        </w:rPr>
        <w:t>3. Мектептеги тартипти, коопсуздук эрежелерин сактабагандыгы үчүн.</w:t>
      </w:r>
    </w:p>
    <w:p>
      <w:pPr>
        <w:spacing w:after="0" w:line="240" w:lineRule="auto"/>
        <w:jc w:val="both"/>
        <w:rPr>
          <w:rFonts w:ascii="Times New Roman" w:hAnsi="Times New Roman" w:cs="Times New Roman"/>
          <w:color w:val="202124"/>
          <w:sz w:val="24"/>
          <w:szCs w:val="24"/>
          <w:shd w:val="clear" w:color="auto" w:fill="F8F9FA"/>
          <w:lang w:val="ky-KG"/>
        </w:rPr>
      </w:pPr>
      <w:r>
        <w:rPr>
          <w:rFonts w:ascii="Times New Roman" w:hAnsi="Times New Roman" w:cs="Times New Roman"/>
          <w:color w:val="202124"/>
          <w:sz w:val="24"/>
          <w:szCs w:val="24"/>
          <w:shd w:val="clear" w:color="auto" w:fill="F8F9FA"/>
          <w:lang w:val="ky-KG"/>
        </w:rPr>
        <w:t xml:space="preserve"> 4. Сабактарга жүйөлүү себептерсиз катышпаганы үчүн. </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shd w:val="clear" w:color="auto" w:fill="F8F9FA"/>
          <w:lang w:val="ky-KG"/>
        </w:rPr>
        <w:t>5. Үй тапшырмасын мыйзамдарда жана мугалимдерде белгиленген мөөнөттөрдө жана мөөнөттөрдө аткарбагандыгы үчүн.</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6. Ушул Кодекстин жоболорун сактабагандыгы үчүн.</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7. Окуучулар тарабынан ушул Кодекстин ченемдерин бузгандыгы үчүн, алар мектептин Уставынын жоболорунда жана Кыргыз Республикасынын мыйзамдарында белгиленген жазага тартылышат.</w:t>
      </w:r>
    </w:p>
    <w:p>
      <w:pPr>
        <w:spacing w:after="0" w:line="240" w:lineRule="auto"/>
        <w:rPr>
          <w:rFonts w:ascii="Times New Roman" w:hAnsi="Times New Roman" w:cs="Times New Roman"/>
          <w:color w:val="202124"/>
          <w:sz w:val="24"/>
          <w:szCs w:val="24"/>
          <w:lang w:val="ky-KG"/>
        </w:rPr>
      </w:pPr>
    </w:p>
    <w:p>
      <w:pPr>
        <w:spacing w:after="0" w:line="240" w:lineRule="auto"/>
        <w:jc w:val="center"/>
        <w:rPr>
          <w:rFonts w:ascii="Times New Roman" w:hAnsi="Times New Roman" w:cs="Times New Roman"/>
          <w:b/>
          <w:color w:val="202124"/>
          <w:sz w:val="28"/>
          <w:szCs w:val="24"/>
          <w:lang w:val="ky-KG"/>
        </w:rPr>
      </w:pPr>
      <w:r>
        <w:rPr>
          <w:rFonts w:ascii="Times New Roman" w:hAnsi="Times New Roman" w:cs="Times New Roman"/>
          <w:b/>
          <w:color w:val="202124"/>
          <w:sz w:val="28"/>
          <w:szCs w:val="24"/>
          <w:lang w:val="ky-KG"/>
        </w:rPr>
        <w:t>ИЧКИ ЭРЕЖЕЛЕРИ. САБАКТАР АЛДЫНДА.</w:t>
      </w:r>
    </w:p>
    <w:p>
      <w:pPr>
        <w:spacing w:after="0" w:line="240" w:lineRule="auto"/>
        <w:jc w:val="center"/>
        <w:rPr>
          <w:rFonts w:ascii="Times New Roman" w:hAnsi="Times New Roman" w:cs="Times New Roman"/>
          <w:b/>
          <w:color w:val="202124"/>
          <w:sz w:val="28"/>
          <w:szCs w:val="24"/>
          <w:lang w:val="ky-KG"/>
        </w:rPr>
      </w:pP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1. Сабак башталаардан 15 мүнөт мурун мектепке келиңиз.</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2. Эшиктин алдында биринчи барууга аракет кылбаңыз, бирок мугалимдерди, кенже класстарды, кыздарды алдыга ѳткѳрүнүз.</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4. Сырткы кийимдерди класска бекитилген илгичке илип коюңуз.</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5. Коридордон, токтоп калбастан классыңызга барыңыз.</w:t>
      </w:r>
    </w:p>
    <w:p>
      <w:pPr>
        <w:spacing w:after="0" w:line="240" w:lineRule="auto"/>
        <w:jc w:val="both"/>
        <w:rPr>
          <w:rFonts w:ascii="Times New Roman" w:hAnsi="Times New Roman" w:cs="Times New Roman"/>
          <w:color w:val="202124"/>
          <w:sz w:val="24"/>
          <w:szCs w:val="24"/>
        </w:rPr>
      </w:pPr>
      <w:r>
        <w:rPr>
          <w:rFonts w:ascii="Times New Roman" w:hAnsi="Times New Roman" w:cs="Times New Roman"/>
          <w:color w:val="202124"/>
          <w:sz w:val="24"/>
          <w:szCs w:val="24"/>
          <w:lang w:val="ky-KG"/>
        </w:rPr>
        <w:t>6. Эгерде сиз жок дегенде бир күн окуудан калсаңыз, анда ата-энесинин колу коюлган  жазуу жүзүндөгү түшүндүрмөнү тапшырышыңыз керек. 3 же андан көп күн жок болгон учурда, поликлиниканын дарыгеринин маалымкатын тапшырыңыз.</w:t>
      </w:r>
    </w:p>
    <w:p>
      <w:pPr>
        <w:spacing w:after="0" w:line="240" w:lineRule="auto"/>
        <w:jc w:val="center"/>
        <w:rPr>
          <w:rFonts w:ascii="Times New Roman" w:hAnsi="Times New Roman" w:cs="Times New Roman"/>
          <w:b/>
          <w:color w:val="202124"/>
          <w:sz w:val="28"/>
          <w:szCs w:val="24"/>
          <w:shd w:val="clear" w:color="auto" w:fill="F8F9FA"/>
        </w:rPr>
      </w:pPr>
      <w:r>
        <w:rPr>
          <w:rFonts w:ascii="Times New Roman" w:hAnsi="Times New Roman" w:cs="Times New Roman"/>
          <w:sz w:val="24"/>
          <w:szCs w:val="24"/>
        </w:rPr>
        <w:br w:type="textWrapping"/>
      </w:r>
      <w:r>
        <w:rPr>
          <w:rFonts w:ascii="Times New Roman" w:hAnsi="Times New Roman" w:cs="Times New Roman"/>
          <w:b/>
          <w:color w:val="202124"/>
          <w:sz w:val="28"/>
          <w:szCs w:val="24"/>
          <w:shd w:val="clear" w:color="auto" w:fill="F8F9FA"/>
        </w:rPr>
        <w:t>САБАКТА.</w:t>
      </w:r>
    </w:p>
    <w:p>
      <w:pPr>
        <w:spacing w:after="0" w:line="240" w:lineRule="auto"/>
        <w:jc w:val="center"/>
        <w:rPr>
          <w:rFonts w:ascii="Times New Roman" w:hAnsi="Times New Roman" w:cs="Times New Roman"/>
          <w:b/>
          <w:color w:val="202124"/>
          <w:sz w:val="24"/>
          <w:szCs w:val="24"/>
          <w:shd w:val="clear" w:color="auto" w:fill="F8F9FA"/>
        </w:rPr>
      </w:pPr>
    </w:p>
    <w:p>
      <w:pPr>
        <w:spacing w:after="0" w:line="240" w:lineRule="auto"/>
        <w:jc w:val="both"/>
        <w:rPr>
          <w:rFonts w:ascii="Times New Roman" w:hAnsi="Times New Roman" w:cs="Times New Roman"/>
          <w:color w:val="202124"/>
          <w:sz w:val="24"/>
          <w:szCs w:val="24"/>
          <w:shd w:val="clear" w:color="auto" w:fill="F8F9FA"/>
        </w:rPr>
      </w:pPr>
      <w:r>
        <w:rPr>
          <w:rFonts w:ascii="Times New Roman" w:hAnsi="Times New Roman" w:cs="Times New Roman"/>
          <w:color w:val="202124"/>
          <w:sz w:val="24"/>
          <w:szCs w:val="24"/>
          <w:shd w:val="clear" w:color="auto" w:fill="F8F9FA"/>
        </w:rPr>
        <w:t>1. Биринчи чалуудан кийин, алдыдагы сабак үчүн керектүү нерселердин бардыгын даярдаңыз; мугалим же башка чоңдор класска киргенде же чыкканда, унчукпай туруп бериңиз. 2.Уруксат берилгенден кийин гана отуруңуз.</w:t>
      </w:r>
    </w:p>
    <w:p>
      <w:pPr>
        <w:spacing w:after="0" w:line="240" w:lineRule="auto"/>
        <w:jc w:val="both"/>
        <w:rPr>
          <w:rFonts w:ascii="Times New Roman" w:hAnsi="Times New Roman" w:cs="Times New Roman"/>
          <w:color w:val="202124"/>
          <w:sz w:val="24"/>
          <w:szCs w:val="24"/>
          <w:shd w:val="clear" w:color="auto" w:fill="F8F9FA"/>
        </w:rPr>
      </w:pPr>
      <w:r>
        <w:rPr>
          <w:rFonts w:ascii="Times New Roman" w:hAnsi="Times New Roman" w:cs="Times New Roman"/>
          <w:color w:val="202124"/>
          <w:sz w:val="24"/>
          <w:szCs w:val="24"/>
          <w:shd w:val="clear" w:color="auto" w:fill="F8F9FA"/>
        </w:rPr>
        <w:t xml:space="preserve"> 3. Үстөлдүн үстүндө бир гана дептер, тиешелүү окуу куралы жана үстүнө күндөлүк болушу керек. </w:t>
      </w:r>
    </w:p>
    <w:p>
      <w:pPr>
        <w:spacing w:after="0" w:line="240" w:lineRule="auto"/>
        <w:jc w:val="both"/>
        <w:rPr>
          <w:rFonts w:ascii="Times New Roman" w:hAnsi="Times New Roman" w:cs="Times New Roman"/>
          <w:color w:val="202124"/>
          <w:sz w:val="24"/>
          <w:szCs w:val="24"/>
          <w:shd w:val="clear" w:color="auto" w:fill="F8F9FA"/>
        </w:rPr>
      </w:pPr>
      <w:r>
        <w:rPr>
          <w:rFonts w:ascii="Times New Roman" w:hAnsi="Times New Roman" w:cs="Times New Roman"/>
          <w:color w:val="202124"/>
          <w:sz w:val="24"/>
          <w:szCs w:val="24"/>
          <w:shd w:val="clear" w:color="auto" w:fill="F8F9FA"/>
        </w:rPr>
        <w:t xml:space="preserve">4. Партада түз отуруңуз, кулабаңыз, мугалимди кунт коюп угуңуз. </w:t>
      </w:r>
    </w:p>
    <w:p>
      <w:pPr>
        <w:spacing w:after="0" w:line="240" w:lineRule="auto"/>
        <w:jc w:val="both"/>
        <w:rPr>
          <w:rFonts w:ascii="Times New Roman" w:hAnsi="Times New Roman" w:cs="Times New Roman"/>
          <w:color w:val="202124"/>
          <w:sz w:val="24"/>
          <w:szCs w:val="24"/>
          <w:shd w:val="clear" w:color="auto" w:fill="F8F9FA"/>
        </w:rPr>
      </w:pPr>
      <w:r>
        <w:rPr>
          <w:rFonts w:ascii="Times New Roman" w:hAnsi="Times New Roman" w:cs="Times New Roman"/>
          <w:color w:val="202124"/>
          <w:sz w:val="24"/>
          <w:szCs w:val="24"/>
          <w:shd w:val="clear" w:color="auto" w:fill="F8F9FA"/>
        </w:rPr>
        <w:t xml:space="preserve">5. Окуу китебин, күндөлүктү, дептерди мугалимдин уруксаты менен гана алыңыз же ачыңыз. </w:t>
      </w:r>
    </w:p>
    <w:p>
      <w:pPr>
        <w:spacing w:after="0" w:line="240" w:lineRule="auto"/>
        <w:jc w:val="both"/>
        <w:rPr>
          <w:rFonts w:ascii="Times New Roman" w:hAnsi="Times New Roman" w:cs="Times New Roman"/>
          <w:sz w:val="24"/>
          <w:szCs w:val="24"/>
        </w:rPr>
      </w:pPr>
      <w:r>
        <w:rPr>
          <w:rFonts w:ascii="Times New Roman" w:hAnsi="Times New Roman" w:cs="Times New Roman"/>
          <w:color w:val="202124"/>
          <w:sz w:val="24"/>
          <w:szCs w:val="24"/>
          <w:shd w:val="clear" w:color="auto" w:fill="F8F9FA"/>
        </w:rPr>
        <w:t>6.Коли сизден бир жерден сурап, ордунан туруп, партанын артынан коридорго чыгыңыз. 7. Тактага жооп бергени барганда, жүзүңүздү жайбаракат туруңуз же класска жарым бурулуп күндөлүктү алыңыз, Жооп бериңиз.</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8. Эгер сиз суроо же жооп бергиңиз келсе - партаңыздан чыканагыңызды көтөрбөй унчукпай колуңузду көтөрүңүз, мугалимдин уруксатысыз досуңуздун жообун оңдобоңуз. Шашпаңыз, жоопко эскертүүлөр менен тоскоолдук кылбаңыз.</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9. Эгерде сиз үй тапшырмаңызды даярдабасаңыз же начар аткарсаңыз, анда алгач мугалимге кабарлаңыз.</w:t>
      </w:r>
    </w:p>
    <w:p>
      <w:pPr>
        <w:spacing w:after="0" w:line="240" w:lineRule="auto"/>
        <w:jc w:val="both"/>
        <w:rPr>
          <w:rFonts w:ascii="Times New Roman" w:hAnsi="Times New Roman" w:cs="Times New Roman"/>
          <w:color w:val="202124"/>
          <w:sz w:val="24"/>
          <w:szCs w:val="24"/>
        </w:rPr>
      </w:pPr>
      <w:r>
        <w:rPr>
          <w:rFonts w:ascii="Times New Roman" w:hAnsi="Times New Roman" w:cs="Times New Roman"/>
          <w:color w:val="202124"/>
          <w:sz w:val="24"/>
          <w:szCs w:val="24"/>
          <w:lang w:val="ky-KG"/>
        </w:rPr>
        <w:t>10. Лицейдин имаратында машыгуу учурунда мобилдик телефондорго тыюу салынат.</w:t>
      </w:r>
    </w:p>
    <w:p>
      <w:pPr>
        <w:spacing w:after="0" w:line="240" w:lineRule="auto"/>
        <w:jc w:val="center"/>
        <w:rPr>
          <w:rFonts w:ascii="Times New Roman" w:hAnsi="Times New Roman" w:cs="Times New Roman"/>
          <w:b/>
          <w:color w:val="202124"/>
          <w:szCs w:val="24"/>
          <w:lang w:val="ky-KG"/>
        </w:rPr>
      </w:pPr>
      <w:r>
        <w:rPr>
          <w:rFonts w:ascii="Times New Roman" w:hAnsi="Times New Roman" w:cs="Times New Roman"/>
          <w:szCs w:val="24"/>
        </w:rPr>
        <w:br w:type="textWrapping"/>
      </w:r>
      <w:r>
        <w:rPr>
          <w:rFonts w:ascii="Times New Roman" w:hAnsi="Times New Roman" w:cs="Times New Roman"/>
          <w:b/>
          <w:color w:val="202124"/>
          <w:sz w:val="24"/>
          <w:szCs w:val="24"/>
          <w:shd w:val="clear" w:color="auto" w:fill="F8F9FA"/>
        </w:rPr>
        <w:t>ТАНАПИС  ЖАНА МЕКТЕПТЕН ЧЫГУУ.</w:t>
      </w:r>
    </w:p>
    <w:p>
      <w:pPr>
        <w:spacing w:after="0" w:line="240" w:lineRule="auto"/>
        <w:jc w:val="center"/>
        <w:rPr>
          <w:rFonts w:ascii="Times New Roman" w:hAnsi="Times New Roman" w:cs="Times New Roman"/>
          <w:b/>
          <w:color w:val="202124"/>
          <w:sz w:val="24"/>
          <w:szCs w:val="24"/>
          <w:lang w:val="ky-KG"/>
        </w:rPr>
      </w:pP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1. Сабакта кезметтеги окуучулар гана эс алышат.</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2. Лицейдин имаратында тартипти сактаңыз: тынч, тыныгуу учурунда сүйлөшүңүз, тепкичке же башка кабаттарга чыкпай, коридор менен тынч жүрүңүз.</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3. Тепкич менен көтөрүлүп бара жатканда оң жакта туруңуз.</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4. Мектептин бардык кызматкерлери, ата-энелери жана башка чоң кишилер менен жолугушканда, бир азга токтоп, башыңызды ийип коюңуз.</w:t>
      </w:r>
    </w:p>
    <w:p>
      <w:pPr>
        <w:spacing w:after="0" w:line="240" w:lineRule="auto"/>
        <w:jc w:val="both"/>
        <w:rPr>
          <w:rFonts w:ascii="Times New Roman" w:hAnsi="Times New Roman" w:cs="Times New Roman"/>
          <w:color w:val="202124"/>
          <w:sz w:val="24"/>
          <w:szCs w:val="24"/>
          <w:shd w:val="clear" w:color="auto" w:fill="F8F9FA"/>
          <w:lang w:val="ky-KG"/>
        </w:rPr>
      </w:pPr>
      <w:r>
        <w:rPr>
          <w:rFonts w:ascii="Times New Roman" w:hAnsi="Times New Roman" w:cs="Times New Roman"/>
          <w:sz w:val="24"/>
          <w:szCs w:val="24"/>
          <w:lang w:val="ky-KG"/>
        </w:rPr>
        <w:br w:type="textWrapping"/>
      </w:r>
      <w:r>
        <w:rPr>
          <w:rFonts w:ascii="Times New Roman" w:hAnsi="Times New Roman" w:cs="Times New Roman"/>
          <w:color w:val="202124"/>
          <w:sz w:val="24"/>
          <w:szCs w:val="24"/>
          <w:shd w:val="clear" w:color="auto" w:fill="F8F9FA"/>
          <w:lang w:val="ky-KG"/>
        </w:rPr>
        <w:t xml:space="preserve">5. Тепкичтен же коридордон өтүп бара жаткан мугалимди же чоң кишини басып өтпөңүз, эгер бир нерсе жасоо керек болсо, анда уруксат сураңыз. </w:t>
      </w:r>
    </w:p>
    <w:p>
      <w:pPr>
        <w:spacing w:after="0" w:line="240" w:lineRule="auto"/>
        <w:jc w:val="both"/>
        <w:rPr>
          <w:rFonts w:ascii="Times New Roman" w:hAnsi="Times New Roman" w:cs="Times New Roman"/>
          <w:color w:val="202124"/>
          <w:sz w:val="24"/>
          <w:szCs w:val="24"/>
          <w:shd w:val="clear" w:color="auto" w:fill="F8F9FA"/>
          <w:lang w:val="ky-KG"/>
        </w:rPr>
      </w:pPr>
      <w:r>
        <w:rPr>
          <w:rFonts w:ascii="Times New Roman" w:hAnsi="Times New Roman" w:cs="Times New Roman"/>
          <w:color w:val="202124"/>
          <w:sz w:val="24"/>
          <w:szCs w:val="24"/>
          <w:shd w:val="clear" w:color="auto" w:fill="F8F9FA"/>
          <w:lang w:val="ky-KG"/>
        </w:rPr>
        <w:t xml:space="preserve">6. Мектептин тазалыгына кам көрүңүз: эгер кагаз же башка таштандыларды байкасаңыз, аларды алып салыңыз. </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shd w:val="clear" w:color="auto" w:fill="F8F9FA"/>
          <w:lang w:val="ky-KG"/>
        </w:rPr>
        <w:t>7. Сабактан кийин, класс менен чогуу мектептен чыгып кетиңиз.</w:t>
      </w:r>
    </w:p>
    <w:p>
      <w:pPr>
        <w:spacing w:after="0" w:line="240" w:lineRule="auto"/>
        <w:rPr>
          <w:rFonts w:ascii="Times New Roman" w:hAnsi="Times New Roman" w:cs="Times New Roman"/>
          <w:color w:val="202124"/>
          <w:sz w:val="24"/>
          <w:szCs w:val="24"/>
          <w:lang w:val="ky-KG"/>
        </w:rPr>
      </w:pPr>
    </w:p>
    <w:p>
      <w:pPr>
        <w:spacing w:after="0" w:line="240" w:lineRule="auto"/>
        <w:jc w:val="center"/>
        <w:rPr>
          <w:rFonts w:ascii="Times New Roman" w:hAnsi="Times New Roman" w:cs="Times New Roman"/>
          <w:b/>
          <w:color w:val="202124"/>
          <w:sz w:val="24"/>
          <w:szCs w:val="24"/>
          <w:lang w:val="ky-KG"/>
        </w:rPr>
      </w:pPr>
      <w:r>
        <w:rPr>
          <w:rFonts w:ascii="Times New Roman" w:hAnsi="Times New Roman" w:cs="Times New Roman"/>
          <w:b/>
          <w:color w:val="202124"/>
          <w:sz w:val="24"/>
          <w:szCs w:val="24"/>
          <w:lang w:val="ky-KG"/>
        </w:rPr>
        <w:t>ЖОЛУГУШУУЛАРДА, КЕЧЕЛЕРДЕ, ИШ-ЧАРАЛАРДА</w:t>
      </w:r>
    </w:p>
    <w:p>
      <w:pPr>
        <w:spacing w:after="0" w:line="240" w:lineRule="auto"/>
        <w:jc w:val="center"/>
        <w:rPr>
          <w:rFonts w:ascii="Times New Roman" w:hAnsi="Times New Roman" w:cs="Times New Roman"/>
          <w:b/>
          <w:color w:val="202124"/>
          <w:sz w:val="28"/>
          <w:szCs w:val="24"/>
          <w:lang w:val="ky-KG"/>
        </w:rPr>
      </w:pP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1. Жолугушууларда, кечинде, иш-чараларда өз убагында бол; сиздин костюмуңуздун майрамдык көрүнүшкө ээ экендигин текшериңиз.</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2. Жолугушууга, кечке, иш-чарага мектепке келгенде, көрсөтүлгөн аймакка кирүүгө уруксат берилгенче, фойеде күтүп туруңуз.</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3. Чогулушка, кечке, иш-чарага чоңдор же башка класстын окуучулары келсе, учурашып, бош жерге алып барыңыз, керек болсо өз ордуңуздан баш тартыңыз.</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4. Массалык иш-чараларды өткөрүүдө этият болуңуз - сүйлөшпөңүз, кошуналарыңыздын жана сүйлөөчүлөрдүн тынчын албаңыз.</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Окуу китептеринин абалы, блокноттор, күндөлүк китептер, жумуш орду.</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1. Бардык окуу китептеринин жана дептерлеринин мукабасы болушу керек.</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2. Китептердеги барактарды белгилебе же бүктөбө.</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3. Керек болсо, китепканага келип түшкөн китепти желимдөө, тартипке келтирүү.</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4. Китептерди жана дептерлерди бөтөнчө чиймелер менен булгабаңыз. Эски блокнотту бүткөндөн кийин гана жаңы дептерди баштаңыз. Дептердеги баракчаларды жулуп албаңыз.</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5. Мектепте кадимки калемди гана колдонуңуз.</w:t>
      </w:r>
    </w:p>
    <w:p>
      <w:pPr>
        <w:spacing w:after="0" w:line="240" w:lineRule="auto"/>
        <w:jc w:val="both"/>
        <w:rPr>
          <w:rFonts w:ascii="Times New Roman" w:hAnsi="Times New Roman" w:cs="Times New Roman"/>
          <w:color w:val="202124"/>
          <w:szCs w:val="24"/>
        </w:rPr>
      </w:pPr>
      <w:r>
        <w:rPr>
          <w:rFonts w:ascii="Times New Roman" w:hAnsi="Times New Roman" w:cs="Times New Roman"/>
          <w:color w:val="202124"/>
          <w:sz w:val="24"/>
          <w:szCs w:val="24"/>
          <w:lang w:val="ky-KG"/>
        </w:rPr>
        <w:t>6. Жумуш столуңузду мыкты тартипте кармаңыз. Кетээрдин алдында столуңузду текшерип алыңыз.</w:t>
      </w:r>
    </w:p>
    <w:p>
      <w:pPr>
        <w:spacing w:after="0" w:line="240" w:lineRule="auto"/>
        <w:jc w:val="center"/>
        <w:rPr>
          <w:rFonts w:ascii="Times New Roman" w:hAnsi="Times New Roman" w:cs="Times New Roman"/>
          <w:b/>
          <w:color w:val="202124"/>
          <w:sz w:val="24"/>
          <w:szCs w:val="24"/>
          <w:shd w:val="clear" w:color="auto" w:fill="F8F9FA"/>
        </w:rPr>
      </w:pPr>
      <w:r>
        <w:rPr>
          <w:rFonts w:ascii="Times New Roman" w:hAnsi="Times New Roman" w:cs="Times New Roman"/>
          <w:b/>
          <w:color w:val="202124"/>
          <w:sz w:val="24"/>
          <w:szCs w:val="24"/>
          <w:shd w:val="clear" w:color="auto" w:fill="F8F9FA"/>
        </w:rPr>
        <w:t>ФОРМА.</w:t>
      </w:r>
    </w:p>
    <w:p>
      <w:pPr>
        <w:spacing w:after="0" w:line="240" w:lineRule="auto"/>
        <w:jc w:val="both"/>
        <w:rPr>
          <w:rFonts w:ascii="Times New Roman" w:hAnsi="Times New Roman" w:cs="Times New Roman"/>
          <w:color w:val="202124"/>
          <w:sz w:val="24"/>
          <w:szCs w:val="24"/>
          <w:shd w:val="clear" w:color="auto" w:fill="F8F9FA"/>
        </w:rPr>
      </w:pPr>
      <w:r>
        <w:rPr>
          <w:rFonts w:ascii="Times New Roman" w:hAnsi="Times New Roman" w:cs="Times New Roman"/>
          <w:color w:val="202124"/>
          <w:sz w:val="24"/>
          <w:szCs w:val="24"/>
          <w:shd w:val="clear" w:color="auto" w:fill="F8F9FA"/>
        </w:rPr>
        <w:t xml:space="preserve">1. Мектепке таза, үтүктөлгөн  костюм кийип келиңиз. Кыздар класстык жумушка тоскоол болбогон чач жасалгасы болушу керек. </w:t>
      </w:r>
    </w:p>
    <w:p>
      <w:pPr>
        <w:spacing w:after="0" w:line="240" w:lineRule="auto"/>
        <w:jc w:val="both"/>
        <w:rPr>
          <w:rFonts w:ascii="Times New Roman" w:hAnsi="Times New Roman" w:cs="Times New Roman"/>
          <w:color w:val="202124"/>
          <w:sz w:val="24"/>
          <w:szCs w:val="24"/>
          <w:shd w:val="clear" w:color="auto" w:fill="F8F9FA"/>
        </w:rPr>
      </w:pPr>
      <w:r>
        <w:rPr>
          <w:rFonts w:ascii="Times New Roman" w:hAnsi="Times New Roman" w:cs="Times New Roman"/>
          <w:color w:val="202124"/>
          <w:sz w:val="24"/>
          <w:szCs w:val="24"/>
          <w:shd w:val="clear" w:color="auto" w:fill="F8F9FA"/>
        </w:rPr>
        <w:t xml:space="preserve">2. Бардык окуучуларга  бирдиктүү форма болушу керек. </w:t>
      </w:r>
    </w:p>
    <w:p>
      <w:pPr>
        <w:spacing w:after="0" w:line="240" w:lineRule="auto"/>
        <w:jc w:val="both"/>
        <w:rPr>
          <w:rFonts w:ascii="Times New Roman" w:hAnsi="Times New Roman" w:cs="Times New Roman"/>
          <w:color w:val="202124"/>
          <w:sz w:val="24"/>
          <w:szCs w:val="24"/>
          <w:shd w:val="clear" w:color="auto" w:fill="F8F9FA"/>
        </w:rPr>
      </w:pPr>
      <w:r>
        <w:rPr>
          <w:rFonts w:ascii="Times New Roman" w:hAnsi="Times New Roman" w:cs="Times New Roman"/>
          <w:color w:val="202124"/>
          <w:sz w:val="24"/>
          <w:szCs w:val="24"/>
          <w:shd w:val="clear" w:color="auto" w:fill="F8F9FA"/>
        </w:rPr>
        <w:t xml:space="preserve">3. Колуңузду чөнтөгүңүзгө салбаңыз. Бөтөн нерселерди чөнтөгүңүздө сактабаңыз. </w:t>
      </w:r>
    </w:p>
    <w:p>
      <w:pPr>
        <w:spacing w:after="0" w:line="240" w:lineRule="auto"/>
        <w:jc w:val="both"/>
        <w:rPr>
          <w:rFonts w:ascii="Times New Roman" w:hAnsi="Times New Roman" w:cs="Times New Roman"/>
          <w:color w:val="202124"/>
          <w:sz w:val="24"/>
          <w:szCs w:val="24"/>
          <w:shd w:val="clear" w:color="auto" w:fill="F8F9FA"/>
        </w:rPr>
      </w:pPr>
      <w:r>
        <w:rPr>
          <w:rFonts w:ascii="Times New Roman" w:hAnsi="Times New Roman" w:cs="Times New Roman"/>
          <w:color w:val="202124"/>
          <w:sz w:val="24"/>
          <w:szCs w:val="24"/>
          <w:shd w:val="clear" w:color="auto" w:fill="F8F9FA"/>
        </w:rPr>
        <w:t>4. Дене тарбия сабагына спорт костюму менен келиңиз.</w:t>
      </w:r>
    </w:p>
    <w:p>
      <w:pPr>
        <w:spacing w:after="0" w:line="240" w:lineRule="auto"/>
        <w:jc w:val="both"/>
        <w:rPr>
          <w:rFonts w:ascii="Times New Roman" w:hAnsi="Times New Roman" w:cs="Times New Roman"/>
          <w:color w:val="202124"/>
          <w:sz w:val="24"/>
          <w:szCs w:val="24"/>
          <w:shd w:val="clear" w:color="auto" w:fill="F8F9FA"/>
        </w:rPr>
      </w:pPr>
      <w:r>
        <w:rPr>
          <w:rFonts w:ascii="Times New Roman" w:hAnsi="Times New Roman" w:cs="Times New Roman"/>
          <w:color w:val="202124"/>
          <w:sz w:val="24"/>
          <w:szCs w:val="24"/>
          <w:shd w:val="clear" w:color="auto" w:fill="F8F9FA"/>
        </w:rPr>
        <w:t xml:space="preserve">5. Жаныңызда таза жоолук жана чач тарагыныз болушу керек. </w:t>
      </w:r>
    </w:p>
    <w:p>
      <w:pPr>
        <w:spacing w:after="0" w:line="240" w:lineRule="auto"/>
        <w:jc w:val="both"/>
        <w:rPr>
          <w:rFonts w:ascii="Times New Roman" w:hAnsi="Times New Roman" w:cs="Times New Roman"/>
          <w:color w:val="202124"/>
          <w:sz w:val="24"/>
          <w:szCs w:val="24"/>
        </w:rPr>
      </w:pPr>
      <w:r>
        <w:rPr>
          <w:rFonts w:ascii="Times New Roman" w:hAnsi="Times New Roman" w:cs="Times New Roman"/>
          <w:color w:val="202124"/>
          <w:sz w:val="24"/>
          <w:szCs w:val="24"/>
          <w:shd w:val="clear" w:color="auto" w:fill="F8F9FA"/>
        </w:rPr>
        <w:t>6. Мектеп үчүн кийим ишкердик мүнөздө болушу керек. Зергер буюмдары ашыкча колдонулбашы керек жана косметика.</w:t>
      </w:r>
    </w:p>
    <w:p>
      <w:pPr>
        <w:spacing w:after="0" w:line="240" w:lineRule="auto"/>
        <w:rPr>
          <w:rFonts w:ascii="Times New Roman" w:hAnsi="Times New Roman" w:cs="Times New Roman"/>
          <w:color w:val="202124"/>
          <w:sz w:val="24"/>
          <w:szCs w:val="24"/>
        </w:rPr>
      </w:pPr>
    </w:p>
    <w:p>
      <w:pPr>
        <w:spacing w:after="0" w:line="240" w:lineRule="auto"/>
        <w:jc w:val="center"/>
        <w:rPr>
          <w:rFonts w:ascii="Times New Roman" w:hAnsi="Times New Roman" w:cs="Times New Roman"/>
          <w:b/>
          <w:color w:val="202124"/>
          <w:sz w:val="24"/>
          <w:szCs w:val="24"/>
        </w:rPr>
      </w:pPr>
      <w:r>
        <w:rPr>
          <w:rFonts w:ascii="Times New Roman" w:hAnsi="Times New Roman" w:cs="Times New Roman"/>
          <w:b/>
          <w:color w:val="202124"/>
          <w:sz w:val="24"/>
          <w:szCs w:val="24"/>
          <w:lang w:val="ky-KG"/>
        </w:rPr>
        <w:t>МЕКТЕПТЕН СЫРТКАРЫ: КӨЧӨЛӨРДӨ ЖАНА КООМДУК ЖАЙЛАРДА.</w:t>
      </w:r>
    </w:p>
    <w:p>
      <w:pPr>
        <w:spacing w:after="0" w:line="240" w:lineRule="auto"/>
        <w:jc w:val="center"/>
        <w:rPr>
          <w:rFonts w:ascii="Times New Roman" w:hAnsi="Times New Roman" w:cs="Times New Roman"/>
          <w:b/>
          <w:color w:val="202124"/>
          <w:sz w:val="28"/>
          <w:szCs w:val="24"/>
        </w:rPr>
      </w:pP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1. Өзүңүздү татыктуу жана жөнөкөй алып жүрүңүз. Досторуңуз менен жолугушканда, саламдашыңыз. Эгерде сиздин таанышыңыз бойго жеткен болсо, аны аты жана атасынын аты менен атаңыз.</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2. Сиз ар дайым мектептин окуучусу экениңизди унутпаңыз. Мектептин жана ата-энеңдин ар-намысына кам көр.</w:t>
      </w:r>
    </w:p>
    <w:p>
      <w:pPr>
        <w:spacing w:after="0" w:line="240" w:lineRule="auto"/>
        <w:jc w:val="both"/>
        <w:rPr>
          <w:rFonts w:ascii="Times New Roman" w:hAnsi="Times New Roman" w:cs="Times New Roman"/>
          <w:color w:val="202124"/>
          <w:sz w:val="24"/>
          <w:szCs w:val="24"/>
          <w:lang w:val="ky-KG"/>
        </w:rPr>
      </w:pPr>
      <w:r>
        <w:rPr>
          <w:rFonts w:ascii="Times New Roman" w:hAnsi="Times New Roman" w:cs="Times New Roman"/>
          <w:color w:val="202124"/>
          <w:sz w:val="24"/>
          <w:szCs w:val="24"/>
          <w:lang w:val="ky-KG"/>
        </w:rPr>
        <w:t>3. Көчөдө кеч жүрбөңүз. 20.00дө сиз үйдө болушуңуз керек. Бул убакыттан кийин сиз көчөдө ата-энеңиз же бойго жеткен туугандарыңыз менен гана боло аласыз.</w:t>
      </w:r>
    </w:p>
    <w:p>
      <w:pPr>
        <w:rPr>
          <w:rFonts w:ascii="Times New Roman" w:hAnsi="Times New Roman" w:cs="Times New Roman"/>
          <w:color w:val="FF0000"/>
          <w:sz w:val="32"/>
          <w:lang w:val="ky-KG"/>
        </w:rPr>
      </w:pPr>
      <w:r>
        <w:rPr>
          <w:rFonts w:ascii="Times New Roman" w:hAnsi="Times New Roman" w:cs="Times New Roman"/>
          <w:color w:val="202124"/>
          <w:sz w:val="24"/>
          <w:szCs w:val="24"/>
          <w:lang w:val="ky-KG"/>
        </w:rPr>
        <w:t>4. Эгерде сиздин класс маданий мекемелерге, музейге, көргөзмөгө, жаратылышка экскурсияга жамааттык чыгуу жолу менен барса, жүрүм-турум эрежелерин топ менен сактаңыз: шаардын көчөлөрүндө жүрүп, уюшулган тутумдан чыкпаңыз класс жетекчисинин же топту коштоп жүргөн чоң кишинин уруксатысыз</w:t>
      </w:r>
    </w:p>
    <w:p>
      <w:pPr>
        <w:rPr>
          <w:b/>
          <w:sz w:val="24"/>
          <w:lang w:val="ky-KG"/>
        </w:rPr>
        <w:sectPr>
          <w:pgSz w:w="11906" w:h="16838"/>
          <w:pgMar w:top="1134" w:right="1134" w:bottom="1134" w:left="1134" w:header="709" w:footer="709" w:gutter="0"/>
          <w:cols w:space="708" w:num="1"/>
          <w:docGrid w:linePitch="360" w:charSpace="0"/>
        </w:sectPr>
      </w:pPr>
    </w:p>
    <w:p>
      <w:pPr>
        <w:rPr>
          <w:b/>
          <w:sz w:val="24"/>
        </w:rPr>
        <w:sectPr>
          <w:pgSz w:w="11906" w:h="16838"/>
          <w:pgMar w:top="1134" w:right="1134" w:bottom="1134" w:left="1134" w:header="709" w:footer="709" w:gutter="0"/>
          <w:cols w:space="708" w:num="1"/>
          <w:docGrid w:linePitch="360" w:charSpace="0"/>
        </w:sectPr>
      </w:pPr>
      <w:r>
        <w:rPr>
          <w:b/>
          <w:sz w:val="24"/>
          <w:lang w:eastAsia="ru-RU"/>
        </w:rPr>
        <w:drawing>
          <wp:anchor distT="0" distB="0" distL="114300" distR="114300" simplePos="0" relativeHeight="251677696" behindDoc="1" locked="0" layoutInCell="1" allowOverlap="1">
            <wp:simplePos x="0" y="0"/>
            <wp:positionH relativeFrom="column">
              <wp:posOffset>-1270</wp:posOffset>
            </wp:positionH>
            <wp:positionV relativeFrom="paragraph">
              <wp:posOffset>352425</wp:posOffset>
            </wp:positionV>
            <wp:extent cx="6325870" cy="8302625"/>
            <wp:effectExtent l="0" t="0" r="0" b="3175"/>
            <wp:wrapTight wrapText="bothSides">
              <wp:wrapPolygon>
                <wp:start x="0" y="0"/>
                <wp:lineTo x="0" y="21559"/>
                <wp:lineTo x="21531" y="21559"/>
                <wp:lineTo x="21531" y="0"/>
                <wp:lineTo x="0" y="0"/>
              </wp:wrapPolygon>
            </wp:wrapTight>
            <wp:docPr id="53" name="Рисунок 53" descr="C:\Users\PC\Desktop\Сканер\Scan-210309-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C:\Users\PC\Desktop\Сканер\Scan-210309-000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6325870" cy="8302625"/>
                    </a:xfrm>
                    <a:prstGeom prst="rect">
                      <a:avLst/>
                    </a:prstGeom>
                    <a:noFill/>
                    <a:ln>
                      <a:noFill/>
                    </a:ln>
                  </pic:spPr>
                </pic:pic>
              </a:graphicData>
            </a:graphic>
          </wp:anchor>
        </w:drawing>
      </w:r>
      <w:r>
        <w:rPr>
          <w:b/>
          <w:sz w:val="24"/>
          <w:lang w:val="ky-KG"/>
        </w:rPr>
        <w:t xml:space="preserve">                                                                                                                                                        </w:t>
      </w:r>
      <w:r>
        <w:rPr>
          <w:b/>
          <w:sz w:val="24"/>
        </w:rPr>
        <w:t>5-тиркеме</w:t>
      </w:r>
    </w:p>
    <w:p>
      <w:pPr>
        <w:spacing w:after="0" w:line="240" w:lineRule="auto"/>
        <w:jc w:val="right"/>
        <w:rPr>
          <w:rFonts w:ascii="Times New Roman" w:hAnsi="Times New Roman" w:cs="Times New Roman" w:eastAsiaTheme="minorEastAsia"/>
          <w:b/>
          <w:iCs/>
          <w:color w:val="000000"/>
          <w:sz w:val="24"/>
          <w:szCs w:val="24"/>
          <w:lang w:eastAsia="ru-RU"/>
        </w:rPr>
      </w:pPr>
      <w:r>
        <w:rPr>
          <w:rFonts w:ascii="Times New Roman" w:hAnsi="Times New Roman" w:cs="Times New Roman" w:eastAsiaTheme="minorEastAsia"/>
          <w:b/>
          <w:iCs/>
          <w:color w:val="000000"/>
          <w:sz w:val="24"/>
          <w:szCs w:val="24"/>
          <w:lang w:eastAsia="ru-RU"/>
        </w:rPr>
        <w:t>6-тиркеме</w:t>
      </w:r>
    </w:p>
    <w:p>
      <w:pPr>
        <w:spacing w:after="0" w:line="240" w:lineRule="auto"/>
        <w:rPr>
          <w:rFonts w:ascii="Times New Roman" w:hAnsi="Times New Roman" w:cs="Times New Roman" w:eastAsiaTheme="minorEastAsia"/>
          <w:b/>
          <w:sz w:val="24"/>
          <w:szCs w:val="24"/>
          <w:lang w:eastAsia="ru-RU"/>
        </w:rPr>
      </w:pPr>
      <w:r>
        <w:rPr>
          <w:rFonts w:ascii="Times New Roman" w:hAnsi="Times New Roman" w:cs="Times New Roman" w:eastAsiaTheme="minorEastAsia"/>
          <w:b/>
          <w:iCs/>
          <w:color w:val="000000"/>
          <w:sz w:val="24"/>
          <w:szCs w:val="24"/>
          <w:lang w:eastAsia="ru-RU"/>
        </w:rPr>
        <w:t xml:space="preserve">            </w:t>
      </w:r>
      <w:r>
        <w:rPr>
          <w:rFonts w:ascii="Times New Roman" w:hAnsi="Times New Roman" w:cs="Times New Roman" w:eastAsiaTheme="minorEastAsia"/>
          <w:b/>
          <w:sz w:val="24"/>
          <w:szCs w:val="24"/>
          <w:lang w:eastAsia="ru-RU"/>
        </w:rPr>
        <w:t xml:space="preserve"> Билим бер</w:t>
      </w:r>
      <w:r>
        <w:rPr>
          <w:rFonts w:ascii="Times New Roman" w:hAnsi="Times New Roman" w:cs="Times New Roman" w:eastAsiaTheme="minorEastAsia"/>
          <w:b/>
          <w:sz w:val="24"/>
          <w:szCs w:val="24"/>
          <w:lang w:val="ky-KG" w:eastAsia="ru-RU"/>
        </w:rPr>
        <w:t xml:space="preserve">үү  </w:t>
      </w:r>
      <w:r>
        <w:rPr>
          <w:rFonts w:ascii="Times New Roman" w:hAnsi="Times New Roman" w:cs="Times New Roman" w:eastAsiaTheme="minorEastAsia"/>
          <w:b/>
          <w:sz w:val="24"/>
          <w:szCs w:val="24"/>
          <w:lang w:eastAsia="ru-RU"/>
        </w:rPr>
        <w:t xml:space="preserve"> программасында кадр менен камсыз болуунун маалыматы</w:t>
      </w:r>
    </w:p>
    <w:p>
      <w:pPr>
        <w:widowControl w:val="0"/>
        <w:autoSpaceDE w:val="0"/>
        <w:autoSpaceDN w:val="0"/>
        <w:spacing w:after="0" w:line="240" w:lineRule="auto"/>
        <w:jc w:val="both"/>
        <w:rPr>
          <w:rFonts w:ascii="Times New Roman" w:hAnsi="Times New Roman" w:eastAsia="Times New Roman" w:cs="Times New Roman"/>
          <w:sz w:val="24"/>
          <w:szCs w:val="24"/>
          <w:lang w:eastAsia="ru-RU"/>
        </w:rPr>
      </w:pPr>
    </w:p>
    <w:tbl>
      <w:tblPr>
        <w:tblStyle w:val="7"/>
        <w:tblW w:w="9923" w:type="dxa"/>
        <w:tblInd w:w="-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2" w:type="dxa"/>
          <w:left w:w="62" w:type="dxa"/>
          <w:bottom w:w="102" w:type="dxa"/>
          <w:right w:w="62" w:type="dxa"/>
        </w:tblCellMar>
      </w:tblPr>
      <w:tblGrid>
        <w:gridCol w:w="5812"/>
        <w:gridCol w:w="2264"/>
        <w:gridCol w:w="1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1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sz w:val="24"/>
                <w:szCs w:val="24"/>
                <w:lang w:val="en-US"/>
              </w:rPr>
            </w:pPr>
            <w:r>
              <w:rPr>
                <w:rFonts w:ascii="Times New Roman" w:hAnsi="Times New Roman" w:eastAsia="Times New Roman" w:cs="Times New Roman"/>
                <w:b/>
                <w:sz w:val="24"/>
                <w:szCs w:val="24"/>
              </w:rPr>
              <w:t xml:space="preserve"> Инжикатордун</w:t>
            </w:r>
            <w:r>
              <w:rPr>
                <w:rFonts w:ascii="Times New Roman" w:hAnsi="Times New Roman" w:eastAsia="Times New Roman" w:cs="Times New Roman"/>
                <w:b/>
                <w:sz w:val="24"/>
                <w:szCs w:val="24"/>
                <w:lang w:val="en-US"/>
              </w:rPr>
              <w:t xml:space="preserve"> </w:t>
            </w:r>
            <w:r>
              <w:rPr>
                <w:rFonts w:ascii="Times New Roman" w:hAnsi="Times New Roman" w:eastAsia="Times New Roman" w:cs="Times New Roman"/>
                <w:b/>
                <w:sz w:val="24"/>
                <w:szCs w:val="24"/>
              </w:rPr>
              <w:t>аты</w:t>
            </w:r>
          </w:p>
        </w:tc>
        <w:tc>
          <w:tcPr>
            <w:tcW w:w="226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b/>
                <w:sz w:val="24"/>
                <w:szCs w:val="24"/>
                <w:lang w:val="ky-KG"/>
              </w:rPr>
            </w:pPr>
            <w:r>
              <w:rPr>
                <w:rFonts w:ascii="Times New Roman" w:hAnsi="Times New Roman" w:eastAsia="Times New Roman" w:cs="Times New Roman"/>
                <w:b/>
                <w:sz w:val="24"/>
                <w:szCs w:val="24"/>
                <w:lang w:val="ky-KG"/>
              </w:rPr>
              <w:t>Сан ченеми(адам)</w:t>
            </w:r>
          </w:p>
        </w:tc>
        <w:tc>
          <w:tcPr>
            <w:tcW w:w="1847"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sz w:val="24"/>
                <w:szCs w:val="24"/>
                <w:lang w:val="ky-KG"/>
              </w:rPr>
            </w:pPr>
            <w:r>
              <w:rPr>
                <w:rFonts w:ascii="Times New Roman" w:hAnsi="Times New Roman" w:eastAsia="Times New Roman" w:cs="Times New Roman"/>
                <w:b/>
                <w:sz w:val="24"/>
                <w:szCs w:val="24"/>
                <w:lang w:val="en-US"/>
              </w:rPr>
              <w:t xml:space="preserve"> </w:t>
            </w:r>
            <w:r>
              <w:rPr>
                <w:rFonts w:ascii="Times New Roman" w:hAnsi="Times New Roman" w:eastAsia="Times New Roman" w:cs="Times New Roman"/>
                <w:b/>
                <w:sz w:val="24"/>
                <w:szCs w:val="24"/>
              </w:rPr>
              <w:t>Эскерт</w:t>
            </w:r>
            <w:r>
              <w:rPr>
                <w:rFonts w:ascii="Times New Roman" w:hAnsi="Times New Roman" w:eastAsia="Times New Roman" w:cs="Times New Roman"/>
                <w:b/>
                <w:sz w:val="24"/>
                <w:szCs w:val="24"/>
                <w:lang w:val="ky-KG"/>
              </w:rPr>
              <w:t>үү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1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b/>
                <w:sz w:val="24"/>
                <w:szCs w:val="24"/>
              </w:rPr>
            </w:pPr>
            <w:r>
              <w:rPr>
                <w:rFonts w:ascii="Times New Roman" w:hAnsi="Times New Roman" w:eastAsia="Times New Roman" w:cs="Times New Roman"/>
                <w:b/>
                <w:sz w:val="24"/>
                <w:szCs w:val="24"/>
              </w:rPr>
              <w:t xml:space="preserve"> Педагогикалык коллективдин жана башка жумушчулардын комплект</w:t>
            </w:r>
            <w:r>
              <w:rPr>
                <w:rFonts w:ascii="Times New Roman" w:hAnsi="Times New Roman" w:eastAsia="Times New Roman" w:cs="Times New Roman"/>
                <w:b/>
                <w:sz w:val="24"/>
                <w:szCs w:val="24"/>
                <w:lang w:val="ky-KG"/>
              </w:rPr>
              <w:t>үү</w:t>
            </w:r>
            <w:r>
              <w:rPr>
                <w:rFonts w:ascii="Times New Roman" w:hAnsi="Times New Roman" w:eastAsia="Times New Roman" w:cs="Times New Roman"/>
                <w:b/>
                <w:sz w:val="24"/>
                <w:szCs w:val="24"/>
              </w:rPr>
              <w:t>с</w:t>
            </w:r>
            <w:r>
              <w:rPr>
                <w:rFonts w:ascii="Times New Roman" w:hAnsi="Times New Roman" w:eastAsia="Times New Roman" w:cs="Times New Roman"/>
                <w:b/>
                <w:sz w:val="24"/>
                <w:szCs w:val="24"/>
                <w:lang w:val="ky-KG"/>
              </w:rPr>
              <w:t>ү</w:t>
            </w:r>
          </w:p>
        </w:tc>
        <w:tc>
          <w:tcPr>
            <w:tcW w:w="226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39</w:t>
            </w:r>
          </w:p>
        </w:tc>
        <w:tc>
          <w:tcPr>
            <w:tcW w:w="1847"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b/>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rPr>
              <w:t xml:space="preserve"> Билим</w:t>
            </w:r>
            <w:r>
              <w:rPr>
                <w:rFonts w:ascii="Times New Roman" w:hAnsi="Times New Roman" w:cs="Times New Roman" w:eastAsiaTheme="minorEastAsia"/>
                <w:color w:val="000000"/>
                <w:sz w:val="24"/>
                <w:szCs w:val="24"/>
                <w:lang w:val="ky-KG"/>
              </w:rPr>
              <w:t xml:space="preserve"> берүү уюмдагы кызматтардын саны</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8</w:t>
            </w: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b/>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Ваканттык орундардын саны</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w:t>
            </w: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b/>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Мугалимдердин жогунан берилбей калган предметтер</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w:t>
            </w: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b/>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lang w:val="ky-KG"/>
              </w:rPr>
              <w:t>Кайсы бирлерин квалификациясы жок берилип жаткан предметтердин саны</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w:t>
            </w: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b/>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 xml:space="preserve"> Мугалимдердин сапаттык составы</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b/>
                <w:color w:val="000000"/>
                <w:sz w:val="24"/>
                <w:szCs w:val="24"/>
              </w:rPr>
            </w:pP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b/>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rPr>
          <w:trHeight w:val="255" w:hRule="atLeast"/>
        </w:trPr>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Жогорку</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18</w:t>
            </w: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rPr>
          <w:trHeight w:val="294" w:hRule="atLeast"/>
        </w:trPr>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адиси ( педагогикалык)</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tabs>
                <w:tab w:val="center" w:pos="1058"/>
              </w:tabs>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w:t>
            </w: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rPr>
          <w:trHeight w:val="285" w:hRule="atLeast"/>
        </w:trPr>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бакалавр (педагогикалык)</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3</w:t>
            </w: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rPr>
          <w:trHeight w:val="206" w:hRule="atLeast"/>
        </w:trPr>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магистр (педагогикалык)</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w:t>
            </w: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б</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тп</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г</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н  орто (педагогикалык)</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w:t>
            </w: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атайын орто(педагогикалык)</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6</w:t>
            </w: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Орто (жалпы)</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w:t>
            </w: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b/>
                <w:color w:val="000000"/>
                <w:sz w:val="24"/>
                <w:szCs w:val="24"/>
                <w:lang w:val="ky-KG"/>
              </w:rPr>
            </w:pPr>
            <w:r>
              <w:rPr>
                <w:rFonts w:ascii="Times New Roman" w:hAnsi="Times New Roman" w:cs="Times New Roman" w:eastAsiaTheme="minorEastAsia"/>
                <w:b/>
                <w:color w:val="000000"/>
                <w:sz w:val="24"/>
                <w:szCs w:val="24"/>
              </w:rPr>
              <w:t>Мугалимдердин билимин к</w:t>
            </w:r>
            <w:r>
              <w:rPr>
                <w:rFonts w:ascii="Times New Roman" w:hAnsi="Times New Roman" w:cs="Times New Roman" w:eastAsiaTheme="minorEastAsia"/>
                <w:b/>
                <w:color w:val="000000"/>
                <w:sz w:val="24"/>
                <w:szCs w:val="24"/>
                <w:lang w:val="ky-KG"/>
              </w:rPr>
              <w:t>ө</w:t>
            </w:r>
            <w:r>
              <w:rPr>
                <w:rFonts w:ascii="Times New Roman" w:hAnsi="Times New Roman" w:cs="Times New Roman" w:eastAsiaTheme="minorEastAsia"/>
                <w:b/>
                <w:color w:val="000000"/>
                <w:sz w:val="24"/>
                <w:szCs w:val="24"/>
              </w:rPr>
              <w:t>т</w:t>
            </w:r>
            <w:r>
              <w:rPr>
                <w:rFonts w:ascii="Times New Roman" w:hAnsi="Times New Roman" w:cs="Times New Roman" w:eastAsiaTheme="minorEastAsia"/>
                <w:b/>
                <w:color w:val="000000"/>
                <w:sz w:val="24"/>
                <w:szCs w:val="24"/>
                <w:lang w:val="ky-KG"/>
              </w:rPr>
              <w:t>ө</w:t>
            </w:r>
            <w:r>
              <w:rPr>
                <w:rFonts w:ascii="Times New Roman" w:hAnsi="Times New Roman" w:cs="Times New Roman" w:eastAsiaTheme="minorEastAsia"/>
                <w:b/>
                <w:color w:val="000000"/>
                <w:sz w:val="24"/>
                <w:szCs w:val="24"/>
              </w:rPr>
              <w:t>р</w:t>
            </w:r>
            <w:r>
              <w:rPr>
                <w:rFonts w:ascii="Times New Roman" w:hAnsi="Times New Roman" w:cs="Times New Roman" w:eastAsiaTheme="minorEastAsia"/>
                <w:b/>
                <w:color w:val="000000"/>
                <w:sz w:val="24"/>
                <w:szCs w:val="24"/>
                <w:lang w:val="ky-KG"/>
              </w:rPr>
              <w:t>үү</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lang w:val="ky-KG"/>
              </w:rPr>
              <w:t xml:space="preserve"> Мугалимдердин акыркы беш жылда   билимин көтөрүү   курсунан өткөндөрдөн пайызы</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100%</w:t>
            </w: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lang w:val="ky-KG"/>
              </w:rPr>
              <w:t xml:space="preserve"> Акыркы  беш жылда кыска мөөнөттүк семинар,тренингдерден </w:t>
            </w:r>
          </w:p>
          <w:p>
            <w:pPr>
              <w:spacing w:after="0" w:line="240" w:lineRule="auto"/>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lang w:val="ky-KG"/>
              </w:rPr>
              <w:t xml:space="preserve"> (3-5-күн) өткөн мугалимдердин пайызы</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100%</w:t>
            </w: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Кийинки окуу жылында  жаш мугалимдердин насаатчылар менен камсыз болушу</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jc w:val="cente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100%</w:t>
            </w: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1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Мектептеги усулдук бирикмелердин саны (атагыла) </w:t>
            </w:r>
          </w:p>
        </w:tc>
        <w:tc>
          <w:tcPr>
            <w:tcW w:w="226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Табигый-математикалык УБ</w:t>
            </w:r>
          </w:p>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Гуманитардык багыттагы УБ</w:t>
            </w:r>
          </w:p>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Башталгыч класстардын УБ</w:t>
            </w:r>
          </w:p>
        </w:tc>
        <w:tc>
          <w:tcPr>
            <w:tcW w:w="1847"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pPr>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r>
    </w:tbl>
    <w:p>
      <w:pPr>
        <w:rPr>
          <w:b/>
          <w:sz w:val="24"/>
        </w:rPr>
        <w:sectPr>
          <w:pgSz w:w="11906" w:h="16838"/>
          <w:pgMar w:top="1134" w:right="1134" w:bottom="1134" w:left="1134" w:header="709" w:footer="709" w:gutter="0"/>
          <w:cols w:space="708" w:num="1"/>
          <w:docGrid w:linePitch="360" w:charSpace="0"/>
        </w:sectPr>
      </w:pPr>
    </w:p>
    <w:p>
      <w:pPr>
        <w:rPr>
          <w:b/>
          <w:sz w:val="24"/>
        </w:rPr>
      </w:pPr>
      <w:r>
        <w:rPr>
          <w:b/>
          <w:sz w:val="24"/>
        </w:rPr>
        <w:t xml:space="preserve">                                                                                                                                                             7-тиркеме</w:t>
      </w:r>
    </w:p>
    <w:tbl>
      <w:tblPr>
        <w:tblStyle w:val="7"/>
        <w:tblW w:w="5312" w:type="pct"/>
        <w:tblInd w:w="-318" w:type="dxa"/>
        <w:tblLayout w:type="fixed"/>
        <w:tblCellMar>
          <w:top w:w="0" w:type="dxa"/>
          <w:left w:w="108" w:type="dxa"/>
          <w:bottom w:w="0" w:type="dxa"/>
          <w:right w:w="108" w:type="dxa"/>
        </w:tblCellMar>
      </w:tblPr>
      <w:tblGrid>
        <w:gridCol w:w="576"/>
        <w:gridCol w:w="2194"/>
        <w:gridCol w:w="1317"/>
        <w:gridCol w:w="1315"/>
        <w:gridCol w:w="1625"/>
        <w:gridCol w:w="1648"/>
        <w:gridCol w:w="1794"/>
      </w:tblGrid>
      <w:tr>
        <w:tblPrEx>
          <w:tblCellMar>
            <w:top w:w="0" w:type="dxa"/>
            <w:left w:w="108" w:type="dxa"/>
            <w:bottom w:w="0" w:type="dxa"/>
            <w:right w:w="108" w:type="dxa"/>
          </w:tblCellMar>
        </w:tblPrEx>
        <w:tc>
          <w:tcPr>
            <w:tcW w:w="275"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w:t>
            </w:r>
          </w:p>
        </w:tc>
        <w:tc>
          <w:tcPr>
            <w:tcW w:w="1048"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
                <w:bCs/>
                <w:i/>
                <w:color w:val="000000"/>
                <w:sz w:val="24"/>
                <w:szCs w:val="24"/>
              </w:rPr>
            </w:pPr>
            <w:r>
              <w:rPr>
                <w:rFonts w:ascii="Times New Roman" w:hAnsi="Times New Roman" w:cs="Times New Roman" w:eastAsiaTheme="minorEastAsia"/>
                <w:b/>
                <w:bCs/>
                <w:i/>
                <w:color w:val="000000"/>
                <w:sz w:val="24"/>
                <w:szCs w:val="24"/>
              </w:rPr>
              <w:t xml:space="preserve"> Ийгиликтин индикаторлору</w:t>
            </w:r>
          </w:p>
        </w:tc>
        <w:tc>
          <w:tcPr>
            <w:tcW w:w="629" w:type="pct"/>
            <w:tcBorders>
              <w:top w:val="single" w:color="auto" w:sz="4" w:space="0"/>
              <w:left w:val="single" w:color="auto" w:sz="4" w:space="0"/>
              <w:bottom w:val="single" w:color="auto" w:sz="4" w:space="0"/>
              <w:right w:val="single" w:color="auto" w:sz="4" w:space="0"/>
            </w:tcBorders>
          </w:tcPr>
          <w:p>
            <w:pPr>
              <w:keepNext/>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2016</w:t>
            </w:r>
          </w:p>
        </w:tc>
        <w:tc>
          <w:tcPr>
            <w:tcW w:w="628" w:type="pct"/>
            <w:tcBorders>
              <w:top w:val="single" w:color="auto" w:sz="4" w:space="0"/>
              <w:left w:val="single" w:color="auto" w:sz="4" w:space="0"/>
              <w:bottom w:val="single" w:color="auto" w:sz="4" w:space="0"/>
              <w:right w:val="single" w:color="auto" w:sz="4" w:space="0"/>
            </w:tcBorders>
          </w:tcPr>
          <w:p>
            <w:pPr>
              <w:keepNext/>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2017</w:t>
            </w:r>
          </w:p>
        </w:tc>
        <w:tc>
          <w:tcPr>
            <w:tcW w:w="776" w:type="pct"/>
            <w:tcBorders>
              <w:top w:val="single" w:color="auto" w:sz="4" w:space="0"/>
              <w:left w:val="single" w:color="auto" w:sz="4" w:space="0"/>
              <w:bottom w:val="single" w:color="auto" w:sz="4" w:space="0"/>
              <w:right w:val="single" w:color="auto" w:sz="4" w:space="0"/>
            </w:tcBorders>
          </w:tcPr>
          <w:p>
            <w:pPr>
              <w:keepNext/>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2018</w:t>
            </w:r>
          </w:p>
        </w:tc>
        <w:tc>
          <w:tcPr>
            <w:tcW w:w="787" w:type="pct"/>
            <w:tcBorders>
              <w:top w:val="single" w:color="auto" w:sz="4" w:space="0"/>
              <w:left w:val="single" w:color="auto" w:sz="4" w:space="0"/>
              <w:bottom w:val="single" w:color="auto" w:sz="4" w:space="0"/>
              <w:right w:val="single" w:color="auto" w:sz="4" w:space="0"/>
            </w:tcBorders>
          </w:tcPr>
          <w:p>
            <w:pPr>
              <w:keepNext/>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2019</w:t>
            </w:r>
          </w:p>
        </w:tc>
        <w:tc>
          <w:tcPr>
            <w:tcW w:w="857"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2020</w:t>
            </w:r>
          </w:p>
        </w:tc>
      </w:tr>
      <w:tr>
        <w:tblPrEx>
          <w:tblCellMar>
            <w:top w:w="0" w:type="dxa"/>
            <w:left w:w="108" w:type="dxa"/>
            <w:bottom w:w="0" w:type="dxa"/>
            <w:right w:w="108" w:type="dxa"/>
          </w:tblCellMar>
        </w:tblPrEx>
        <w:tc>
          <w:tcPr>
            <w:tcW w:w="275"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w:t>
            </w:r>
          </w:p>
        </w:tc>
        <w:tc>
          <w:tcPr>
            <w:tcW w:w="1048"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 xml:space="preserve">Билим сапаты </w:t>
            </w:r>
          </w:p>
          <w:p>
            <w:pPr>
              <w:keepNext/>
              <w:spacing w:after="0" w:line="240" w:lineRule="auto"/>
              <w:rPr>
                <w:rFonts w:ascii="Times New Roman" w:hAnsi="Times New Roman" w:cs="Times New Roman" w:eastAsiaTheme="minorEastAsia"/>
                <w:bCs/>
                <w:color w:val="000000"/>
                <w:sz w:val="24"/>
                <w:szCs w:val="24"/>
              </w:rPr>
            </w:pPr>
          </w:p>
        </w:tc>
        <w:tc>
          <w:tcPr>
            <w:tcW w:w="629"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32,7%</w:t>
            </w:r>
          </w:p>
        </w:tc>
        <w:tc>
          <w:tcPr>
            <w:tcW w:w="628"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38%</w:t>
            </w:r>
          </w:p>
        </w:tc>
        <w:tc>
          <w:tcPr>
            <w:tcW w:w="776"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35%</w:t>
            </w:r>
          </w:p>
        </w:tc>
        <w:tc>
          <w:tcPr>
            <w:tcW w:w="787"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35%</w:t>
            </w:r>
          </w:p>
        </w:tc>
        <w:tc>
          <w:tcPr>
            <w:tcW w:w="857"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35</w:t>
            </w:r>
          </w:p>
        </w:tc>
      </w:tr>
      <w:tr>
        <w:tblPrEx>
          <w:tblCellMar>
            <w:top w:w="0" w:type="dxa"/>
            <w:left w:w="108" w:type="dxa"/>
            <w:bottom w:w="0" w:type="dxa"/>
            <w:right w:w="108" w:type="dxa"/>
          </w:tblCellMar>
        </w:tblPrEx>
        <w:tc>
          <w:tcPr>
            <w:tcW w:w="275"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 xml:space="preserve"> 2.</w:t>
            </w:r>
          </w:p>
        </w:tc>
        <w:tc>
          <w:tcPr>
            <w:tcW w:w="1048"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lang w:val="ky-KG"/>
              </w:rPr>
            </w:pPr>
            <w:r>
              <w:rPr>
                <w:rFonts w:ascii="Times New Roman" w:hAnsi="Times New Roman" w:cs="Times New Roman" w:eastAsiaTheme="minorEastAsia"/>
                <w:bCs/>
                <w:color w:val="000000"/>
                <w:sz w:val="24"/>
                <w:szCs w:val="24"/>
                <w:lang w:val="ky-KG"/>
              </w:rPr>
              <w:t xml:space="preserve">Бүтүрүүчүлөрдүн </w:t>
            </w:r>
          </w:p>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 xml:space="preserve">мамлекеттик  жыйынтыктоо аттестациясынын жыйынтыгы  </w:t>
            </w:r>
          </w:p>
        </w:tc>
        <w:tc>
          <w:tcPr>
            <w:tcW w:w="629"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100/</w:t>
            </w:r>
          </w:p>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37,5%</w:t>
            </w:r>
          </w:p>
        </w:tc>
        <w:tc>
          <w:tcPr>
            <w:tcW w:w="628"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100/</w:t>
            </w:r>
          </w:p>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47,5%</w:t>
            </w:r>
          </w:p>
        </w:tc>
        <w:tc>
          <w:tcPr>
            <w:tcW w:w="776"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100/</w:t>
            </w:r>
          </w:p>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52%</w:t>
            </w:r>
          </w:p>
        </w:tc>
        <w:tc>
          <w:tcPr>
            <w:tcW w:w="787"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100/</w:t>
            </w:r>
          </w:p>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60%</w:t>
            </w:r>
          </w:p>
        </w:tc>
        <w:tc>
          <w:tcPr>
            <w:tcW w:w="857"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100/</w:t>
            </w:r>
          </w:p>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65%</w:t>
            </w:r>
          </w:p>
        </w:tc>
      </w:tr>
      <w:tr>
        <w:tblPrEx>
          <w:tblCellMar>
            <w:top w:w="0" w:type="dxa"/>
            <w:left w:w="108" w:type="dxa"/>
            <w:bottom w:w="0" w:type="dxa"/>
            <w:right w:w="108" w:type="dxa"/>
          </w:tblCellMar>
        </w:tblPrEx>
        <w:trPr>
          <w:trHeight w:val="2301" w:hRule="atLeast"/>
        </w:trPr>
        <w:tc>
          <w:tcPr>
            <w:tcW w:w="275"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3.</w:t>
            </w:r>
          </w:p>
          <w:p>
            <w:pPr>
              <w:spacing w:after="0" w:line="240" w:lineRule="auto"/>
              <w:rPr>
                <w:rFonts w:ascii="Times New Roman" w:hAnsi="Times New Roman" w:cs="Times New Roman" w:eastAsiaTheme="minorEastAsia"/>
                <w:color w:val="000000"/>
                <w:sz w:val="24"/>
                <w:szCs w:val="24"/>
              </w:rPr>
            </w:pPr>
          </w:p>
        </w:tc>
        <w:tc>
          <w:tcPr>
            <w:tcW w:w="1048"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rPr>
              <w:t xml:space="preserve"> Предметтик     олимпиадада окуучулардын к</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рс</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тк</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чт</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р</w:t>
            </w:r>
            <w:r>
              <w:rPr>
                <w:rFonts w:ascii="Times New Roman" w:hAnsi="Times New Roman" w:cs="Times New Roman" w:eastAsiaTheme="minorEastAsia"/>
                <w:color w:val="000000"/>
                <w:sz w:val="24"/>
                <w:szCs w:val="24"/>
                <w:lang w:val="ky-KG"/>
              </w:rPr>
              <w:t>ү</w:t>
            </w:r>
          </w:p>
          <w:p>
            <w:pPr>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c>
          <w:tcPr>
            <w:tcW w:w="629"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Катышуу </w:t>
            </w:r>
          </w:p>
          <w:p>
            <w:pPr>
              <w:rPr>
                <w:rFonts w:ascii="Times New Roman" w:hAnsi="Times New Roman" w:cs="Times New Roman" w:eastAsiaTheme="minorEastAsia"/>
                <w:color w:val="000000"/>
                <w:sz w:val="24"/>
                <w:szCs w:val="24"/>
                <w:lang w:val="en-US"/>
              </w:rPr>
            </w:pPr>
            <w:r>
              <w:rPr>
                <w:rFonts w:ascii="Times New Roman" w:hAnsi="Times New Roman" w:cs="Times New Roman" w:eastAsiaTheme="minorEastAsia"/>
                <w:color w:val="000000"/>
                <w:sz w:val="24"/>
                <w:szCs w:val="24"/>
              </w:rPr>
              <w:t xml:space="preserve">Райондук </w:t>
            </w:r>
          </w:p>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Орун алгандар</w:t>
            </w:r>
          </w:p>
        </w:tc>
        <w:tc>
          <w:tcPr>
            <w:tcW w:w="628"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Катышуу, </w:t>
            </w:r>
          </w:p>
          <w:p>
            <w:pPr>
              <w:rPr>
                <w:rFonts w:ascii="Times New Roman" w:hAnsi="Times New Roman" w:cs="Times New Roman" w:eastAsiaTheme="minorEastAsia"/>
                <w:color w:val="000000"/>
                <w:sz w:val="24"/>
                <w:szCs w:val="24"/>
                <w:lang w:val="en-US"/>
              </w:rPr>
            </w:pPr>
            <w:r>
              <w:rPr>
                <w:rFonts w:ascii="Times New Roman" w:hAnsi="Times New Roman" w:cs="Times New Roman" w:eastAsiaTheme="minorEastAsia"/>
                <w:color w:val="000000"/>
                <w:sz w:val="24"/>
                <w:szCs w:val="24"/>
              </w:rPr>
              <w:t xml:space="preserve">Райондук </w:t>
            </w:r>
          </w:p>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Орун алгандар</w:t>
            </w:r>
          </w:p>
          <w:p>
            <w:pPr>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c>
          <w:tcPr>
            <w:tcW w:w="776"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Катышуу,</w:t>
            </w:r>
          </w:p>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Райондук </w:t>
            </w:r>
          </w:p>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Орун алгандар</w:t>
            </w:r>
          </w:p>
        </w:tc>
        <w:tc>
          <w:tcPr>
            <w:tcW w:w="787"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Катышуу</w:t>
            </w:r>
          </w:p>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Райондук</w:t>
            </w:r>
          </w:p>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Орун алгандар</w:t>
            </w:r>
          </w:p>
          <w:p>
            <w:pPr>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c>
          <w:tcPr>
            <w:tcW w:w="857"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Катышуу</w:t>
            </w:r>
          </w:p>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Райондук</w:t>
            </w:r>
          </w:p>
          <w:p>
            <w:pPr>
              <w:spacing w:after="0"/>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Орун </w:t>
            </w:r>
          </w:p>
          <w:p>
            <w:pPr>
              <w:spacing w:after="0"/>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алгандар</w:t>
            </w:r>
          </w:p>
          <w:p>
            <w:pPr>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r>
      <w:tr>
        <w:tblPrEx>
          <w:tblCellMar>
            <w:top w:w="0" w:type="dxa"/>
            <w:left w:w="108" w:type="dxa"/>
            <w:bottom w:w="0" w:type="dxa"/>
            <w:right w:w="108" w:type="dxa"/>
          </w:tblCellMar>
        </w:tblPrEx>
        <w:trPr>
          <w:trHeight w:val="882" w:hRule="atLeast"/>
        </w:trPr>
        <w:tc>
          <w:tcPr>
            <w:tcW w:w="275"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4.</w:t>
            </w:r>
          </w:p>
          <w:p>
            <w:pPr>
              <w:spacing w:after="0" w:line="240" w:lineRule="auto"/>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c>
          <w:tcPr>
            <w:tcW w:w="1048"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Эксперименталдык- изилдеч</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л</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к жана проектик иштердин жыйынтыгы аракеттер</w:t>
            </w:r>
          </w:p>
          <w:p>
            <w:pPr>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c>
          <w:tcPr>
            <w:tcW w:w="629"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rPr>
              <w:t xml:space="preserve"> Окуу мектепке киргиз</w:t>
            </w:r>
            <w:r>
              <w:rPr>
                <w:rFonts w:ascii="Times New Roman" w:hAnsi="Times New Roman" w:cs="Times New Roman" w:eastAsiaTheme="minorEastAsia"/>
                <w:color w:val="000000"/>
                <w:sz w:val="24"/>
                <w:szCs w:val="24"/>
                <w:lang w:val="ky-KG"/>
              </w:rPr>
              <w:t>үү</w:t>
            </w:r>
          </w:p>
          <w:p>
            <w:pPr>
              <w:spacing w:after="0" w:line="240" w:lineRule="auto"/>
              <w:rPr>
                <w:rFonts w:ascii="Times New Roman" w:hAnsi="Times New Roman" w:cs="Times New Roman" w:eastAsiaTheme="minorEastAsia"/>
                <w:color w:val="000000"/>
                <w:sz w:val="24"/>
                <w:szCs w:val="24"/>
              </w:rPr>
            </w:pPr>
          </w:p>
        </w:tc>
        <w:tc>
          <w:tcPr>
            <w:tcW w:w="628"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rPr>
              <w:t xml:space="preserve"> Мектепке киргиз</w:t>
            </w:r>
            <w:r>
              <w:rPr>
                <w:rFonts w:ascii="Times New Roman" w:hAnsi="Times New Roman" w:cs="Times New Roman" w:eastAsiaTheme="minorEastAsia"/>
                <w:color w:val="000000"/>
                <w:sz w:val="24"/>
                <w:szCs w:val="24"/>
                <w:lang w:val="ky-KG"/>
              </w:rPr>
              <w:t>үү</w:t>
            </w:r>
          </w:p>
          <w:p>
            <w:pPr>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c>
          <w:tcPr>
            <w:tcW w:w="776"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rPr>
              <w:t>Изилд</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ч</w:t>
            </w:r>
            <w:r>
              <w:rPr>
                <w:rFonts w:ascii="Times New Roman" w:hAnsi="Times New Roman" w:cs="Times New Roman" w:eastAsiaTheme="minorEastAsia"/>
                <w:color w:val="000000"/>
                <w:sz w:val="24"/>
                <w:szCs w:val="24"/>
                <w:lang w:val="ky-KG"/>
              </w:rPr>
              <w:t>үү-</w:t>
            </w:r>
            <w:r>
              <w:rPr>
                <w:rFonts w:ascii="Times New Roman" w:hAnsi="Times New Roman" w:cs="Times New Roman" w:eastAsiaTheme="minorEastAsia"/>
                <w:color w:val="000000"/>
                <w:sz w:val="24"/>
                <w:szCs w:val="24"/>
              </w:rPr>
              <w:t>л</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к  проектерге жана райондук конкурстарга катышуусу</w:t>
            </w:r>
          </w:p>
          <w:p>
            <w:pPr>
              <w:spacing w:after="0" w:line="240" w:lineRule="auto"/>
              <w:rPr>
                <w:rFonts w:ascii="Times New Roman" w:hAnsi="Times New Roman" w:cs="Times New Roman" w:eastAsiaTheme="minorEastAsia"/>
                <w:color w:val="000000"/>
                <w:sz w:val="24"/>
                <w:szCs w:val="24"/>
              </w:rPr>
            </w:pPr>
          </w:p>
        </w:tc>
        <w:tc>
          <w:tcPr>
            <w:tcW w:w="787"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Изилд</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ч</w:t>
            </w:r>
            <w:r>
              <w:rPr>
                <w:rFonts w:ascii="Times New Roman" w:hAnsi="Times New Roman" w:cs="Times New Roman" w:eastAsiaTheme="minorEastAsia"/>
                <w:color w:val="000000"/>
                <w:sz w:val="24"/>
                <w:szCs w:val="24"/>
                <w:lang w:val="ky-KG"/>
              </w:rPr>
              <w:t>үү</w:t>
            </w:r>
            <w:r>
              <w:rPr>
                <w:rFonts w:ascii="Times New Roman" w:hAnsi="Times New Roman" w:cs="Times New Roman" w:eastAsiaTheme="minorEastAsia"/>
                <w:color w:val="000000"/>
                <w:sz w:val="24"/>
                <w:szCs w:val="24"/>
              </w:rPr>
              <w:t>л</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к    проектерге жана райондук конкурстарга катышуусу</w:t>
            </w:r>
          </w:p>
          <w:p>
            <w:pPr>
              <w:rPr>
                <w:rFonts w:ascii="Times New Roman" w:hAnsi="Times New Roman" w:cs="Times New Roman" w:eastAsiaTheme="minorEastAsia"/>
                <w:color w:val="000000"/>
                <w:sz w:val="24"/>
                <w:szCs w:val="24"/>
              </w:rPr>
            </w:pPr>
          </w:p>
          <w:p>
            <w:pPr>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c>
          <w:tcPr>
            <w:tcW w:w="857"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Изилд</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ч</w:t>
            </w:r>
            <w:r>
              <w:rPr>
                <w:rFonts w:ascii="Times New Roman" w:hAnsi="Times New Roman" w:cs="Times New Roman" w:eastAsiaTheme="minorEastAsia"/>
                <w:color w:val="000000"/>
                <w:sz w:val="24"/>
                <w:szCs w:val="24"/>
                <w:lang w:val="ky-KG"/>
              </w:rPr>
              <w:t>үү</w:t>
            </w:r>
            <w:r>
              <w:rPr>
                <w:rFonts w:ascii="Times New Roman" w:hAnsi="Times New Roman" w:cs="Times New Roman" w:eastAsiaTheme="minorEastAsia"/>
                <w:color w:val="000000"/>
                <w:sz w:val="24"/>
                <w:szCs w:val="24"/>
              </w:rPr>
              <w:t>л</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к    проектерге жана райондук конкурстарга катышуусу</w:t>
            </w:r>
          </w:p>
          <w:p>
            <w:pPr>
              <w:rPr>
                <w:rFonts w:ascii="Times New Roman" w:hAnsi="Times New Roman" w:cs="Times New Roman" w:eastAsiaTheme="minorEastAsia"/>
                <w:color w:val="000000"/>
                <w:sz w:val="24"/>
                <w:szCs w:val="24"/>
              </w:rPr>
            </w:pPr>
          </w:p>
          <w:p>
            <w:pPr>
              <w:rPr>
                <w:rFonts w:ascii="Times New Roman" w:hAnsi="Times New Roman" w:cs="Times New Roman" w:eastAsiaTheme="minorEastAsia"/>
                <w:color w:val="000000"/>
                <w:sz w:val="24"/>
                <w:szCs w:val="24"/>
              </w:rPr>
            </w:pPr>
          </w:p>
          <w:p>
            <w:pPr>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r>
      <w:tr>
        <w:tblPrEx>
          <w:tblCellMar>
            <w:top w:w="0" w:type="dxa"/>
            <w:left w:w="108" w:type="dxa"/>
            <w:bottom w:w="0" w:type="dxa"/>
            <w:right w:w="108" w:type="dxa"/>
          </w:tblCellMar>
        </w:tblPrEx>
        <w:trPr>
          <w:trHeight w:val="1518" w:hRule="atLeast"/>
        </w:trPr>
        <w:tc>
          <w:tcPr>
            <w:tcW w:w="275"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5.</w:t>
            </w:r>
          </w:p>
          <w:p>
            <w:pPr>
              <w:spacing w:after="0" w:line="240" w:lineRule="auto"/>
              <w:rPr>
                <w:rFonts w:ascii="Times New Roman" w:hAnsi="Times New Roman" w:cs="Times New Roman" w:eastAsiaTheme="minorEastAsia"/>
                <w:color w:val="000000"/>
                <w:sz w:val="24"/>
                <w:szCs w:val="24"/>
              </w:rPr>
            </w:pPr>
          </w:p>
        </w:tc>
        <w:tc>
          <w:tcPr>
            <w:tcW w:w="1048" w:type="pct"/>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9-11-класстардын б</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т</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р</w:t>
            </w:r>
            <w:r>
              <w:rPr>
                <w:rFonts w:ascii="Times New Roman" w:hAnsi="Times New Roman" w:cs="Times New Roman" w:eastAsiaTheme="minorEastAsia"/>
                <w:color w:val="000000"/>
                <w:sz w:val="24"/>
                <w:szCs w:val="24"/>
                <w:lang w:val="ky-KG"/>
              </w:rPr>
              <w:t>үү</w:t>
            </w:r>
            <w:r>
              <w:rPr>
                <w:rFonts w:ascii="Times New Roman" w:hAnsi="Times New Roman" w:cs="Times New Roman" w:eastAsiaTheme="minorEastAsia"/>
                <w:color w:val="000000"/>
                <w:sz w:val="24"/>
                <w:szCs w:val="24"/>
              </w:rPr>
              <w:t>ч</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л</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рд</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н профессионалдык</w:t>
            </w:r>
          </w:p>
          <w:p>
            <w:pPr>
              <w:spacing w:after="0"/>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з</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н-</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з</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 xml:space="preserve">н кесипке багыттоо  </w:t>
            </w:r>
          </w:p>
        </w:tc>
        <w:tc>
          <w:tcPr>
            <w:tcW w:w="629"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89%</w:t>
            </w:r>
          </w:p>
          <w:p>
            <w:pPr>
              <w:rPr>
                <w:rFonts w:ascii="Times New Roman" w:hAnsi="Times New Roman" w:cs="Times New Roman" w:eastAsiaTheme="minorEastAsia"/>
                <w:color w:val="000000"/>
                <w:sz w:val="24"/>
                <w:szCs w:val="24"/>
              </w:rPr>
            </w:pPr>
          </w:p>
          <w:p>
            <w:pPr>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c>
          <w:tcPr>
            <w:tcW w:w="628"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91%</w:t>
            </w:r>
          </w:p>
          <w:p>
            <w:pPr>
              <w:rPr>
                <w:rFonts w:ascii="Times New Roman" w:hAnsi="Times New Roman" w:cs="Times New Roman" w:eastAsiaTheme="minorEastAsia"/>
                <w:color w:val="000000"/>
                <w:sz w:val="24"/>
                <w:szCs w:val="24"/>
              </w:rPr>
            </w:pPr>
          </w:p>
          <w:p>
            <w:pPr>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c>
          <w:tcPr>
            <w:tcW w:w="776"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96%</w:t>
            </w:r>
          </w:p>
          <w:p>
            <w:pPr>
              <w:rPr>
                <w:rFonts w:ascii="Times New Roman" w:hAnsi="Times New Roman" w:cs="Times New Roman" w:eastAsiaTheme="minorEastAsia"/>
                <w:color w:val="000000"/>
                <w:sz w:val="24"/>
                <w:szCs w:val="24"/>
              </w:rPr>
            </w:pPr>
          </w:p>
          <w:p>
            <w:pPr>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c>
          <w:tcPr>
            <w:tcW w:w="787"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98%</w:t>
            </w:r>
          </w:p>
          <w:p>
            <w:pPr>
              <w:rPr>
                <w:rFonts w:ascii="Times New Roman" w:hAnsi="Times New Roman" w:cs="Times New Roman" w:eastAsiaTheme="minorEastAsia"/>
                <w:color w:val="000000"/>
                <w:sz w:val="24"/>
                <w:szCs w:val="24"/>
              </w:rPr>
            </w:pPr>
          </w:p>
          <w:p>
            <w:pPr>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c>
          <w:tcPr>
            <w:tcW w:w="857"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100%</w:t>
            </w:r>
          </w:p>
          <w:p>
            <w:pPr>
              <w:rPr>
                <w:rFonts w:ascii="Times New Roman" w:hAnsi="Times New Roman" w:cs="Times New Roman" w:eastAsiaTheme="minorEastAsia"/>
                <w:color w:val="000000"/>
                <w:sz w:val="24"/>
                <w:szCs w:val="24"/>
              </w:rPr>
            </w:pPr>
          </w:p>
          <w:p>
            <w:pPr>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r>
    </w:tbl>
    <w:p>
      <w:pPr>
        <w:spacing w:after="0" w:line="240" w:lineRule="auto"/>
        <w:rPr>
          <w:rFonts w:ascii="Times New Roman" w:hAnsi="Times New Roman" w:cs="Times New Roman" w:eastAsiaTheme="minorEastAsia"/>
          <w:color w:val="000000"/>
          <w:sz w:val="24"/>
          <w:szCs w:val="24"/>
          <w:lang w:eastAsia="ru-RU"/>
        </w:rPr>
      </w:pPr>
    </w:p>
    <w:p>
      <w:pPr>
        <w:spacing w:after="0" w:line="240" w:lineRule="auto"/>
        <w:rPr>
          <w:rFonts w:ascii="Times New Roman" w:hAnsi="Times New Roman" w:cs="Times New Roman" w:eastAsiaTheme="minorEastAsia"/>
          <w:color w:val="000000"/>
          <w:sz w:val="24"/>
          <w:szCs w:val="24"/>
          <w:lang w:eastAsia="ru-RU"/>
        </w:rPr>
      </w:pPr>
    </w:p>
    <w:p>
      <w:pPr>
        <w:spacing w:after="0" w:line="240" w:lineRule="auto"/>
        <w:rPr>
          <w:rFonts w:ascii="Times New Roman" w:hAnsi="Times New Roman" w:cs="Times New Roman" w:eastAsiaTheme="minorEastAsia"/>
          <w:color w:val="000000"/>
          <w:sz w:val="24"/>
          <w:szCs w:val="24"/>
          <w:lang w:eastAsia="ru-RU"/>
        </w:rPr>
      </w:pPr>
    </w:p>
    <w:p>
      <w:pPr>
        <w:spacing w:after="0" w:line="240" w:lineRule="auto"/>
        <w:rPr>
          <w:rFonts w:ascii="Times New Roman" w:hAnsi="Times New Roman" w:cs="Times New Roman" w:eastAsiaTheme="minorEastAsia"/>
          <w:color w:val="000000"/>
          <w:sz w:val="24"/>
          <w:szCs w:val="24"/>
          <w:lang w:eastAsia="ru-RU"/>
        </w:rPr>
      </w:pPr>
    </w:p>
    <w:p>
      <w:pPr>
        <w:spacing w:after="0" w:line="240" w:lineRule="auto"/>
        <w:rPr>
          <w:rFonts w:ascii="Times New Roman" w:hAnsi="Times New Roman" w:cs="Times New Roman" w:eastAsiaTheme="minorEastAsia"/>
          <w:color w:val="000000"/>
          <w:sz w:val="24"/>
          <w:szCs w:val="24"/>
          <w:lang w:eastAsia="ru-RU"/>
        </w:rPr>
      </w:pPr>
    </w:p>
    <w:p>
      <w:pPr>
        <w:spacing w:after="0" w:line="240" w:lineRule="auto"/>
        <w:rPr>
          <w:rFonts w:ascii="Times New Roman" w:hAnsi="Times New Roman" w:cs="Times New Roman" w:eastAsiaTheme="minorEastAsia"/>
          <w:color w:val="000000"/>
          <w:sz w:val="24"/>
          <w:szCs w:val="24"/>
          <w:lang w:eastAsia="ru-RU"/>
        </w:rPr>
      </w:pPr>
      <w:r>
        <w:rPr>
          <w:rFonts w:ascii="Times New Roman" w:hAnsi="Times New Roman" w:cs="Times New Roman" w:eastAsiaTheme="minorEastAsia"/>
          <w:color w:val="000000"/>
          <w:sz w:val="24"/>
          <w:szCs w:val="24"/>
          <w:lang w:eastAsia="ru-RU"/>
        </w:rPr>
        <w:t xml:space="preserve">                                                                                                                        </w:t>
      </w:r>
    </w:p>
    <w:p>
      <w:pPr>
        <w:spacing w:after="0" w:line="240" w:lineRule="auto"/>
        <w:rPr>
          <w:rFonts w:ascii="Times New Roman" w:hAnsi="Times New Roman" w:cs="Times New Roman" w:eastAsiaTheme="minorEastAsia"/>
          <w:color w:val="000000"/>
          <w:sz w:val="24"/>
          <w:szCs w:val="24"/>
          <w:lang w:eastAsia="ru-RU"/>
        </w:rPr>
      </w:pPr>
    </w:p>
    <w:p>
      <w:pPr>
        <w:spacing w:after="0" w:line="240" w:lineRule="auto"/>
        <w:rPr>
          <w:rFonts w:ascii="Times New Roman" w:hAnsi="Times New Roman" w:cs="Times New Roman" w:eastAsiaTheme="minorEastAsia"/>
          <w:color w:val="000000"/>
          <w:sz w:val="24"/>
          <w:szCs w:val="24"/>
          <w:lang w:eastAsia="ru-RU"/>
        </w:rPr>
      </w:pPr>
    </w:p>
    <w:p>
      <w:pPr>
        <w:spacing w:after="0" w:line="240" w:lineRule="auto"/>
        <w:rPr>
          <w:rFonts w:ascii="Times New Roman" w:hAnsi="Times New Roman" w:cs="Times New Roman" w:eastAsiaTheme="minorEastAsia"/>
          <w:color w:val="000000"/>
          <w:sz w:val="24"/>
          <w:szCs w:val="24"/>
          <w:lang w:eastAsia="ru-RU"/>
        </w:rPr>
      </w:pPr>
    </w:p>
    <w:p>
      <w:pPr>
        <w:spacing w:after="0" w:line="240" w:lineRule="auto"/>
        <w:rPr>
          <w:rFonts w:ascii="Times New Roman" w:hAnsi="Times New Roman" w:cs="Times New Roman" w:eastAsiaTheme="minorEastAsia"/>
          <w:b/>
          <w:color w:val="000000"/>
          <w:sz w:val="24"/>
          <w:szCs w:val="24"/>
          <w:lang w:eastAsia="ru-RU"/>
        </w:rPr>
      </w:pPr>
      <w:r>
        <w:rPr>
          <w:rFonts w:ascii="Times New Roman" w:hAnsi="Times New Roman" w:cs="Times New Roman" w:eastAsiaTheme="minorEastAsia"/>
          <w:b/>
          <w:color w:val="000000"/>
          <w:sz w:val="24"/>
          <w:szCs w:val="24"/>
          <w:lang w:eastAsia="ru-RU"/>
        </w:rPr>
        <w:t xml:space="preserve">                                                                                                                     </w:t>
      </w:r>
    </w:p>
    <w:tbl>
      <w:tblPr>
        <w:tblStyle w:val="7"/>
        <w:tblW w:w="4947" w:type="pct"/>
        <w:tblInd w:w="0" w:type="dxa"/>
        <w:tblLayout w:type="autofit"/>
        <w:tblCellMar>
          <w:top w:w="0" w:type="dxa"/>
          <w:left w:w="108" w:type="dxa"/>
          <w:bottom w:w="0" w:type="dxa"/>
          <w:right w:w="108" w:type="dxa"/>
        </w:tblCellMar>
      </w:tblPr>
      <w:tblGrid>
        <w:gridCol w:w="472"/>
        <w:gridCol w:w="2217"/>
        <w:gridCol w:w="1209"/>
        <w:gridCol w:w="1209"/>
        <w:gridCol w:w="1548"/>
        <w:gridCol w:w="1548"/>
        <w:gridCol w:w="1547"/>
      </w:tblGrid>
      <w:tr>
        <w:tblPrEx>
          <w:tblCellMar>
            <w:top w:w="0" w:type="dxa"/>
            <w:left w:w="108" w:type="dxa"/>
            <w:bottom w:w="0" w:type="dxa"/>
            <w:right w:w="108" w:type="dxa"/>
          </w:tblCellMar>
        </w:tblPrEx>
        <w:tc>
          <w:tcPr>
            <w:tcW w:w="242"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w:t>
            </w:r>
          </w:p>
        </w:tc>
        <w:tc>
          <w:tcPr>
            <w:tcW w:w="1137"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
                <w:bCs/>
                <w:i/>
                <w:color w:val="000000"/>
                <w:sz w:val="24"/>
                <w:szCs w:val="24"/>
              </w:rPr>
            </w:pPr>
            <w:r>
              <w:rPr>
                <w:rFonts w:ascii="Times New Roman" w:hAnsi="Times New Roman" w:cs="Times New Roman" w:eastAsiaTheme="minorEastAsia"/>
                <w:b/>
                <w:bCs/>
                <w:i/>
                <w:color w:val="000000"/>
                <w:sz w:val="24"/>
                <w:szCs w:val="24"/>
              </w:rPr>
              <w:t xml:space="preserve"> Ийгиликтердин индикатору</w:t>
            </w:r>
          </w:p>
        </w:tc>
        <w:tc>
          <w:tcPr>
            <w:tcW w:w="620" w:type="pct"/>
            <w:tcBorders>
              <w:top w:val="single" w:color="auto" w:sz="4" w:space="0"/>
              <w:left w:val="single" w:color="auto" w:sz="4" w:space="0"/>
              <w:bottom w:val="single" w:color="auto" w:sz="4" w:space="0"/>
              <w:right w:val="single" w:color="auto" w:sz="4" w:space="0"/>
            </w:tcBorders>
          </w:tcPr>
          <w:p>
            <w:pPr>
              <w:keepNext/>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2016</w:t>
            </w:r>
          </w:p>
        </w:tc>
        <w:tc>
          <w:tcPr>
            <w:tcW w:w="620" w:type="pct"/>
            <w:tcBorders>
              <w:top w:val="single" w:color="auto" w:sz="4" w:space="0"/>
              <w:left w:val="single" w:color="auto" w:sz="4" w:space="0"/>
              <w:bottom w:val="single" w:color="auto" w:sz="4" w:space="0"/>
              <w:right w:val="single" w:color="auto" w:sz="4" w:space="0"/>
            </w:tcBorders>
          </w:tcPr>
          <w:p>
            <w:pPr>
              <w:keepNext/>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2017</w:t>
            </w:r>
          </w:p>
        </w:tc>
        <w:tc>
          <w:tcPr>
            <w:tcW w:w="794" w:type="pct"/>
            <w:tcBorders>
              <w:top w:val="single" w:color="auto" w:sz="4" w:space="0"/>
              <w:left w:val="single" w:color="auto" w:sz="4" w:space="0"/>
              <w:bottom w:val="single" w:color="auto" w:sz="4" w:space="0"/>
              <w:right w:val="single" w:color="auto" w:sz="4" w:space="0"/>
            </w:tcBorders>
          </w:tcPr>
          <w:p>
            <w:pPr>
              <w:keepNext/>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2018</w:t>
            </w:r>
          </w:p>
        </w:tc>
        <w:tc>
          <w:tcPr>
            <w:tcW w:w="794" w:type="pct"/>
            <w:tcBorders>
              <w:top w:val="single" w:color="auto" w:sz="4" w:space="0"/>
              <w:left w:val="single" w:color="auto" w:sz="4" w:space="0"/>
              <w:bottom w:val="single" w:color="auto" w:sz="4" w:space="0"/>
              <w:right w:val="single" w:color="auto" w:sz="4" w:space="0"/>
            </w:tcBorders>
          </w:tcPr>
          <w:p>
            <w:pPr>
              <w:keepNext/>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2019</w:t>
            </w:r>
          </w:p>
        </w:tc>
        <w:tc>
          <w:tcPr>
            <w:tcW w:w="794"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2020</w:t>
            </w:r>
          </w:p>
        </w:tc>
      </w:tr>
      <w:tr>
        <w:tblPrEx>
          <w:tblCellMar>
            <w:top w:w="0" w:type="dxa"/>
            <w:left w:w="108" w:type="dxa"/>
            <w:bottom w:w="0" w:type="dxa"/>
            <w:right w:w="108" w:type="dxa"/>
          </w:tblCellMar>
        </w:tblPrEx>
        <w:tc>
          <w:tcPr>
            <w:tcW w:w="242"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w:t>
            </w:r>
          </w:p>
        </w:tc>
        <w:tc>
          <w:tcPr>
            <w:tcW w:w="1137"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Окуучуларды   предметтик ийримдерине, дене тарбия секциясына класстан тышкаркы иштерине  камтуу.</w:t>
            </w:r>
          </w:p>
          <w:p>
            <w:pPr>
              <w:keepNext/>
              <w:spacing w:after="0" w:line="240" w:lineRule="auto"/>
              <w:rPr>
                <w:rFonts w:ascii="Times New Roman" w:hAnsi="Times New Roman" w:cs="Times New Roman" w:eastAsiaTheme="minorEastAsia"/>
                <w:bCs/>
                <w:color w:val="000000"/>
                <w:sz w:val="24"/>
                <w:szCs w:val="24"/>
              </w:rPr>
            </w:pPr>
          </w:p>
        </w:tc>
        <w:tc>
          <w:tcPr>
            <w:tcW w:w="1240" w:type="pct"/>
            <w:gridSpan w:val="2"/>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 xml:space="preserve">Окуучунун бардык санынан 25% тен кем эмес </w:t>
            </w:r>
          </w:p>
        </w:tc>
        <w:tc>
          <w:tcPr>
            <w:tcW w:w="1587" w:type="pct"/>
            <w:gridSpan w:val="2"/>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 xml:space="preserve">Окуучунун  жалпы санынан 30%  </w:t>
            </w:r>
          </w:p>
        </w:tc>
        <w:tc>
          <w:tcPr>
            <w:tcW w:w="794"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 xml:space="preserve">Окуучунун жалпы санынан </w:t>
            </w:r>
          </w:p>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 xml:space="preserve">30-35% </w:t>
            </w:r>
          </w:p>
        </w:tc>
      </w:tr>
      <w:tr>
        <w:tblPrEx>
          <w:tblCellMar>
            <w:top w:w="0" w:type="dxa"/>
            <w:left w:w="108" w:type="dxa"/>
            <w:bottom w:w="0" w:type="dxa"/>
            <w:right w:w="108" w:type="dxa"/>
          </w:tblCellMar>
        </w:tblPrEx>
        <w:tc>
          <w:tcPr>
            <w:tcW w:w="242"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2.</w:t>
            </w:r>
          </w:p>
        </w:tc>
        <w:tc>
          <w:tcPr>
            <w:tcW w:w="1137"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Окуучулардын  конкурстарга, ар т</w:t>
            </w:r>
            <w:r>
              <w:rPr>
                <w:rFonts w:ascii="Times New Roman" w:hAnsi="Times New Roman" w:cs="Times New Roman" w:eastAsiaTheme="minorEastAsia"/>
                <w:bCs/>
                <w:color w:val="000000"/>
                <w:sz w:val="24"/>
                <w:szCs w:val="24"/>
                <w:lang w:val="ky-KG"/>
              </w:rPr>
              <w:t>ү</w:t>
            </w:r>
            <w:r>
              <w:rPr>
                <w:rFonts w:ascii="Times New Roman" w:hAnsi="Times New Roman" w:cs="Times New Roman" w:eastAsiaTheme="minorEastAsia"/>
                <w:bCs/>
                <w:color w:val="000000"/>
                <w:sz w:val="24"/>
                <w:szCs w:val="24"/>
              </w:rPr>
              <w:t>рд</w:t>
            </w:r>
            <w:r>
              <w:rPr>
                <w:rFonts w:ascii="Times New Roman" w:hAnsi="Times New Roman" w:cs="Times New Roman" w:eastAsiaTheme="minorEastAsia"/>
                <w:bCs/>
                <w:color w:val="000000"/>
                <w:sz w:val="24"/>
                <w:szCs w:val="24"/>
                <w:lang w:val="ky-KG"/>
              </w:rPr>
              <w:t>үү</w:t>
            </w:r>
            <w:r>
              <w:rPr>
                <w:rFonts w:ascii="Times New Roman" w:hAnsi="Times New Roman" w:cs="Times New Roman" w:eastAsiaTheme="minorEastAsia"/>
                <w:bCs/>
                <w:color w:val="000000"/>
                <w:sz w:val="24"/>
                <w:szCs w:val="24"/>
              </w:rPr>
              <w:t xml:space="preserve"> мелдештердин  катышуусунун жыйынтыктары</w:t>
            </w:r>
          </w:p>
        </w:tc>
        <w:tc>
          <w:tcPr>
            <w:tcW w:w="620"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Катышуу</w:t>
            </w:r>
          </w:p>
          <w:p>
            <w:pPr>
              <w:keepNext/>
              <w:spacing w:after="0" w:line="240" w:lineRule="auto"/>
              <w:rPr>
                <w:rFonts w:ascii="Times New Roman" w:hAnsi="Times New Roman" w:cs="Times New Roman" w:eastAsiaTheme="minorEastAsia"/>
                <w:bCs/>
                <w:color w:val="000000"/>
                <w:sz w:val="24"/>
                <w:szCs w:val="24"/>
              </w:rPr>
            </w:pPr>
          </w:p>
        </w:tc>
        <w:tc>
          <w:tcPr>
            <w:tcW w:w="620"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 xml:space="preserve">Катышуу </w:t>
            </w:r>
          </w:p>
          <w:p>
            <w:pPr>
              <w:keepNext/>
              <w:spacing w:after="0" w:line="240" w:lineRule="auto"/>
              <w:rPr>
                <w:rFonts w:ascii="Times New Roman" w:hAnsi="Times New Roman" w:cs="Times New Roman" w:eastAsiaTheme="minorEastAsia"/>
                <w:bCs/>
                <w:color w:val="000000"/>
                <w:sz w:val="24"/>
                <w:szCs w:val="24"/>
              </w:rPr>
            </w:pPr>
          </w:p>
        </w:tc>
        <w:tc>
          <w:tcPr>
            <w:tcW w:w="794"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Катышуу</w:t>
            </w:r>
          </w:p>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алган сыйлыктары</w:t>
            </w:r>
          </w:p>
        </w:tc>
        <w:tc>
          <w:tcPr>
            <w:tcW w:w="794"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Катышуу</w:t>
            </w:r>
          </w:p>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алган сыйлыктары</w:t>
            </w:r>
          </w:p>
        </w:tc>
        <w:tc>
          <w:tcPr>
            <w:tcW w:w="794"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Катышуу</w:t>
            </w:r>
          </w:p>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алган сыйлыктары</w:t>
            </w:r>
          </w:p>
        </w:tc>
      </w:tr>
      <w:tr>
        <w:tblPrEx>
          <w:tblCellMar>
            <w:top w:w="0" w:type="dxa"/>
            <w:left w:w="108" w:type="dxa"/>
            <w:bottom w:w="0" w:type="dxa"/>
            <w:right w:w="108" w:type="dxa"/>
          </w:tblCellMar>
        </w:tblPrEx>
        <w:trPr>
          <w:trHeight w:val="540" w:hRule="atLeast"/>
        </w:trPr>
        <w:tc>
          <w:tcPr>
            <w:tcW w:w="242"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3.</w:t>
            </w:r>
          </w:p>
          <w:p>
            <w:pPr>
              <w:spacing w:after="0" w:line="240" w:lineRule="auto"/>
              <w:jc w:val="both"/>
              <w:rPr>
                <w:rFonts w:ascii="Times New Roman" w:hAnsi="Times New Roman" w:cs="Times New Roman" w:eastAsiaTheme="minorEastAsia"/>
                <w:color w:val="000000"/>
                <w:sz w:val="24"/>
                <w:szCs w:val="24"/>
              </w:rPr>
            </w:pPr>
          </w:p>
        </w:tc>
        <w:tc>
          <w:tcPr>
            <w:tcW w:w="1137"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«Манас» </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з</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н-</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з</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 xml:space="preserve"> башкаруу уюмунун  иш аракетиндеги окуучулардын  салым</w:t>
            </w:r>
          </w:p>
        </w:tc>
        <w:tc>
          <w:tcPr>
            <w:tcW w:w="620"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12</w:t>
            </w:r>
          </w:p>
          <w:p>
            <w:pPr>
              <w:spacing w:after="0" w:line="240" w:lineRule="auto"/>
              <w:jc w:val="both"/>
              <w:rPr>
                <w:rFonts w:ascii="Times New Roman" w:hAnsi="Times New Roman" w:cs="Times New Roman" w:eastAsiaTheme="minorEastAsia"/>
                <w:color w:val="000000"/>
                <w:sz w:val="24"/>
                <w:szCs w:val="24"/>
              </w:rPr>
            </w:pPr>
          </w:p>
        </w:tc>
        <w:tc>
          <w:tcPr>
            <w:tcW w:w="620"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12</w:t>
            </w:r>
          </w:p>
          <w:p>
            <w:pPr>
              <w:spacing w:after="0" w:line="240" w:lineRule="auto"/>
              <w:jc w:val="both"/>
              <w:rPr>
                <w:rFonts w:ascii="Times New Roman" w:hAnsi="Times New Roman" w:cs="Times New Roman" w:eastAsiaTheme="minorEastAsia"/>
                <w:color w:val="000000"/>
                <w:sz w:val="24"/>
                <w:szCs w:val="24"/>
              </w:rPr>
            </w:pPr>
          </w:p>
        </w:tc>
        <w:tc>
          <w:tcPr>
            <w:tcW w:w="794"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12</w:t>
            </w:r>
          </w:p>
          <w:p>
            <w:pPr>
              <w:spacing w:after="0" w:line="240" w:lineRule="auto"/>
              <w:jc w:val="both"/>
              <w:rPr>
                <w:rFonts w:ascii="Times New Roman" w:hAnsi="Times New Roman" w:cs="Times New Roman" w:eastAsiaTheme="minorEastAsia"/>
                <w:color w:val="000000"/>
                <w:sz w:val="24"/>
                <w:szCs w:val="24"/>
              </w:rPr>
            </w:pPr>
          </w:p>
        </w:tc>
        <w:tc>
          <w:tcPr>
            <w:tcW w:w="794"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12</w:t>
            </w:r>
          </w:p>
          <w:p>
            <w:pPr>
              <w:spacing w:after="0" w:line="240" w:lineRule="auto"/>
              <w:jc w:val="both"/>
              <w:rPr>
                <w:rFonts w:ascii="Times New Roman" w:hAnsi="Times New Roman" w:cs="Times New Roman" w:eastAsiaTheme="minorEastAsia"/>
                <w:color w:val="000000"/>
                <w:sz w:val="24"/>
                <w:szCs w:val="24"/>
              </w:rPr>
            </w:pPr>
          </w:p>
        </w:tc>
        <w:tc>
          <w:tcPr>
            <w:tcW w:w="794"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12</w:t>
            </w:r>
          </w:p>
          <w:p>
            <w:pPr>
              <w:spacing w:after="0" w:line="240" w:lineRule="auto"/>
              <w:jc w:val="both"/>
              <w:rPr>
                <w:rFonts w:ascii="Times New Roman" w:hAnsi="Times New Roman" w:cs="Times New Roman" w:eastAsiaTheme="minorEastAsia"/>
                <w:color w:val="000000"/>
                <w:sz w:val="24"/>
                <w:szCs w:val="24"/>
              </w:rPr>
            </w:pPr>
          </w:p>
        </w:tc>
      </w:tr>
      <w:tr>
        <w:tblPrEx>
          <w:tblCellMar>
            <w:top w:w="0" w:type="dxa"/>
            <w:left w:w="108" w:type="dxa"/>
            <w:bottom w:w="0" w:type="dxa"/>
            <w:right w:w="108" w:type="dxa"/>
          </w:tblCellMar>
        </w:tblPrEx>
        <w:trPr>
          <w:trHeight w:val="585" w:hRule="atLeast"/>
        </w:trPr>
        <w:tc>
          <w:tcPr>
            <w:tcW w:w="242" w:type="pct"/>
            <w:tcBorders>
              <w:top w:val="single" w:color="auto" w:sz="4" w:space="0"/>
              <w:left w:val="single" w:color="auto" w:sz="4" w:space="0"/>
              <w:bottom w:val="single" w:color="auto" w:sz="4" w:space="0"/>
              <w:right w:val="single" w:color="auto" w:sz="4" w:space="0"/>
            </w:tcBorders>
          </w:tcPr>
          <w:p>
            <w:pPr>
              <w:spacing w:after="0" w:line="240" w:lineRule="auto"/>
              <w:jc w:val="both"/>
              <w:rPr>
                <w:rFonts w:ascii="Times New Roman" w:hAnsi="Times New Roman" w:cs="Times New Roman" w:eastAsiaTheme="minorEastAsia"/>
                <w:b/>
                <w:bCs/>
                <w:color w:val="000000"/>
                <w:sz w:val="24"/>
                <w:szCs w:val="24"/>
              </w:rPr>
            </w:pPr>
          </w:p>
          <w:p>
            <w:pPr>
              <w:spacing w:after="0" w:line="240" w:lineRule="auto"/>
              <w:jc w:val="both"/>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4.</w:t>
            </w:r>
          </w:p>
        </w:tc>
        <w:tc>
          <w:tcPr>
            <w:tcW w:w="113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 xml:space="preserve">Тартип бузган, ИДН де учетто турган окуучулардын саны  </w:t>
            </w:r>
          </w:p>
          <w:p>
            <w:pPr>
              <w:spacing w:after="0" w:line="240" w:lineRule="auto"/>
              <w:jc w:val="both"/>
              <w:rPr>
                <w:rFonts w:ascii="Times New Roman" w:hAnsi="Times New Roman" w:cs="Times New Roman" w:eastAsiaTheme="minorEastAsia"/>
                <w:color w:val="000000"/>
                <w:sz w:val="24"/>
                <w:szCs w:val="24"/>
              </w:rPr>
            </w:pPr>
          </w:p>
        </w:tc>
        <w:tc>
          <w:tcPr>
            <w:tcW w:w="620"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p>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жок</w:t>
            </w:r>
          </w:p>
          <w:p>
            <w:pPr>
              <w:spacing w:after="0" w:line="240" w:lineRule="auto"/>
              <w:jc w:val="both"/>
              <w:rPr>
                <w:rFonts w:ascii="Times New Roman" w:hAnsi="Times New Roman" w:cs="Times New Roman" w:eastAsiaTheme="minorEastAsia"/>
                <w:color w:val="000000"/>
                <w:sz w:val="24"/>
                <w:szCs w:val="24"/>
              </w:rPr>
            </w:pPr>
          </w:p>
        </w:tc>
        <w:tc>
          <w:tcPr>
            <w:tcW w:w="620"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sz w:val="24"/>
                <w:szCs w:val="24"/>
              </w:rPr>
            </w:pPr>
          </w:p>
          <w:p>
            <w:pPr>
              <w:rPr>
                <w:rFonts w:ascii="Times New Roman" w:hAnsi="Times New Roman" w:cs="Times New Roman" w:eastAsiaTheme="minorEastAsia"/>
                <w:sz w:val="24"/>
                <w:szCs w:val="24"/>
              </w:rPr>
            </w:pPr>
            <w:r>
              <w:rPr>
                <w:rFonts w:ascii="Times New Roman" w:hAnsi="Times New Roman" w:cs="Times New Roman" w:eastAsiaTheme="minorEastAsia"/>
                <w:sz w:val="24"/>
                <w:szCs w:val="24"/>
              </w:rPr>
              <w:t>жок</w:t>
            </w:r>
          </w:p>
        </w:tc>
        <w:tc>
          <w:tcPr>
            <w:tcW w:w="794"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p>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жок</w:t>
            </w:r>
          </w:p>
        </w:tc>
        <w:tc>
          <w:tcPr>
            <w:tcW w:w="794"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p>
          <w:p>
            <w:pPr>
              <w:spacing w:after="0" w:line="240" w:lineRule="auto"/>
              <w:jc w:val="both"/>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жок</w:t>
            </w:r>
          </w:p>
        </w:tc>
        <w:tc>
          <w:tcPr>
            <w:tcW w:w="794"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p>
          <w:p>
            <w:pPr>
              <w:spacing w:after="0" w:line="240" w:lineRule="auto"/>
              <w:jc w:val="both"/>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жок</w:t>
            </w:r>
          </w:p>
        </w:tc>
      </w:tr>
      <w:tr>
        <w:tblPrEx>
          <w:tblCellMar>
            <w:top w:w="0" w:type="dxa"/>
            <w:left w:w="108" w:type="dxa"/>
            <w:bottom w:w="0" w:type="dxa"/>
            <w:right w:w="108" w:type="dxa"/>
          </w:tblCellMar>
        </w:tblPrEx>
        <w:trPr>
          <w:trHeight w:val="450" w:hRule="atLeast"/>
        </w:trPr>
        <w:tc>
          <w:tcPr>
            <w:tcW w:w="242" w:type="pct"/>
            <w:tcBorders>
              <w:top w:val="single" w:color="auto" w:sz="4" w:space="0"/>
              <w:left w:val="single" w:color="auto" w:sz="4" w:space="0"/>
              <w:bottom w:val="single" w:color="auto" w:sz="4" w:space="0"/>
              <w:right w:val="single" w:color="auto" w:sz="4" w:space="0"/>
            </w:tcBorders>
          </w:tcPr>
          <w:p>
            <w:pPr>
              <w:spacing w:after="0" w:line="240" w:lineRule="auto"/>
              <w:jc w:val="both"/>
              <w:rPr>
                <w:rFonts w:ascii="Times New Roman" w:hAnsi="Times New Roman" w:cs="Times New Roman" w:eastAsiaTheme="minorEastAsia"/>
                <w:b/>
                <w:bCs/>
                <w:color w:val="000000"/>
                <w:sz w:val="24"/>
                <w:szCs w:val="24"/>
              </w:rPr>
            </w:pPr>
          </w:p>
          <w:p>
            <w:pPr>
              <w:spacing w:after="0" w:line="240" w:lineRule="auto"/>
              <w:jc w:val="both"/>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5.</w:t>
            </w:r>
          </w:p>
        </w:tc>
        <w:tc>
          <w:tcPr>
            <w:tcW w:w="113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Себепсиз сабакты калтырган,тартиби начар окуучулардын</w:t>
            </w:r>
          </w:p>
          <w:p>
            <w:pPr>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 xml:space="preserve">саны </w:t>
            </w:r>
          </w:p>
          <w:p>
            <w:pPr>
              <w:spacing w:after="0" w:line="240" w:lineRule="auto"/>
              <w:jc w:val="both"/>
              <w:rPr>
                <w:rFonts w:ascii="Times New Roman" w:hAnsi="Times New Roman" w:cs="Times New Roman" w:eastAsiaTheme="minorEastAsia"/>
                <w:bCs/>
                <w:color w:val="000000"/>
                <w:sz w:val="24"/>
                <w:szCs w:val="24"/>
              </w:rPr>
            </w:pPr>
          </w:p>
          <w:p>
            <w:pPr>
              <w:spacing w:after="0" w:line="240" w:lineRule="auto"/>
              <w:jc w:val="both"/>
              <w:rPr>
                <w:rFonts w:ascii="Times New Roman" w:hAnsi="Times New Roman" w:cs="Times New Roman" w:eastAsiaTheme="minorEastAsia"/>
                <w:b/>
                <w:bCs/>
                <w:color w:val="000000"/>
                <w:sz w:val="24"/>
                <w:szCs w:val="24"/>
              </w:rPr>
            </w:pPr>
          </w:p>
        </w:tc>
        <w:tc>
          <w:tcPr>
            <w:tcW w:w="620"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4"/>
                <w:szCs w:val="24"/>
              </w:rPr>
            </w:pPr>
            <w:r>
              <w:rPr>
                <w:rFonts w:ascii="Times New Roman" w:hAnsi="Times New Roman" w:cs="Times New Roman" w:eastAsiaTheme="minorEastAsia"/>
                <w:color w:val="000000"/>
                <w:sz w:val="24"/>
                <w:szCs w:val="24"/>
              </w:rPr>
              <w:t xml:space="preserve"> жок</w:t>
            </w:r>
          </w:p>
          <w:p>
            <w:pPr>
              <w:spacing w:after="0" w:line="240" w:lineRule="auto"/>
              <w:jc w:val="both"/>
              <w:rPr>
                <w:rFonts w:ascii="Times New Roman" w:hAnsi="Times New Roman" w:cs="Times New Roman" w:eastAsiaTheme="minorEastAsia"/>
                <w:bCs/>
                <w:color w:val="000000"/>
                <w:sz w:val="24"/>
                <w:szCs w:val="24"/>
              </w:rPr>
            </w:pPr>
          </w:p>
        </w:tc>
        <w:tc>
          <w:tcPr>
            <w:tcW w:w="620"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4"/>
                <w:szCs w:val="24"/>
              </w:rPr>
            </w:pPr>
            <w:r>
              <w:rPr>
                <w:rFonts w:ascii="Times New Roman" w:hAnsi="Times New Roman" w:cs="Times New Roman" w:eastAsiaTheme="minorEastAsia"/>
                <w:color w:val="000000"/>
                <w:sz w:val="24"/>
                <w:szCs w:val="24"/>
              </w:rPr>
              <w:t xml:space="preserve"> жок</w:t>
            </w:r>
          </w:p>
          <w:p>
            <w:pPr>
              <w:spacing w:after="0" w:line="240" w:lineRule="auto"/>
              <w:jc w:val="both"/>
              <w:rPr>
                <w:rFonts w:ascii="Times New Roman" w:hAnsi="Times New Roman" w:cs="Times New Roman" w:eastAsiaTheme="minorEastAsia"/>
                <w:bCs/>
                <w:color w:val="000000"/>
                <w:sz w:val="24"/>
                <w:szCs w:val="24"/>
              </w:rPr>
            </w:pPr>
          </w:p>
        </w:tc>
        <w:tc>
          <w:tcPr>
            <w:tcW w:w="794"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4"/>
                <w:szCs w:val="24"/>
              </w:rPr>
            </w:pPr>
            <w:r>
              <w:rPr>
                <w:rFonts w:ascii="Times New Roman" w:hAnsi="Times New Roman" w:cs="Times New Roman" w:eastAsiaTheme="minorEastAsia"/>
                <w:color w:val="000000"/>
                <w:sz w:val="24"/>
                <w:szCs w:val="24"/>
              </w:rPr>
              <w:t xml:space="preserve"> жок</w:t>
            </w:r>
          </w:p>
          <w:p>
            <w:pPr>
              <w:spacing w:after="0" w:line="240" w:lineRule="auto"/>
              <w:jc w:val="both"/>
              <w:rPr>
                <w:rFonts w:ascii="Times New Roman" w:hAnsi="Times New Roman" w:cs="Times New Roman" w:eastAsiaTheme="minorEastAsia"/>
                <w:bCs/>
                <w:color w:val="000000"/>
                <w:sz w:val="24"/>
                <w:szCs w:val="24"/>
              </w:rPr>
            </w:pPr>
          </w:p>
        </w:tc>
        <w:tc>
          <w:tcPr>
            <w:tcW w:w="794"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4"/>
                <w:szCs w:val="24"/>
              </w:rPr>
            </w:pPr>
            <w:r>
              <w:rPr>
                <w:rFonts w:ascii="Times New Roman" w:hAnsi="Times New Roman" w:cs="Times New Roman" w:eastAsiaTheme="minorEastAsia"/>
                <w:color w:val="000000"/>
                <w:sz w:val="24"/>
                <w:szCs w:val="24"/>
              </w:rPr>
              <w:t xml:space="preserve"> жок</w:t>
            </w:r>
          </w:p>
          <w:p>
            <w:pPr>
              <w:spacing w:after="0" w:line="240" w:lineRule="auto"/>
              <w:jc w:val="both"/>
              <w:rPr>
                <w:rFonts w:ascii="Times New Roman" w:hAnsi="Times New Roman" w:cs="Times New Roman" w:eastAsiaTheme="minorEastAsia"/>
                <w:bCs/>
                <w:color w:val="000000"/>
                <w:sz w:val="24"/>
                <w:szCs w:val="24"/>
              </w:rPr>
            </w:pPr>
          </w:p>
        </w:tc>
        <w:tc>
          <w:tcPr>
            <w:tcW w:w="794"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4"/>
                <w:szCs w:val="24"/>
              </w:rPr>
            </w:pPr>
            <w:r>
              <w:rPr>
                <w:rFonts w:ascii="Times New Roman" w:hAnsi="Times New Roman" w:cs="Times New Roman" w:eastAsiaTheme="minorEastAsia"/>
                <w:color w:val="000000"/>
                <w:sz w:val="24"/>
                <w:szCs w:val="24"/>
              </w:rPr>
              <w:t xml:space="preserve"> жок</w:t>
            </w:r>
          </w:p>
          <w:p>
            <w:pPr>
              <w:spacing w:after="0" w:line="240" w:lineRule="auto"/>
              <w:jc w:val="both"/>
              <w:rPr>
                <w:rFonts w:ascii="Times New Roman" w:hAnsi="Times New Roman" w:cs="Times New Roman" w:eastAsiaTheme="minorEastAsia"/>
                <w:bCs/>
                <w:color w:val="000000"/>
                <w:sz w:val="24"/>
                <w:szCs w:val="24"/>
              </w:rPr>
            </w:pPr>
          </w:p>
        </w:tc>
      </w:tr>
      <w:tr>
        <w:tblPrEx>
          <w:tblCellMar>
            <w:top w:w="0" w:type="dxa"/>
            <w:left w:w="108" w:type="dxa"/>
            <w:bottom w:w="0" w:type="dxa"/>
            <w:right w:w="108" w:type="dxa"/>
          </w:tblCellMar>
        </w:tblPrEx>
        <w:trPr>
          <w:trHeight w:val="435" w:hRule="atLeast"/>
        </w:trPr>
        <w:tc>
          <w:tcPr>
            <w:tcW w:w="242" w:type="pct"/>
            <w:tcBorders>
              <w:top w:val="single" w:color="auto" w:sz="4" w:space="0"/>
              <w:left w:val="single" w:color="auto" w:sz="4" w:space="0"/>
              <w:bottom w:val="single" w:color="auto" w:sz="4" w:space="0"/>
              <w:right w:val="single" w:color="auto" w:sz="4" w:space="0"/>
            </w:tcBorders>
          </w:tcPr>
          <w:p>
            <w:pPr>
              <w:spacing w:after="0" w:line="240" w:lineRule="auto"/>
              <w:jc w:val="both"/>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6</w:t>
            </w:r>
            <w:r>
              <w:rPr>
                <w:rFonts w:ascii="Times New Roman" w:hAnsi="Times New Roman" w:cs="Times New Roman" w:eastAsiaTheme="minorEastAsia"/>
                <w:bCs/>
                <w:color w:val="000000"/>
                <w:sz w:val="24"/>
                <w:szCs w:val="24"/>
              </w:rPr>
              <w:t>.</w:t>
            </w:r>
          </w:p>
        </w:tc>
        <w:tc>
          <w:tcPr>
            <w:tcW w:w="1137" w:type="pct"/>
            <w:tcBorders>
              <w:top w:val="single" w:color="auto" w:sz="4" w:space="0"/>
              <w:left w:val="single" w:color="auto" w:sz="4" w:space="0"/>
              <w:bottom w:val="single" w:color="auto" w:sz="4" w:space="0"/>
              <w:right w:val="single" w:color="auto" w:sz="4" w:space="0"/>
            </w:tcBorders>
          </w:tcPr>
          <w:p>
            <w:pPr>
              <w:spacing w:after="0" w:line="240" w:lineRule="auto"/>
              <w:jc w:val="both"/>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 xml:space="preserve"> Мектепте травма алган окуучулардын саны</w:t>
            </w:r>
          </w:p>
          <w:p>
            <w:pPr>
              <w:spacing w:after="0" w:line="240" w:lineRule="auto"/>
              <w:jc w:val="both"/>
              <w:rPr>
                <w:rFonts w:ascii="Times New Roman" w:hAnsi="Times New Roman" w:cs="Times New Roman" w:eastAsiaTheme="minorEastAsia"/>
                <w:bCs/>
                <w:color w:val="000000"/>
                <w:sz w:val="24"/>
                <w:szCs w:val="24"/>
              </w:rPr>
            </w:pPr>
          </w:p>
        </w:tc>
        <w:tc>
          <w:tcPr>
            <w:tcW w:w="3621" w:type="pct"/>
            <w:gridSpan w:val="5"/>
            <w:tcBorders>
              <w:top w:val="single" w:color="auto" w:sz="4" w:space="0"/>
              <w:left w:val="single" w:color="auto" w:sz="4" w:space="0"/>
              <w:bottom w:val="single" w:color="auto" w:sz="4" w:space="0"/>
              <w:right w:val="single" w:color="auto" w:sz="4" w:space="0"/>
            </w:tcBorders>
          </w:tcPr>
          <w:p>
            <w:pPr>
              <w:spacing w:after="0" w:line="240" w:lineRule="auto"/>
              <w:jc w:val="both"/>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 xml:space="preserve"> жок</w:t>
            </w:r>
          </w:p>
        </w:tc>
      </w:tr>
    </w:tbl>
    <w:p>
      <w:pPr>
        <w:spacing w:after="0" w:line="240" w:lineRule="auto"/>
        <w:jc w:val="both"/>
        <w:rPr>
          <w:rFonts w:ascii="Times New Roman" w:hAnsi="Times New Roman" w:cs="Times New Roman" w:eastAsiaTheme="minorEastAsia"/>
          <w:color w:val="000000"/>
          <w:sz w:val="24"/>
          <w:szCs w:val="24"/>
          <w:lang w:eastAsia="ru-RU"/>
        </w:rPr>
      </w:pPr>
    </w:p>
    <w:p>
      <w:pPr>
        <w:spacing w:after="0" w:line="240" w:lineRule="auto"/>
        <w:jc w:val="both"/>
        <w:rPr>
          <w:rFonts w:ascii="Times New Roman" w:hAnsi="Times New Roman" w:cs="Times New Roman" w:eastAsiaTheme="minorEastAsia"/>
          <w:b/>
          <w:bCs/>
          <w:color w:val="000000"/>
          <w:sz w:val="24"/>
          <w:szCs w:val="24"/>
          <w:lang w:eastAsia="ru-RU"/>
        </w:rPr>
      </w:pPr>
      <w:r>
        <w:rPr>
          <w:rFonts w:ascii="Times New Roman" w:hAnsi="Times New Roman" w:cs="Times New Roman" w:eastAsiaTheme="minorEastAsia"/>
          <w:color w:val="000000"/>
          <w:sz w:val="24"/>
          <w:szCs w:val="24"/>
          <w:lang w:eastAsia="ru-RU"/>
        </w:rPr>
        <w:t xml:space="preserve"> </w:t>
      </w:r>
    </w:p>
    <w:p>
      <w:pPr>
        <w:spacing w:after="0" w:line="240" w:lineRule="auto"/>
        <w:jc w:val="both"/>
        <w:rPr>
          <w:rFonts w:ascii="Times New Roman" w:hAnsi="Times New Roman" w:cs="Times New Roman" w:eastAsiaTheme="minorEastAsia"/>
          <w:b/>
          <w:bCs/>
          <w:color w:val="000000"/>
          <w:sz w:val="24"/>
          <w:szCs w:val="24"/>
          <w:lang w:eastAsia="ru-RU"/>
        </w:rPr>
      </w:pPr>
    </w:p>
    <w:p>
      <w:pPr>
        <w:spacing w:after="0" w:line="240" w:lineRule="auto"/>
        <w:jc w:val="both"/>
        <w:rPr>
          <w:rFonts w:ascii="Times New Roman" w:hAnsi="Times New Roman" w:cs="Times New Roman" w:eastAsiaTheme="minorEastAsia"/>
          <w:b/>
          <w:bCs/>
          <w:color w:val="000000"/>
          <w:sz w:val="24"/>
          <w:szCs w:val="24"/>
          <w:lang w:eastAsia="ru-RU"/>
        </w:rPr>
      </w:pPr>
    </w:p>
    <w:p>
      <w:pPr>
        <w:spacing w:after="0" w:line="240" w:lineRule="auto"/>
        <w:rPr>
          <w:rFonts w:ascii="Times New Roman" w:hAnsi="Times New Roman" w:cs="Times New Roman" w:eastAsiaTheme="minorEastAsia"/>
          <w:color w:val="000000"/>
          <w:sz w:val="24"/>
          <w:szCs w:val="24"/>
          <w:lang w:eastAsia="ru-RU"/>
        </w:rPr>
      </w:pPr>
      <w:r>
        <w:rPr>
          <w:rFonts w:ascii="Times New Roman" w:hAnsi="Times New Roman" w:cs="Times New Roman" w:eastAsiaTheme="minorEastAsia"/>
          <w:color w:val="000000"/>
          <w:sz w:val="24"/>
          <w:szCs w:val="24"/>
          <w:lang w:eastAsia="ru-RU"/>
        </w:rPr>
        <w:t xml:space="preserve">                                                                                                                     </w:t>
      </w:r>
    </w:p>
    <w:p>
      <w:pPr>
        <w:spacing w:after="0" w:line="240" w:lineRule="auto"/>
        <w:rPr>
          <w:rFonts w:ascii="Times New Roman" w:hAnsi="Times New Roman" w:cs="Times New Roman" w:eastAsiaTheme="minorEastAsia"/>
          <w:color w:val="000000"/>
          <w:sz w:val="24"/>
          <w:szCs w:val="24"/>
          <w:lang w:eastAsia="ru-RU"/>
        </w:rPr>
      </w:pPr>
    </w:p>
    <w:p>
      <w:pPr>
        <w:spacing w:after="0" w:line="240" w:lineRule="auto"/>
        <w:rPr>
          <w:rFonts w:ascii="Times New Roman" w:hAnsi="Times New Roman" w:cs="Times New Roman" w:eastAsiaTheme="minorEastAsia"/>
          <w:color w:val="000000"/>
          <w:sz w:val="24"/>
          <w:szCs w:val="24"/>
          <w:lang w:eastAsia="ru-RU"/>
        </w:rPr>
      </w:pPr>
    </w:p>
    <w:p>
      <w:pPr>
        <w:spacing w:after="0" w:line="240" w:lineRule="auto"/>
        <w:rPr>
          <w:rFonts w:ascii="Times New Roman" w:hAnsi="Times New Roman" w:cs="Times New Roman" w:eastAsiaTheme="minorEastAsia"/>
          <w:color w:val="000000"/>
          <w:sz w:val="24"/>
          <w:szCs w:val="24"/>
          <w:lang w:eastAsia="ru-RU"/>
        </w:rPr>
      </w:pPr>
    </w:p>
    <w:p>
      <w:pPr>
        <w:spacing w:after="0" w:line="240" w:lineRule="auto"/>
        <w:rPr>
          <w:rFonts w:ascii="Times New Roman" w:hAnsi="Times New Roman" w:cs="Times New Roman" w:eastAsiaTheme="minorEastAsia"/>
          <w:color w:val="000000"/>
          <w:sz w:val="24"/>
          <w:szCs w:val="24"/>
          <w:lang w:eastAsia="ru-RU"/>
        </w:rPr>
      </w:pPr>
      <w:r>
        <w:rPr>
          <w:rFonts w:ascii="Times New Roman" w:hAnsi="Times New Roman" w:cs="Times New Roman" w:eastAsiaTheme="minorEastAsia"/>
          <w:color w:val="000000"/>
          <w:sz w:val="24"/>
          <w:szCs w:val="24"/>
          <w:lang w:eastAsia="ru-RU"/>
        </w:rPr>
        <w:t xml:space="preserve">                                                                                                                        </w:t>
      </w:r>
    </w:p>
    <w:p>
      <w:pPr>
        <w:spacing w:after="0" w:line="240" w:lineRule="auto"/>
        <w:rPr>
          <w:rFonts w:ascii="Times New Roman" w:hAnsi="Times New Roman" w:cs="Times New Roman" w:eastAsiaTheme="minorEastAsia"/>
          <w:color w:val="000000"/>
          <w:sz w:val="24"/>
          <w:szCs w:val="24"/>
          <w:lang w:eastAsia="ru-RU"/>
        </w:rPr>
      </w:pPr>
      <w:r>
        <w:rPr>
          <w:rFonts w:ascii="Times New Roman" w:hAnsi="Times New Roman" w:cs="Times New Roman" w:eastAsiaTheme="minorEastAsia"/>
          <w:color w:val="000000"/>
          <w:sz w:val="24"/>
          <w:szCs w:val="24"/>
          <w:lang w:eastAsia="ru-RU"/>
        </w:rPr>
        <w:t xml:space="preserve">                                                                                                                                   </w:t>
      </w:r>
    </w:p>
    <w:p>
      <w:pPr>
        <w:spacing w:after="0" w:line="240" w:lineRule="auto"/>
        <w:jc w:val="both"/>
        <w:rPr>
          <w:rFonts w:ascii="Times New Roman" w:hAnsi="Times New Roman" w:cs="Times New Roman" w:eastAsiaTheme="minorEastAsia"/>
          <w:b/>
          <w:bCs/>
          <w:color w:val="000000"/>
          <w:sz w:val="24"/>
          <w:szCs w:val="24"/>
          <w:lang w:eastAsia="ru-RU"/>
        </w:rPr>
      </w:pPr>
    </w:p>
    <w:tbl>
      <w:tblPr>
        <w:tblStyle w:val="7"/>
        <w:tblW w:w="5000" w:type="pct"/>
        <w:tblInd w:w="0" w:type="dxa"/>
        <w:tblLayout w:type="autofit"/>
        <w:tblCellMar>
          <w:top w:w="0" w:type="dxa"/>
          <w:left w:w="108" w:type="dxa"/>
          <w:bottom w:w="0" w:type="dxa"/>
          <w:right w:w="108" w:type="dxa"/>
        </w:tblCellMar>
      </w:tblPr>
      <w:tblGrid>
        <w:gridCol w:w="471"/>
        <w:gridCol w:w="2584"/>
        <w:gridCol w:w="1045"/>
        <w:gridCol w:w="1342"/>
        <w:gridCol w:w="1344"/>
        <w:gridCol w:w="1318"/>
        <w:gridCol w:w="1750"/>
      </w:tblGrid>
      <w:tr>
        <w:tblPrEx>
          <w:tblCellMar>
            <w:top w:w="0" w:type="dxa"/>
            <w:left w:w="108" w:type="dxa"/>
            <w:bottom w:w="0" w:type="dxa"/>
            <w:right w:w="108" w:type="dxa"/>
          </w:tblCellMar>
        </w:tblPrEx>
        <w:tc>
          <w:tcPr>
            <w:tcW w:w="239"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w:t>
            </w:r>
          </w:p>
        </w:tc>
        <w:tc>
          <w:tcPr>
            <w:tcW w:w="1311"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
                <w:bCs/>
                <w:i/>
                <w:color w:val="000000"/>
                <w:sz w:val="24"/>
                <w:szCs w:val="24"/>
              </w:rPr>
            </w:pPr>
            <w:r>
              <w:rPr>
                <w:rFonts w:ascii="Times New Roman" w:hAnsi="Times New Roman" w:cs="Times New Roman" w:eastAsiaTheme="minorEastAsia"/>
                <w:b/>
                <w:bCs/>
                <w:i/>
                <w:color w:val="000000"/>
                <w:sz w:val="24"/>
                <w:szCs w:val="24"/>
              </w:rPr>
              <w:t xml:space="preserve"> Ийгиликтердин индикаторлору</w:t>
            </w:r>
          </w:p>
        </w:tc>
        <w:tc>
          <w:tcPr>
            <w:tcW w:w="530" w:type="pct"/>
            <w:tcBorders>
              <w:top w:val="single" w:color="auto" w:sz="4" w:space="0"/>
              <w:left w:val="single" w:color="auto" w:sz="4" w:space="0"/>
              <w:bottom w:val="single" w:color="auto" w:sz="4" w:space="0"/>
              <w:right w:val="single" w:color="auto" w:sz="4" w:space="0"/>
            </w:tcBorders>
          </w:tcPr>
          <w:p>
            <w:pPr>
              <w:keepNext/>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2016</w:t>
            </w:r>
          </w:p>
        </w:tc>
        <w:tc>
          <w:tcPr>
            <w:tcW w:w="681" w:type="pct"/>
            <w:tcBorders>
              <w:top w:val="single" w:color="auto" w:sz="4" w:space="0"/>
              <w:left w:val="single" w:color="auto" w:sz="4" w:space="0"/>
              <w:bottom w:val="single" w:color="auto" w:sz="4" w:space="0"/>
              <w:right w:val="single" w:color="auto" w:sz="4" w:space="0"/>
            </w:tcBorders>
          </w:tcPr>
          <w:p>
            <w:pPr>
              <w:keepNext/>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2017</w:t>
            </w:r>
          </w:p>
        </w:tc>
        <w:tc>
          <w:tcPr>
            <w:tcW w:w="682" w:type="pct"/>
            <w:tcBorders>
              <w:top w:val="single" w:color="auto" w:sz="4" w:space="0"/>
              <w:left w:val="single" w:color="auto" w:sz="4" w:space="0"/>
              <w:bottom w:val="single" w:color="auto" w:sz="4" w:space="0"/>
              <w:right w:val="single" w:color="auto" w:sz="4" w:space="0"/>
            </w:tcBorders>
          </w:tcPr>
          <w:p>
            <w:pPr>
              <w:keepNext/>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2018</w:t>
            </w:r>
          </w:p>
        </w:tc>
        <w:tc>
          <w:tcPr>
            <w:tcW w:w="669" w:type="pct"/>
            <w:tcBorders>
              <w:top w:val="single" w:color="auto" w:sz="4" w:space="0"/>
              <w:left w:val="single" w:color="auto" w:sz="4" w:space="0"/>
              <w:bottom w:val="single" w:color="auto" w:sz="4" w:space="0"/>
              <w:right w:val="single" w:color="auto" w:sz="4" w:space="0"/>
            </w:tcBorders>
          </w:tcPr>
          <w:p>
            <w:pPr>
              <w:keepNext/>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2019</w:t>
            </w:r>
          </w:p>
        </w:tc>
        <w:tc>
          <w:tcPr>
            <w:tcW w:w="888"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2020</w:t>
            </w:r>
          </w:p>
        </w:tc>
      </w:tr>
      <w:tr>
        <w:tblPrEx>
          <w:tblCellMar>
            <w:top w:w="0" w:type="dxa"/>
            <w:left w:w="108" w:type="dxa"/>
            <w:bottom w:w="0" w:type="dxa"/>
            <w:right w:w="108" w:type="dxa"/>
          </w:tblCellMar>
        </w:tblPrEx>
        <w:tc>
          <w:tcPr>
            <w:tcW w:w="239"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w:t>
            </w:r>
          </w:p>
        </w:tc>
        <w:tc>
          <w:tcPr>
            <w:tcW w:w="1311"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lang w:val="ky-KG"/>
              </w:rPr>
            </w:pPr>
            <w:r>
              <w:rPr>
                <w:rFonts w:ascii="Times New Roman" w:hAnsi="Times New Roman" w:cs="Times New Roman" w:eastAsiaTheme="minorEastAsia"/>
                <w:bCs/>
                <w:color w:val="000000"/>
                <w:sz w:val="24"/>
                <w:szCs w:val="24"/>
              </w:rPr>
              <w:t>Жалпы  комплектт</w:t>
            </w:r>
            <w:r>
              <w:rPr>
                <w:rFonts w:ascii="Times New Roman" w:hAnsi="Times New Roman" w:cs="Times New Roman" w:eastAsiaTheme="minorEastAsia"/>
                <w:bCs/>
                <w:color w:val="000000"/>
                <w:sz w:val="24"/>
                <w:szCs w:val="24"/>
                <w:lang w:val="ky-KG"/>
              </w:rPr>
              <w:t>өө</w:t>
            </w:r>
          </w:p>
          <w:p>
            <w:pPr>
              <w:keepNext/>
              <w:spacing w:after="0" w:line="240" w:lineRule="auto"/>
              <w:rPr>
                <w:rFonts w:ascii="Times New Roman" w:hAnsi="Times New Roman" w:cs="Times New Roman" w:eastAsiaTheme="minorEastAsia"/>
                <w:bCs/>
                <w:color w:val="000000"/>
                <w:sz w:val="24"/>
                <w:szCs w:val="24"/>
              </w:rPr>
            </w:pPr>
          </w:p>
        </w:tc>
        <w:tc>
          <w:tcPr>
            <w:tcW w:w="530"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100%</w:t>
            </w:r>
          </w:p>
        </w:tc>
        <w:tc>
          <w:tcPr>
            <w:tcW w:w="681"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100%</w:t>
            </w:r>
          </w:p>
        </w:tc>
        <w:tc>
          <w:tcPr>
            <w:tcW w:w="682"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100%</w:t>
            </w:r>
          </w:p>
        </w:tc>
        <w:tc>
          <w:tcPr>
            <w:tcW w:w="669"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100%</w:t>
            </w:r>
          </w:p>
        </w:tc>
        <w:tc>
          <w:tcPr>
            <w:tcW w:w="888"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100%</w:t>
            </w:r>
          </w:p>
        </w:tc>
      </w:tr>
      <w:tr>
        <w:tblPrEx>
          <w:tblCellMar>
            <w:top w:w="0" w:type="dxa"/>
            <w:left w:w="108" w:type="dxa"/>
            <w:bottom w:w="0" w:type="dxa"/>
            <w:right w:w="108" w:type="dxa"/>
          </w:tblCellMar>
        </w:tblPrEx>
        <w:tc>
          <w:tcPr>
            <w:tcW w:w="239"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2.</w:t>
            </w:r>
          </w:p>
        </w:tc>
        <w:tc>
          <w:tcPr>
            <w:tcW w:w="1311"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lang w:val="ky-KG"/>
              </w:rPr>
            </w:pPr>
            <w:r>
              <w:rPr>
                <w:rFonts w:ascii="Times New Roman" w:hAnsi="Times New Roman" w:cs="Times New Roman" w:eastAsiaTheme="minorEastAsia"/>
                <w:bCs/>
                <w:color w:val="000000"/>
                <w:sz w:val="24"/>
                <w:szCs w:val="24"/>
              </w:rPr>
              <w:t>Жогорку билимд</w:t>
            </w:r>
            <w:r>
              <w:rPr>
                <w:rFonts w:ascii="Times New Roman" w:hAnsi="Times New Roman" w:cs="Times New Roman" w:eastAsiaTheme="minorEastAsia"/>
                <w:bCs/>
                <w:color w:val="000000"/>
                <w:sz w:val="24"/>
                <w:szCs w:val="24"/>
                <w:lang w:val="ky-KG"/>
              </w:rPr>
              <w:t>үү</w:t>
            </w:r>
          </w:p>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мугалимдер</w:t>
            </w:r>
          </w:p>
          <w:p>
            <w:pPr>
              <w:keepNext/>
              <w:spacing w:after="0" w:line="240" w:lineRule="auto"/>
              <w:rPr>
                <w:rFonts w:ascii="Times New Roman" w:hAnsi="Times New Roman" w:cs="Times New Roman" w:eastAsiaTheme="minorEastAsia"/>
                <w:bCs/>
                <w:color w:val="000000"/>
                <w:sz w:val="24"/>
                <w:szCs w:val="24"/>
              </w:rPr>
            </w:pPr>
          </w:p>
        </w:tc>
        <w:tc>
          <w:tcPr>
            <w:tcW w:w="530"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70%</w:t>
            </w:r>
          </w:p>
        </w:tc>
        <w:tc>
          <w:tcPr>
            <w:tcW w:w="681"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75%</w:t>
            </w:r>
          </w:p>
        </w:tc>
        <w:tc>
          <w:tcPr>
            <w:tcW w:w="682"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75%</w:t>
            </w:r>
          </w:p>
        </w:tc>
        <w:tc>
          <w:tcPr>
            <w:tcW w:w="669"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80%</w:t>
            </w:r>
          </w:p>
        </w:tc>
        <w:tc>
          <w:tcPr>
            <w:tcW w:w="888" w:type="pct"/>
            <w:tcBorders>
              <w:top w:val="single" w:color="auto" w:sz="4" w:space="0"/>
              <w:left w:val="single" w:color="auto" w:sz="4" w:space="0"/>
              <w:bottom w:val="single" w:color="auto" w:sz="4" w:space="0"/>
              <w:right w:val="single" w:color="auto" w:sz="4" w:space="0"/>
            </w:tcBorders>
          </w:tcPr>
          <w:p>
            <w:pPr>
              <w:keepNext/>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90%</w:t>
            </w:r>
          </w:p>
        </w:tc>
      </w:tr>
      <w:tr>
        <w:tblPrEx>
          <w:tblCellMar>
            <w:top w:w="0" w:type="dxa"/>
            <w:left w:w="108" w:type="dxa"/>
            <w:bottom w:w="0" w:type="dxa"/>
            <w:right w:w="108" w:type="dxa"/>
          </w:tblCellMar>
        </w:tblPrEx>
        <w:trPr>
          <w:trHeight w:val="900" w:hRule="atLeast"/>
        </w:trPr>
        <w:tc>
          <w:tcPr>
            <w:tcW w:w="239"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3.</w:t>
            </w:r>
          </w:p>
          <w:p>
            <w:pPr>
              <w:spacing w:after="0" w:line="240" w:lineRule="auto"/>
              <w:rPr>
                <w:rFonts w:ascii="Times New Roman" w:hAnsi="Times New Roman" w:cs="Times New Roman" w:eastAsiaTheme="minorEastAsia"/>
                <w:color w:val="000000"/>
                <w:sz w:val="24"/>
                <w:szCs w:val="24"/>
              </w:rPr>
            </w:pPr>
          </w:p>
        </w:tc>
        <w:tc>
          <w:tcPr>
            <w:tcW w:w="1311"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Инновациялык-эксперименталдык   аянтча т</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зг</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 xml:space="preserve">н  мугалимдер </w:t>
            </w:r>
          </w:p>
        </w:tc>
        <w:tc>
          <w:tcPr>
            <w:tcW w:w="530"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w:t>
            </w:r>
          </w:p>
        </w:tc>
        <w:tc>
          <w:tcPr>
            <w:tcW w:w="681"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w:t>
            </w:r>
          </w:p>
        </w:tc>
        <w:tc>
          <w:tcPr>
            <w:tcW w:w="682"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w:t>
            </w:r>
          </w:p>
        </w:tc>
        <w:tc>
          <w:tcPr>
            <w:tcW w:w="669"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w:t>
            </w:r>
          </w:p>
        </w:tc>
        <w:tc>
          <w:tcPr>
            <w:tcW w:w="888"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w:t>
            </w:r>
          </w:p>
          <w:p>
            <w:pPr>
              <w:spacing w:after="0" w:line="240" w:lineRule="auto"/>
              <w:rPr>
                <w:rFonts w:ascii="Times New Roman" w:hAnsi="Times New Roman" w:cs="Times New Roman" w:eastAsiaTheme="minorEastAsia"/>
                <w:color w:val="000000"/>
                <w:sz w:val="24"/>
                <w:szCs w:val="24"/>
              </w:rPr>
            </w:pPr>
          </w:p>
        </w:tc>
      </w:tr>
      <w:tr>
        <w:tblPrEx>
          <w:tblCellMar>
            <w:top w:w="0" w:type="dxa"/>
            <w:left w:w="108" w:type="dxa"/>
            <w:bottom w:w="0" w:type="dxa"/>
            <w:right w:w="108" w:type="dxa"/>
          </w:tblCellMar>
        </w:tblPrEx>
        <w:trPr>
          <w:trHeight w:val="882" w:hRule="atLeast"/>
        </w:trPr>
        <w:tc>
          <w:tcPr>
            <w:tcW w:w="239"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4.</w:t>
            </w:r>
          </w:p>
          <w:p>
            <w:pPr>
              <w:spacing w:after="0" w:line="240" w:lineRule="auto"/>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c>
          <w:tcPr>
            <w:tcW w:w="1311"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 xml:space="preserve">з билимин </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рк</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нд</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т</w:t>
            </w:r>
            <w:r>
              <w:rPr>
                <w:rFonts w:ascii="Times New Roman" w:hAnsi="Times New Roman" w:cs="Times New Roman" w:eastAsiaTheme="minorEastAsia"/>
                <w:color w:val="000000"/>
                <w:sz w:val="24"/>
                <w:szCs w:val="24"/>
                <w:lang w:val="ky-KG"/>
              </w:rPr>
              <w:t xml:space="preserve">үү  </w:t>
            </w:r>
            <w:r>
              <w:rPr>
                <w:rFonts w:ascii="Times New Roman" w:hAnsi="Times New Roman" w:cs="Times New Roman" w:eastAsiaTheme="minorEastAsia"/>
                <w:color w:val="000000"/>
                <w:sz w:val="24"/>
                <w:szCs w:val="24"/>
              </w:rPr>
              <w:t xml:space="preserve">курсунан план боюнча </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тк</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н мугалимдердин салымы (беш жылда бир жолу)</w:t>
            </w:r>
          </w:p>
        </w:tc>
        <w:tc>
          <w:tcPr>
            <w:tcW w:w="530"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95%</w:t>
            </w:r>
          </w:p>
        </w:tc>
        <w:tc>
          <w:tcPr>
            <w:tcW w:w="681"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95%</w:t>
            </w:r>
          </w:p>
        </w:tc>
        <w:tc>
          <w:tcPr>
            <w:tcW w:w="682"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95%</w:t>
            </w:r>
          </w:p>
        </w:tc>
        <w:tc>
          <w:tcPr>
            <w:tcW w:w="669"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97%</w:t>
            </w:r>
          </w:p>
          <w:p>
            <w:pPr>
              <w:spacing w:after="0" w:line="240" w:lineRule="auto"/>
              <w:rPr>
                <w:rFonts w:ascii="Times New Roman" w:hAnsi="Times New Roman" w:cs="Times New Roman" w:eastAsiaTheme="minorEastAsia"/>
                <w:color w:val="000000"/>
                <w:sz w:val="24"/>
                <w:szCs w:val="24"/>
              </w:rPr>
            </w:pPr>
          </w:p>
        </w:tc>
        <w:tc>
          <w:tcPr>
            <w:tcW w:w="888"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90%</w:t>
            </w:r>
          </w:p>
          <w:p>
            <w:pPr>
              <w:spacing w:after="0" w:line="240" w:lineRule="auto"/>
              <w:rPr>
                <w:rFonts w:ascii="Times New Roman" w:hAnsi="Times New Roman" w:cs="Times New Roman" w:eastAsiaTheme="minorEastAsia"/>
                <w:color w:val="000000"/>
                <w:sz w:val="24"/>
                <w:szCs w:val="24"/>
              </w:rPr>
            </w:pPr>
          </w:p>
        </w:tc>
      </w:tr>
      <w:tr>
        <w:tblPrEx>
          <w:tblCellMar>
            <w:top w:w="0" w:type="dxa"/>
            <w:left w:w="108" w:type="dxa"/>
            <w:bottom w:w="0" w:type="dxa"/>
            <w:right w:w="108" w:type="dxa"/>
          </w:tblCellMar>
        </w:tblPrEx>
        <w:trPr>
          <w:trHeight w:val="1518" w:hRule="atLeast"/>
        </w:trPr>
        <w:tc>
          <w:tcPr>
            <w:tcW w:w="239"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5.</w:t>
            </w:r>
          </w:p>
          <w:p>
            <w:pPr>
              <w:spacing w:after="0" w:line="240" w:lineRule="auto"/>
              <w:rPr>
                <w:rFonts w:ascii="Times New Roman" w:hAnsi="Times New Roman" w:cs="Times New Roman" w:eastAsiaTheme="minorEastAsia"/>
                <w:color w:val="000000"/>
                <w:sz w:val="24"/>
                <w:szCs w:val="24"/>
              </w:rPr>
            </w:pPr>
          </w:p>
        </w:tc>
        <w:tc>
          <w:tcPr>
            <w:tcW w:w="1311"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Планда жок кыска м</w:t>
            </w:r>
            <w:r>
              <w:rPr>
                <w:rFonts w:ascii="Times New Roman" w:hAnsi="Times New Roman" w:cs="Times New Roman" w:eastAsiaTheme="minorEastAsia"/>
                <w:color w:val="000000"/>
                <w:sz w:val="24"/>
                <w:szCs w:val="24"/>
                <w:lang w:val="ky-KG"/>
              </w:rPr>
              <w:t>өө</w:t>
            </w:r>
            <w:r>
              <w:rPr>
                <w:rFonts w:ascii="Times New Roman" w:hAnsi="Times New Roman" w:cs="Times New Roman" w:eastAsiaTheme="minorEastAsia"/>
                <w:color w:val="000000"/>
                <w:sz w:val="24"/>
                <w:szCs w:val="24"/>
              </w:rPr>
              <w:t>н</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тт</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 xml:space="preserve">к квалификациясын жогорулатуу курстарга катышкан мугалимдер,интернет-курска,он-лайн, конференцияларга жана семинарларга катышкан мугалимдер  </w:t>
            </w:r>
          </w:p>
        </w:tc>
        <w:tc>
          <w:tcPr>
            <w:tcW w:w="530"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6% </w:t>
            </w:r>
          </w:p>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кем эмес</w:t>
            </w:r>
          </w:p>
          <w:p>
            <w:pPr>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c>
          <w:tcPr>
            <w:tcW w:w="681"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7%</w:t>
            </w:r>
          </w:p>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кем эмес</w:t>
            </w:r>
          </w:p>
          <w:p>
            <w:pPr>
              <w:rPr>
                <w:rFonts w:ascii="Times New Roman" w:hAnsi="Times New Roman" w:cs="Times New Roman" w:eastAsiaTheme="minorEastAsia"/>
                <w:color w:val="000000"/>
                <w:sz w:val="24"/>
                <w:szCs w:val="24"/>
              </w:rPr>
            </w:pPr>
          </w:p>
          <w:p>
            <w:pPr>
              <w:spacing w:after="0" w:line="240" w:lineRule="auto"/>
              <w:rPr>
                <w:rFonts w:ascii="Times New Roman" w:hAnsi="Times New Roman" w:cs="Times New Roman" w:eastAsiaTheme="minorEastAsia"/>
                <w:color w:val="000000"/>
                <w:sz w:val="24"/>
                <w:szCs w:val="24"/>
              </w:rPr>
            </w:pPr>
          </w:p>
        </w:tc>
        <w:tc>
          <w:tcPr>
            <w:tcW w:w="682"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9%</w:t>
            </w:r>
          </w:p>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кем эмес</w:t>
            </w:r>
          </w:p>
          <w:p>
            <w:pPr>
              <w:spacing w:after="0" w:line="240" w:lineRule="auto"/>
              <w:rPr>
                <w:rFonts w:ascii="Times New Roman" w:hAnsi="Times New Roman" w:cs="Times New Roman" w:eastAsiaTheme="minorEastAsia"/>
                <w:color w:val="000000"/>
                <w:sz w:val="24"/>
                <w:szCs w:val="24"/>
              </w:rPr>
            </w:pPr>
          </w:p>
        </w:tc>
        <w:tc>
          <w:tcPr>
            <w:tcW w:w="669"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12%</w:t>
            </w:r>
          </w:p>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кем эмес</w:t>
            </w:r>
          </w:p>
          <w:p>
            <w:pPr>
              <w:spacing w:after="0" w:line="240" w:lineRule="auto"/>
              <w:rPr>
                <w:rFonts w:ascii="Times New Roman" w:hAnsi="Times New Roman" w:cs="Times New Roman" w:eastAsiaTheme="minorEastAsia"/>
                <w:color w:val="000000"/>
                <w:sz w:val="24"/>
                <w:szCs w:val="24"/>
              </w:rPr>
            </w:pPr>
          </w:p>
        </w:tc>
        <w:tc>
          <w:tcPr>
            <w:tcW w:w="888" w:type="pc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15%</w:t>
            </w:r>
          </w:p>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кем эмес</w:t>
            </w:r>
          </w:p>
          <w:p>
            <w:pPr>
              <w:spacing w:after="0" w:line="240" w:lineRule="auto"/>
              <w:rPr>
                <w:rFonts w:ascii="Times New Roman" w:hAnsi="Times New Roman" w:cs="Times New Roman" w:eastAsiaTheme="minorEastAsia"/>
                <w:color w:val="000000"/>
                <w:sz w:val="24"/>
                <w:szCs w:val="24"/>
              </w:rPr>
            </w:pPr>
          </w:p>
        </w:tc>
      </w:tr>
    </w:tbl>
    <w:p>
      <w:pPr>
        <w:spacing w:after="0" w:line="240" w:lineRule="auto"/>
        <w:jc w:val="both"/>
        <w:rPr>
          <w:rFonts w:ascii="Times New Roman" w:hAnsi="Times New Roman" w:cs="Times New Roman" w:eastAsiaTheme="minorEastAsia"/>
          <w:b/>
          <w:bCs/>
          <w:color w:val="000000"/>
          <w:sz w:val="24"/>
          <w:szCs w:val="24"/>
          <w:lang w:eastAsia="ru-RU"/>
        </w:rPr>
      </w:pPr>
    </w:p>
    <w:p>
      <w:pPr>
        <w:spacing w:after="0" w:line="240" w:lineRule="auto"/>
        <w:contextualSpacing/>
        <w:jc w:val="both"/>
        <w:rPr>
          <w:rFonts w:ascii="Times New Roman" w:hAnsi="Times New Roman" w:eastAsia="Calibri" w:cs="Times New Roman"/>
          <w:b/>
          <w:sz w:val="24"/>
          <w:szCs w:val="24"/>
        </w:rPr>
      </w:pPr>
      <w:r>
        <w:rPr>
          <w:rFonts w:ascii="Times New Roman" w:hAnsi="Times New Roman" w:eastAsia="Calibri" w:cs="Times New Roman"/>
          <w:b/>
          <w:sz w:val="24"/>
          <w:szCs w:val="24"/>
        </w:rPr>
        <w:t>Жалпы билим бер</w:t>
      </w:r>
      <w:r>
        <w:rPr>
          <w:rFonts w:ascii="Times New Roman" w:hAnsi="Times New Roman" w:eastAsia="Calibri" w:cs="Times New Roman"/>
          <w:b/>
          <w:sz w:val="24"/>
          <w:szCs w:val="24"/>
          <w:lang w:val="ky-KG"/>
        </w:rPr>
        <w:t>үү</w:t>
      </w:r>
      <w:r>
        <w:rPr>
          <w:rFonts w:ascii="Times New Roman" w:hAnsi="Times New Roman" w:eastAsia="Calibri" w:cs="Times New Roman"/>
          <w:b/>
          <w:sz w:val="24"/>
          <w:szCs w:val="24"/>
        </w:rPr>
        <w:t xml:space="preserve"> программасында окуган контингент ж</w:t>
      </w:r>
      <w:r>
        <w:rPr>
          <w:rFonts w:ascii="Times New Roman" w:hAnsi="Times New Roman" w:eastAsia="Calibri" w:cs="Times New Roman"/>
          <w:b/>
          <w:sz w:val="24"/>
          <w:szCs w:val="24"/>
          <w:lang w:val="ky-KG"/>
        </w:rPr>
        <w:t>ө</w:t>
      </w:r>
      <w:r>
        <w:rPr>
          <w:rFonts w:ascii="Times New Roman" w:hAnsi="Times New Roman" w:eastAsia="Calibri" w:cs="Times New Roman"/>
          <w:b/>
          <w:sz w:val="24"/>
          <w:szCs w:val="24"/>
        </w:rPr>
        <w:t>н</w:t>
      </w:r>
      <w:r>
        <w:rPr>
          <w:rFonts w:ascii="Times New Roman" w:hAnsi="Times New Roman" w:eastAsia="Calibri" w:cs="Times New Roman"/>
          <w:b/>
          <w:sz w:val="24"/>
          <w:szCs w:val="24"/>
          <w:lang w:val="ky-KG"/>
        </w:rPr>
        <w:t>ү</w:t>
      </w:r>
      <w:r>
        <w:rPr>
          <w:rFonts w:ascii="Times New Roman" w:hAnsi="Times New Roman" w:eastAsia="Calibri" w:cs="Times New Roman"/>
          <w:b/>
          <w:sz w:val="24"/>
          <w:szCs w:val="24"/>
        </w:rPr>
        <w:t>нд</w:t>
      </w:r>
      <w:r>
        <w:rPr>
          <w:rFonts w:ascii="Times New Roman" w:hAnsi="Times New Roman" w:eastAsia="Calibri" w:cs="Times New Roman"/>
          <w:b/>
          <w:sz w:val="24"/>
          <w:szCs w:val="24"/>
          <w:lang w:val="ky-KG"/>
        </w:rPr>
        <w:t xml:space="preserve">ө </w:t>
      </w:r>
      <w:r>
        <w:rPr>
          <w:rFonts w:ascii="Times New Roman" w:hAnsi="Times New Roman" w:eastAsia="Calibri" w:cs="Times New Roman"/>
          <w:b/>
          <w:sz w:val="24"/>
          <w:szCs w:val="24"/>
        </w:rPr>
        <w:t>маалыматы</w:t>
      </w:r>
    </w:p>
    <w:p>
      <w:pPr>
        <w:widowControl w:val="0"/>
        <w:autoSpaceDE w:val="0"/>
        <w:autoSpaceDN w:val="0"/>
        <w:spacing w:after="0" w:line="240" w:lineRule="auto"/>
        <w:jc w:val="both"/>
        <w:rPr>
          <w:rFonts w:ascii="Times New Roman" w:hAnsi="Times New Roman" w:eastAsia="Times New Roman" w:cs="Times New Roman"/>
          <w:sz w:val="24"/>
          <w:szCs w:val="24"/>
          <w:lang w:eastAsia="ru-RU"/>
        </w:rPr>
      </w:pPr>
    </w:p>
    <w:tbl>
      <w:tblPr>
        <w:tblStyle w:val="7"/>
        <w:tblW w:w="9923" w:type="dxa"/>
        <w:tblInd w:w="-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2" w:type="dxa"/>
          <w:left w:w="62" w:type="dxa"/>
          <w:bottom w:w="102" w:type="dxa"/>
          <w:right w:w="62" w:type="dxa"/>
        </w:tblCellMar>
      </w:tblPr>
      <w:tblGrid>
        <w:gridCol w:w="3823"/>
        <w:gridCol w:w="2951"/>
        <w:gridCol w:w="31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382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 xml:space="preserve">Билим алуунун формалары </w:t>
            </w:r>
          </w:p>
        </w:tc>
        <w:tc>
          <w:tcPr>
            <w:tcW w:w="295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 xml:space="preserve">Окуучулардын саны  </w:t>
            </w:r>
          </w:p>
        </w:tc>
        <w:tc>
          <w:tcPr>
            <w:tcW w:w="314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М</w:t>
            </w:r>
            <w:r>
              <w:rPr>
                <w:rFonts w:ascii="Times New Roman" w:hAnsi="Times New Roman" w:eastAsia="Times New Roman" w:cs="Times New Roman"/>
                <w:b/>
                <w:i/>
                <w:sz w:val="24"/>
                <w:szCs w:val="24"/>
                <w:lang w:val="ky-KG"/>
              </w:rPr>
              <w:t>ү</w:t>
            </w:r>
            <w:r>
              <w:rPr>
                <w:rFonts w:ascii="Times New Roman" w:hAnsi="Times New Roman" w:eastAsia="Times New Roman" w:cs="Times New Roman"/>
                <w:b/>
                <w:i/>
                <w:sz w:val="24"/>
                <w:szCs w:val="24"/>
              </w:rPr>
              <w:t>мк</w:t>
            </w:r>
            <w:r>
              <w:rPr>
                <w:rFonts w:ascii="Times New Roman" w:hAnsi="Times New Roman" w:eastAsia="Times New Roman" w:cs="Times New Roman"/>
                <w:b/>
                <w:i/>
                <w:sz w:val="24"/>
                <w:szCs w:val="24"/>
                <w:lang w:val="ky-KG"/>
              </w:rPr>
              <w:t>ү</w:t>
            </w:r>
            <w:r>
              <w:rPr>
                <w:rFonts w:ascii="Times New Roman" w:hAnsi="Times New Roman" w:eastAsia="Times New Roman" w:cs="Times New Roman"/>
                <w:b/>
                <w:i/>
                <w:sz w:val="24"/>
                <w:szCs w:val="24"/>
              </w:rPr>
              <w:t>нч</w:t>
            </w:r>
            <w:r>
              <w:rPr>
                <w:rFonts w:ascii="Times New Roman" w:hAnsi="Times New Roman" w:eastAsia="Times New Roman" w:cs="Times New Roman"/>
                <w:b/>
                <w:i/>
                <w:sz w:val="24"/>
                <w:szCs w:val="24"/>
                <w:lang w:val="ky-KG"/>
              </w:rPr>
              <w:t>ү</w:t>
            </w:r>
            <w:r>
              <w:rPr>
                <w:rFonts w:ascii="Times New Roman" w:hAnsi="Times New Roman" w:eastAsia="Times New Roman" w:cs="Times New Roman"/>
                <w:b/>
                <w:i/>
                <w:sz w:val="24"/>
                <w:szCs w:val="24"/>
              </w:rPr>
              <w:t>л</w:t>
            </w:r>
            <w:r>
              <w:rPr>
                <w:rFonts w:ascii="Times New Roman" w:hAnsi="Times New Roman" w:eastAsia="Times New Roman" w:cs="Times New Roman"/>
                <w:b/>
                <w:i/>
                <w:sz w:val="24"/>
                <w:szCs w:val="24"/>
                <w:lang w:val="ky-KG"/>
              </w:rPr>
              <w:t>ү</w:t>
            </w:r>
            <w:r>
              <w:rPr>
                <w:rFonts w:ascii="Times New Roman" w:hAnsi="Times New Roman" w:eastAsia="Times New Roman" w:cs="Times New Roman"/>
                <w:b/>
                <w:i/>
                <w:sz w:val="24"/>
                <w:szCs w:val="24"/>
              </w:rPr>
              <w:t>г</w:t>
            </w:r>
            <w:r>
              <w:rPr>
                <w:rFonts w:ascii="Times New Roman" w:hAnsi="Times New Roman" w:eastAsia="Times New Roman" w:cs="Times New Roman"/>
                <w:b/>
                <w:i/>
                <w:sz w:val="24"/>
                <w:szCs w:val="24"/>
                <w:lang w:val="ky-KG"/>
              </w:rPr>
              <w:t>ү</w:t>
            </w:r>
            <w:r>
              <w:rPr>
                <w:rFonts w:ascii="Times New Roman" w:hAnsi="Times New Roman" w:eastAsia="Times New Roman" w:cs="Times New Roman"/>
                <w:b/>
                <w:i/>
                <w:sz w:val="24"/>
                <w:szCs w:val="24"/>
              </w:rPr>
              <w:t xml:space="preserve"> чектелген окуучулардын саны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9923" w:type="dxa"/>
            <w:gridSpan w:val="3"/>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outlineLvl w:val="2"/>
              <w:rPr>
                <w:rFonts w:ascii="Times New Roman" w:hAnsi="Times New Roman" w:eastAsia="Times New Roman" w:cs="Times New Roman"/>
                <w:b/>
                <w:sz w:val="24"/>
                <w:szCs w:val="24"/>
              </w:rPr>
            </w:pPr>
            <w:r>
              <w:rPr>
                <w:rFonts w:ascii="Times New Roman" w:hAnsi="Times New Roman" w:eastAsia="Times New Roman" w:cs="Times New Roman"/>
                <w:b/>
                <w:sz w:val="24"/>
                <w:szCs w:val="24"/>
              </w:rPr>
              <w:t>Билим бер</w:t>
            </w:r>
            <w:r>
              <w:rPr>
                <w:rFonts w:ascii="Times New Roman" w:hAnsi="Times New Roman" w:eastAsia="Times New Roman" w:cs="Times New Roman"/>
                <w:b/>
                <w:sz w:val="24"/>
                <w:szCs w:val="24"/>
                <w:lang w:val="ky-KG"/>
              </w:rPr>
              <w:t>үү</w:t>
            </w:r>
            <w:r>
              <w:rPr>
                <w:rFonts w:ascii="Times New Roman" w:hAnsi="Times New Roman" w:eastAsia="Times New Roman" w:cs="Times New Roman"/>
                <w:b/>
                <w:sz w:val="24"/>
                <w:szCs w:val="24"/>
              </w:rPr>
              <w:t xml:space="preserve"> уюму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382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К</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нд</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зг</w:t>
            </w:r>
            <w:r>
              <w:rPr>
                <w:rFonts w:ascii="Times New Roman" w:hAnsi="Times New Roman" w:eastAsia="Times New Roman" w:cs="Times New Roman"/>
                <w:sz w:val="24"/>
                <w:szCs w:val="24"/>
                <w:lang w:val="ky-KG"/>
              </w:rPr>
              <w:t xml:space="preserve">ү   </w:t>
            </w:r>
            <w:r>
              <w:rPr>
                <w:rFonts w:ascii="Times New Roman" w:hAnsi="Times New Roman" w:eastAsia="Times New Roman" w:cs="Times New Roman"/>
                <w:sz w:val="24"/>
                <w:szCs w:val="24"/>
              </w:rPr>
              <w:t>форма</w:t>
            </w:r>
          </w:p>
        </w:tc>
        <w:tc>
          <w:tcPr>
            <w:tcW w:w="2951" w:type="dxa"/>
            <w:tcBorders>
              <w:top w:val="single" w:color="auto" w:sz="4" w:space="0"/>
              <w:left w:val="single" w:color="auto" w:sz="4" w:space="0"/>
              <w:bottom w:val="single" w:color="auto" w:sz="4" w:space="0"/>
              <w:right w:val="single" w:color="auto" w:sz="4" w:space="0"/>
            </w:tcBorders>
          </w:tcPr>
          <w:p>
            <w:pPr>
              <w:widowControl w:val="0"/>
              <w:tabs>
                <w:tab w:val="left" w:pos="900"/>
              </w:tabs>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ab/>
            </w:r>
            <w:r>
              <w:rPr>
                <w:rFonts w:ascii="Times New Roman" w:hAnsi="Times New Roman" w:eastAsia="Times New Roman" w:cs="Times New Roman"/>
                <w:sz w:val="24"/>
                <w:szCs w:val="24"/>
              </w:rPr>
              <w:t>295</w:t>
            </w:r>
          </w:p>
        </w:tc>
        <w:tc>
          <w:tcPr>
            <w:tcW w:w="314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382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К</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нд</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зг</w:t>
            </w:r>
            <w:r>
              <w:rPr>
                <w:rFonts w:ascii="Times New Roman" w:hAnsi="Times New Roman" w:eastAsia="Times New Roman" w:cs="Times New Roman"/>
                <w:sz w:val="24"/>
                <w:szCs w:val="24"/>
                <w:lang w:val="ky-KG"/>
              </w:rPr>
              <w:t xml:space="preserve">ү </w:t>
            </w:r>
            <w:r>
              <w:rPr>
                <w:rFonts w:ascii="Times New Roman" w:hAnsi="Times New Roman" w:eastAsia="Times New Roman" w:cs="Times New Roman"/>
                <w:sz w:val="24"/>
                <w:szCs w:val="24"/>
              </w:rPr>
              <w:t>-сырттан</w:t>
            </w:r>
            <w:r>
              <w:rPr>
                <w:rFonts w:ascii="Times New Roman" w:hAnsi="Times New Roman" w:eastAsia="Times New Roman" w:cs="Times New Roman"/>
                <w:sz w:val="24"/>
                <w:szCs w:val="24"/>
                <w:lang w:val="ky-KG"/>
              </w:rPr>
              <w:t xml:space="preserve"> (кечки)</w:t>
            </w:r>
            <w:r>
              <w:rPr>
                <w:rFonts w:ascii="Times New Roman" w:hAnsi="Times New Roman" w:eastAsia="Times New Roman" w:cs="Times New Roman"/>
                <w:sz w:val="24"/>
                <w:szCs w:val="24"/>
              </w:rPr>
              <w:t>форма</w:t>
            </w:r>
          </w:p>
        </w:tc>
        <w:tc>
          <w:tcPr>
            <w:tcW w:w="295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____</w:t>
            </w:r>
          </w:p>
        </w:tc>
        <w:tc>
          <w:tcPr>
            <w:tcW w:w="314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_______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382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Кечки форма</w:t>
            </w:r>
          </w:p>
        </w:tc>
        <w:tc>
          <w:tcPr>
            <w:tcW w:w="295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_____</w:t>
            </w:r>
          </w:p>
        </w:tc>
        <w:tc>
          <w:tcPr>
            <w:tcW w:w="314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_______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9923" w:type="dxa"/>
            <w:gridSpan w:val="3"/>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outlineLvl w:val="2"/>
              <w:rPr>
                <w:rFonts w:ascii="Times New Roman" w:hAnsi="Times New Roman" w:eastAsia="Times New Roman" w:cs="Times New Roman"/>
                <w:b/>
                <w:sz w:val="24"/>
                <w:szCs w:val="24"/>
              </w:rPr>
            </w:pPr>
            <w:r>
              <w:rPr>
                <w:rFonts w:ascii="Times New Roman" w:hAnsi="Times New Roman" w:eastAsia="Times New Roman" w:cs="Times New Roman"/>
                <w:b/>
                <w:sz w:val="24"/>
                <w:szCs w:val="24"/>
              </w:rPr>
              <w:t>Билим бер</w:t>
            </w:r>
            <w:r>
              <w:rPr>
                <w:rFonts w:ascii="Times New Roman" w:hAnsi="Times New Roman" w:eastAsia="Times New Roman" w:cs="Times New Roman"/>
                <w:b/>
                <w:sz w:val="24"/>
                <w:szCs w:val="24"/>
                <w:lang w:val="ky-KG"/>
              </w:rPr>
              <w:t>үү</w:t>
            </w:r>
            <w:r>
              <w:rPr>
                <w:rFonts w:ascii="Times New Roman" w:hAnsi="Times New Roman" w:eastAsia="Times New Roman" w:cs="Times New Roman"/>
                <w:b/>
                <w:sz w:val="24"/>
                <w:szCs w:val="24"/>
              </w:rPr>
              <w:t xml:space="preserve"> уюмунан тышкары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382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й б</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л</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л</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к билим бер</w:t>
            </w:r>
            <w:r>
              <w:rPr>
                <w:rFonts w:ascii="Times New Roman" w:hAnsi="Times New Roman" w:eastAsia="Times New Roman" w:cs="Times New Roman"/>
                <w:sz w:val="24"/>
                <w:szCs w:val="24"/>
                <w:lang w:val="ky-KG"/>
              </w:rPr>
              <w:t xml:space="preserve">үү </w:t>
            </w:r>
            <w:r>
              <w:rPr>
                <w:rFonts w:ascii="Times New Roman" w:hAnsi="Times New Roman" w:eastAsia="Times New Roman" w:cs="Times New Roman"/>
                <w:sz w:val="24"/>
                <w:szCs w:val="24"/>
              </w:rPr>
              <w:t xml:space="preserve">формада </w:t>
            </w:r>
          </w:p>
        </w:tc>
        <w:tc>
          <w:tcPr>
            <w:tcW w:w="295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_________</w:t>
            </w:r>
          </w:p>
        </w:tc>
        <w:tc>
          <w:tcPr>
            <w:tcW w:w="314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__________</w:t>
            </w:r>
          </w:p>
        </w:tc>
      </w:tr>
    </w:tbl>
    <w:p>
      <w:pPr>
        <w:spacing w:after="0" w:line="240" w:lineRule="auto"/>
        <w:rPr>
          <w:rFonts w:ascii="Times New Roman" w:hAnsi="Times New Roman" w:cs="Times New Roman" w:eastAsiaTheme="minorEastAsia"/>
          <w:color w:val="000000"/>
          <w:sz w:val="24"/>
          <w:szCs w:val="24"/>
          <w:lang w:eastAsia="ru-RU"/>
        </w:rPr>
      </w:pPr>
      <w:r>
        <w:rPr>
          <w:rFonts w:ascii="Times New Roman" w:hAnsi="Times New Roman" w:cs="Times New Roman" w:eastAsiaTheme="minorEastAsia"/>
          <w:color w:val="000000"/>
          <w:sz w:val="24"/>
          <w:szCs w:val="24"/>
          <w:lang w:eastAsia="ru-RU"/>
        </w:rPr>
        <w:t xml:space="preserve">                                                                                                                            </w:t>
      </w:r>
    </w:p>
    <w:p>
      <w:pPr>
        <w:spacing w:after="0" w:line="240" w:lineRule="auto"/>
        <w:rPr>
          <w:rFonts w:ascii="Times New Roman" w:hAnsi="Times New Roman" w:cs="Times New Roman" w:eastAsiaTheme="minorEastAsia"/>
          <w:color w:val="000000"/>
          <w:sz w:val="24"/>
          <w:szCs w:val="24"/>
          <w:lang w:eastAsia="ru-RU"/>
        </w:rPr>
      </w:pPr>
    </w:p>
    <w:p>
      <w:pPr>
        <w:spacing w:after="0" w:line="240" w:lineRule="auto"/>
        <w:rPr>
          <w:rFonts w:ascii="Times New Roman" w:hAnsi="Times New Roman" w:cs="Times New Roman" w:eastAsiaTheme="minorEastAsia"/>
          <w:b/>
          <w:color w:val="000000"/>
          <w:sz w:val="24"/>
          <w:szCs w:val="24"/>
          <w:lang w:eastAsia="ru-RU"/>
        </w:rPr>
      </w:pPr>
      <w:r>
        <w:rPr>
          <w:rFonts w:ascii="Times New Roman" w:hAnsi="Times New Roman" w:cs="Times New Roman" w:eastAsiaTheme="minorEastAsia"/>
          <w:b/>
          <w:color w:val="000000"/>
          <w:sz w:val="24"/>
          <w:szCs w:val="24"/>
          <w:lang w:eastAsia="ru-RU"/>
        </w:rPr>
        <w:t xml:space="preserve">                                                                                                                                    </w:t>
      </w:r>
    </w:p>
    <w:p>
      <w:pPr>
        <w:spacing w:after="0" w:line="240" w:lineRule="auto"/>
        <w:rPr>
          <w:rFonts w:ascii="Times New Roman" w:hAnsi="Times New Roman" w:cs="Times New Roman" w:eastAsiaTheme="minorEastAsia"/>
          <w:b/>
          <w:color w:val="000000"/>
          <w:sz w:val="24"/>
          <w:szCs w:val="24"/>
          <w:lang w:eastAsia="ru-RU"/>
        </w:rPr>
      </w:pPr>
      <w:r>
        <w:rPr>
          <w:rFonts w:ascii="Times New Roman" w:hAnsi="Times New Roman" w:cs="Times New Roman" w:eastAsiaTheme="minorEastAsia"/>
          <w:b/>
          <w:color w:val="000000"/>
          <w:sz w:val="24"/>
          <w:szCs w:val="24"/>
          <w:lang w:eastAsia="ru-RU"/>
        </w:rPr>
        <w:t xml:space="preserve">                                                                                                                                </w:t>
      </w:r>
    </w:p>
    <w:p>
      <w:pPr>
        <w:spacing w:after="0" w:line="240" w:lineRule="auto"/>
        <w:rPr>
          <w:rFonts w:ascii="Times New Roman" w:hAnsi="Times New Roman" w:cs="Times New Roman" w:eastAsiaTheme="minorEastAsia"/>
          <w:b/>
          <w:bCs/>
          <w:color w:val="000000"/>
          <w:sz w:val="24"/>
          <w:szCs w:val="24"/>
          <w:lang w:val="ky-KG" w:eastAsia="ru-RU"/>
        </w:rPr>
      </w:pPr>
    </w:p>
    <w:p>
      <w:pPr>
        <w:spacing w:after="0" w:line="240" w:lineRule="auto"/>
        <w:jc w:val="center"/>
        <w:rPr>
          <w:rFonts w:ascii="Times New Roman" w:hAnsi="Times New Roman" w:cs="Times New Roman" w:eastAsiaTheme="minorEastAsia"/>
          <w:b/>
          <w:bCs/>
          <w:color w:val="000000"/>
          <w:sz w:val="24"/>
          <w:szCs w:val="24"/>
          <w:lang w:val="ky-KG" w:eastAsia="ru-RU"/>
        </w:rPr>
      </w:pPr>
    </w:p>
    <w:p>
      <w:pPr>
        <w:spacing w:after="0" w:line="240" w:lineRule="auto"/>
        <w:jc w:val="center"/>
        <w:rPr>
          <w:rFonts w:ascii="Times New Roman" w:hAnsi="Times New Roman" w:cs="Times New Roman" w:eastAsiaTheme="minorEastAsia"/>
          <w:b/>
          <w:bCs/>
          <w:color w:val="000000"/>
          <w:sz w:val="24"/>
          <w:szCs w:val="24"/>
          <w:lang w:val="ky-KG" w:eastAsia="ru-RU"/>
        </w:rPr>
      </w:pPr>
      <w:r>
        <w:rPr>
          <w:rFonts w:ascii="Times New Roman" w:hAnsi="Times New Roman" w:cs="Times New Roman" w:eastAsiaTheme="minorEastAsia"/>
          <w:b/>
          <w:sz w:val="24"/>
          <w:szCs w:val="24"/>
          <w:lang w:val="ky-KG" w:eastAsia="ru-RU"/>
        </w:rPr>
        <w:t>Акыркы  жылдагы окуучулардын катышуусу жөнүндө  маалымат</w:t>
      </w:r>
    </w:p>
    <w:p>
      <w:pPr>
        <w:spacing w:after="0" w:line="240" w:lineRule="auto"/>
        <w:rPr>
          <w:rFonts w:ascii="Times New Roman" w:hAnsi="Times New Roman" w:cs="Times New Roman" w:eastAsiaTheme="minorEastAsia"/>
          <w:b/>
          <w:bCs/>
          <w:color w:val="000000"/>
          <w:sz w:val="24"/>
          <w:szCs w:val="24"/>
          <w:lang w:val="ky-KG" w:eastAsia="ru-RU"/>
        </w:rPr>
      </w:pPr>
    </w:p>
    <w:tbl>
      <w:tblPr>
        <w:tblStyle w:val="7"/>
        <w:tblW w:w="11341" w:type="dxa"/>
        <w:tblInd w:w="-7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2" w:type="dxa"/>
          <w:left w:w="62" w:type="dxa"/>
          <w:bottom w:w="102" w:type="dxa"/>
          <w:right w:w="62" w:type="dxa"/>
        </w:tblCellMar>
      </w:tblPr>
      <w:tblGrid>
        <w:gridCol w:w="1052"/>
        <w:gridCol w:w="1353"/>
        <w:gridCol w:w="899"/>
        <w:gridCol w:w="1205"/>
        <w:gridCol w:w="1162"/>
        <w:gridCol w:w="1242"/>
        <w:gridCol w:w="902"/>
        <w:gridCol w:w="1352"/>
        <w:gridCol w:w="902"/>
        <w:gridCol w:w="12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rPr>
          <w:trHeight w:val="644" w:hRule="atLeast"/>
        </w:trPr>
        <w:tc>
          <w:tcPr>
            <w:tcW w:w="2405"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b/>
                <w:i/>
                <w:sz w:val="24"/>
                <w:szCs w:val="24"/>
                <w:lang w:val="ky-KG"/>
              </w:rPr>
            </w:pPr>
            <w:r>
              <w:rPr>
                <w:rFonts w:ascii="Times New Roman" w:hAnsi="Times New Roman" w:eastAsia="Times New Roman" w:cs="Times New Roman"/>
                <w:b/>
                <w:i/>
                <w:sz w:val="24"/>
                <w:szCs w:val="24"/>
                <w:lang w:val="ky-KG"/>
              </w:rPr>
              <w:t>2016-2017  окуу жылы</w:t>
            </w:r>
          </w:p>
        </w:tc>
        <w:tc>
          <w:tcPr>
            <w:tcW w:w="2104"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lang w:val="ky-KG"/>
              </w:rPr>
            </w:pPr>
            <w:r>
              <w:rPr>
                <w:rFonts w:ascii="Times New Roman" w:hAnsi="Times New Roman" w:eastAsia="Times New Roman" w:cs="Times New Roman"/>
                <w:b/>
                <w:i/>
                <w:sz w:val="24"/>
                <w:szCs w:val="24"/>
                <w:lang w:val="ky-KG"/>
              </w:rPr>
              <w:t>2017-2018 –окуу жылы</w:t>
            </w:r>
          </w:p>
        </w:tc>
        <w:tc>
          <w:tcPr>
            <w:tcW w:w="2404"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lang w:val="ky-KG"/>
              </w:rPr>
            </w:pPr>
            <w:r>
              <w:rPr>
                <w:rFonts w:ascii="Times New Roman" w:hAnsi="Times New Roman" w:eastAsia="Times New Roman" w:cs="Times New Roman"/>
                <w:b/>
                <w:i/>
                <w:sz w:val="24"/>
                <w:szCs w:val="24"/>
                <w:lang w:val="ky-KG"/>
              </w:rPr>
              <w:t xml:space="preserve">2018-2019 –окуу жылы </w:t>
            </w:r>
          </w:p>
        </w:tc>
        <w:tc>
          <w:tcPr>
            <w:tcW w:w="2254"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lang w:val="ky-KG"/>
              </w:rPr>
            </w:pPr>
            <w:r>
              <w:rPr>
                <w:rFonts w:ascii="Times New Roman" w:hAnsi="Times New Roman" w:eastAsia="Times New Roman" w:cs="Times New Roman"/>
                <w:b/>
                <w:i/>
                <w:sz w:val="24"/>
                <w:szCs w:val="24"/>
                <w:lang w:val="ky-KG"/>
              </w:rPr>
              <w:t>2019-2020 –окуу жылы</w:t>
            </w:r>
          </w:p>
        </w:tc>
        <w:tc>
          <w:tcPr>
            <w:tcW w:w="2174"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b/>
                <w:i/>
                <w:sz w:val="24"/>
                <w:szCs w:val="24"/>
                <w:lang w:val="ky-KG"/>
              </w:rPr>
            </w:pPr>
            <w:r>
              <w:rPr>
                <w:rFonts w:ascii="Times New Roman" w:hAnsi="Times New Roman" w:eastAsia="Times New Roman" w:cs="Times New Roman"/>
                <w:b/>
                <w:i/>
                <w:sz w:val="24"/>
                <w:szCs w:val="24"/>
                <w:lang w:val="ky-KG"/>
              </w:rPr>
              <w:t>2020-2021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rPr>
          <w:trHeight w:val="3547" w:hRule="atLeast"/>
        </w:trPr>
        <w:tc>
          <w:tcPr>
            <w:tcW w:w="105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 xml:space="preserve">Окуучулардын саны </w:t>
            </w:r>
          </w:p>
        </w:tc>
        <w:tc>
          <w:tcPr>
            <w:tcW w:w="135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Окуу жылында мектепти себептүүкалтырган окуучулардын орточо   пайызы</w:t>
            </w:r>
          </w:p>
          <w:p>
            <w:pPr>
              <w:widowControl w:val="0"/>
              <w:autoSpaceDE w:val="0"/>
              <w:autoSpaceDN w:val="0"/>
              <w:spacing w:after="0"/>
              <w:rPr>
                <w:rFonts w:ascii="Times New Roman" w:hAnsi="Times New Roman" w:eastAsia="Times New Roman" w:cs="Times New Roman"/>
                <w:sz w:val="24"/>
                <w:szCs w:val="24"/>
                <w:lang w:val="ky-KG"/>
              </w:rPr>
            </w:pPr>
          </w:p>
        </w:tc>
        <w:tc>
          <w:tcPr>
            <w:tcW w:w="89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Окуучулардын саны</w:t>
            </w:r>
          </w:p>
          <w:p>
            <w:pPr>
              <w:widowControl w:val="0"/>
              <w:autoSpaceDE w:val="0"/>
              <w:autoSpaceDN w:val="0"/>
              <w:spacing w:after="0"/>
              <w:jc w:val="center"/>
              <w:rPr>
                <w:rFonts w:ascii="Times New Roman" w:hAnsi="Times New Roman" w:eastAsia="Times New Roman" w:cs="Times New Roman"/>
                <w:sz w:val="24"/>
                <w:szCs w:val="24"/>
              </w:rPr>
            </w:pPr>
          </w:p>
        </w:tc>
        <w:tc>
          <w:tcPr>
            <w:tcW w:w="1205"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rPr>
              <w:t xml:space="preserve"> Окуу жылында мектепти себепт</w:t>
            </w:r>
            <w:r>
              <w:rPr>
                <w:rFonts w:ascii="Times New Roman" w:hAnsi="Times New Roman" w:eastAsia="Times New Roman" w:cs="Times New Roman"/>
                <w:sz w:val="24"/>
                <w:szCs w:val="24"/>
                <w:lang w:val="ky-KG"/>
              </w:rPr>
              <w:t>үү</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калтырган окуучулардын орточо   пайызы</w:t>
            </w:r>
          </w:p>
          <w:p>
            <w:pPr>
              <w:widowControl w:val="0"/>
              <w:autoSpaceDE w:val="0"/>
              <w:autoSpaceDN w:val="0"/>
              <w:spacing w:after="0"/>
              <w:jc w:val="center"/>
              <w:rPr>
                <w:rFonts w:ascii="Times New Roman" w:hAnsi="Times New Roman" w:eastAsia="Times New Roman" w:cs="Times New Roman"/>
                <w:sz w:val="24"/>
                <w:szCs w:val="24"/>
              </w:rPr>
            </w:pPr>
          </w:p>
        </w:tc>
        <w:tc>
          <w:tcPr>
            <w:tcW w:w="1162" w:type="dxa"/>
            <w:tcBorders>
              <w:top w:val="single" w:color="auto" w:sz="4" w:space="0"/>
              <w:left w:val="single" w:color="auto" w:sz="4" w:space="0"/>
              <w:bottom w:val="single" w:color="auto" w:sz="4" w:space="0"/>
              <w:right w:val="single" w:color="auto" w:sz="4" w:space="0"/>
            </w:tcBorders>
          </w:tcPr>
          <w:p>
            <w:pPr>
              <w:widowControl w:val="0"/>
              <w:tabs>
                <w:tab w:val="center" w:pos="346"/>
              </w:tabs>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Окуучулар-дын саны</w:t>
            </w:r>
            <w:r>
              <w:rPr>
                <w:rFonts w:ascii="Times New Roman" w:hAnsi="Times New Roman" w:eastAsia="Times New Roman" w:cs="Times New Roman"/>
                <w:sz w:val="24"/>
                <w:szCs w:val="24"/>
              </w:rPr>
              <w:tab/>
            </w:r>
          </w:p>
        </w:tc>
        <w:tc>
          <w:tcPr>
            <w:tcW w:w="124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Окуу жылында мектепти себепт</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 xml:space="preserve"> калтырган окуучулардын орточо   пайызы</w:t>
            </w:r>
          </w:p>
          <w:p>
            <w:pPr>
              <w:widowControl w:val="0"/>
              <w:autoSpaceDE w:val="0"/>
              <w:autoSpaceDN w:val="0"/>
              <w:spacing w:after="0"/>
              <w:jc w:val="center"/>
              <w:rPr>
                <w:rFonts w:ascii="Times New Roman" w:hAnsi="Times New Roman" w:eastAsia="Times New Roman" w:cs="Times New Roman"/>
                <w:sz w:val="24"/>
                <w:szCs w:val="24"/>
              </w:rPr>
            </w:pPr>
          </w:p>
        </w:tc>
        <w:tc>
          <w:tcPr>
            <w:tcW w:w="90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Окуучулардын саны </w:t>
            </w:r>
          </w:p>
        </w:tc>
        <w:tc>
          <w:tcPr>
            <w:tcW w:w="135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Окуу жылында мектепти себепт</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 xml:space="preserve"> калтырган окуучулардын орточо   пайызы</w:t>
            </w:r>
          </w:p>
          <w:p>
            <w:pPr>
              <w:widowControl w:val="0"/>
              <w:autoSpaceDE w:val="0"/>
              <w:autoSpaceDN w:val="0"/>
              <w:spacing w:after="0"/>
              <w:jc w:val="center"/>
              <w:rPr>
                <w:rFonts w:ascii="Times New Roman" w:hAnsi="Times New Roman" w:eastAsia="Times New Roman" w:cs="Times New Roman"/>
                <w:sz w:val="24"/>
                <w:szCs w:val="24"/>
              </w:rPr>
            </w:pPr>
          </w:p>
        </w:tc>
        <w:tc>
          <w:tcPr>
            <w:tcW w:w="90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Окуучулардын саны </w:t>
            </w:r>
          </w:p>
        </w:tc>
        <w:tc>
          <w:tcPr>
            <w:tcW w:w="127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Окуу жылында мектепти себепт</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 xml:space="preserve"> калтырган окуучулардын орточо   пайызы</w:t>
            </w:r>
          </w:p>
          <w:p>
            <w:pPr>
              <w:widowControl w:val="0"/>
              <w:autoSpaceDE w:val="0"/>
              <w:autoSpaceDN w:val="0"/>
              <w:spacing w:after="0"/>
              <w:ind w:left="-196" w:firstLine="196"/>
              <w:jc w:val="center"/>
              <w:rPr>
                <w:rFonts w:ascii="Times New Roman" w:hAnsi="Times New Roman" w:eastAsia="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rPr>
          <w:trHeight w:val="331" w:hRule="atLeast"/>
        </w:trPr>
        <w:tc>
          <w:tcPr>
            <w:tcW w:w="105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251</w:t>
            </w:r>
          </w:p>
        </w:tc>
        <w:tc>
          <w:tcPr>
            <w:tcW w:w="135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1%</w:t>
            </w:r>
          </w:p>
        </w:tc>
        <w:tc>
          <w:tcPr>
            <w:tcW w:w="89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252</w:t>
            </w:r>
          </w:p>
        </w:tc>
        <w:tc>
          <w:tcPr>
            <w:tcW w:w="1205"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116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262</w:t>
            </w:r>
          </w:p>
        </w:tc>
        <w:tc>
          <w:tcPr>
            <w:tcW w:w="124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2%</w:t>
            </w:r>
          </w:p>
        </w:tc>
        <w:tc>
          <w:tcPr>
            <w:tcW w:w="90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277</w:t>
            </w:r>
          </w:p>
        </w:tc>
        <w:tc>
          <w:tcPr>
            <w:tcW w:w="135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1,5%</w:t>
            </w:r>
          </w:p>
        </w:tc>
        <w:tc>
          <w:tcPr>
            <w:tcW w:w="90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295</w:t>
            </w:r>
          </w:p>
        </w:tc>
        <w:tc>
          <w:tcPr>
            <w:tcW w:w="127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bl>
    <w:p>
      <w:pPr>
        <w:spacing w:after="0" w:line="240" w:lineRule="auto"/>
        <w:rPr>
          <w:rFonts w:ascii="Times New Roman" w:hAnsi="Times New Roman" w:cs="Times New Roman" w:eastAsiaTheme="minorEastAsia"/>
          <w:b/>
          <w:bCs/>
          <w:color w:val="000000"/>
          <w:sz w:val="24"/>
          <w:szCs w:val="24"/>
          <w:lang w:val="ky-KG" w:eastAsia="ru-RU"/>
        </w:rPr>
      </w:pPr>
    </w:p>
    <w:p>
      <w:pPr>
        <w:spacing w:after="0" w:line="240" w:lineRule="auto"/>
        <w:jc w:val="center"/>
        <w:rPr>
          <w:rFonts w:ascii="Times New Roman" w:hAnsi="Times New Roman" w:cs="Times New Roman" w:eastAsiaTheme="minorEastAsia"/>
          <w:b/>
          <w:bCs/>
          <w:color w:val="000000"/>
          <w:sz w:val="24"/>
          <w:szCs w:val="24"/>
          <w:lang w:val="ky-KG" w:eastAsia="ru-RU"/>
        </w:rPr>
      </w:pPr>
      <w:r>
        <w:rPr>
          <w:rFonts w:ascii="Times New Roman" w:hAnsi="Times New Roman" w:cs="Times New Roman" w:eastAsiaTheme="minorEastAsia"/>
          <w:b/>
          <w:bCs/>
          <w:color w:val="000000"/>
          <w:sz w:val="24"/>
          <w:szCs w:val="24"/>
          <w:lang w:val="ky-KG" w:eastAsia="ru-RU"/>
        </w:rPr>
        <w:t>Акыркы беш жыл ичиндеги  окууга тартылбаган окуучулар боюнча маалымат</w:t>
      </w:r>
    </w:p>
    <w:p>
      <w:pPr>
        <w:spacing w:after="0" w:line="240" w:lineRule="auto"/>
        <w:rPr>
          <w:rFonts w:ascii="Times New Roman" w:hAnsi="Times New Roman" w:cs="Times New Roman" w:eastAsiaTheme="minorEastAsia"/>
          <w:b/>
          <w:bCs/>
          <w:color w:val="000000"/>
          <w:sz w:val="24"/>
          <w:szCs w:val="24"/>
          <w:lang w:val="ky-KG" w:eastAsia="ru-RU"/>
        </w:rPr>
      </w:pPr>
    </w:p>
    <w:tbl>
      <w:tblPr>
        <w:tblStyle w:val="7"/>
        <w:tblW w:w="10952" w:type="dxa"/>
        <w:tblInd w:w="-64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2" w:type="dxa"/>
          <w:left w:w="62" w:type="dxa"/>
          <w:bottom w:w="102" w:type="dxa"/>
          <w:right w:w="62" w:type="dxa"/>
        </w:tblCellMar>
      </w:tblPr>
      <w:tblGrid>
        <w:gridCol w:w="1134"/>
        <w:gridCol w:w="1135"/>
        <w:gridCol w:w="1134"/>
        <w:gridCol w:w="993"/>
        <w:gridCol w:w="1134"/>
        <w:gridCol w:w="1134"/>
        <w:gridCol w:w="993"/>
        <w:gridCol w:w="1134"/>
        <w:gridCol w:w="992"/>
        <w:gridCol w:w="988"/>
        <w:gridCol w:w="1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2269"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b/>
                <w:i/>
                <w:sz w:val="24"/>
                <w:szCs w:val="24"/>
                <w:lang w:val="ky-KG"/>
              </w:rPr>
            </w:pPr>
            <w:r>
              <w:rPr>
                <w:rFonts w:ascii="Times New Roman" w:hAnsi="Times New Roman" w:eastAsia="Times New Roman" w:cs="Times New Roman"/>
                <w:b/>
                <w:i/>
                <w:sz w:val="24"/>
                <w:szCs w:val="24"/>
                <w:lang w:val="ky-KG"/>
              </w:rPr>
              <w:t>2016-2017  окуу жылы</w:t>
            </w:r>
          </w:p>
        </w:tc>
        <w:tc>
          <w:tcPr>
            <w:tcW w:w="2127"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lang w:val="ky-KG"/>
              </w:rPr>
            </w:pPr>
            <w:r>
              <w:rPr>
                <w:rFonts w:ascii="Times New Roman" w:hAnsi="Times New Roman" w:eastAsia="Times New Roman" w:cs="Times New Roman"/>
                <w:b/>
                <w:i/>
                <w:sz w:val="24"/>
                <w:szCs w:val="24"/>
                <w:lang w:val="ky-KG"/>
              </w:rPr>
              <w:t>2017-2018 –окуу жылы</w:t>
            </w:r>
          </w:p>
        </w:tc>
        <w:tc>
          <w:tcPr>
            <w:tcW w:w="2268"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lang w:val="ky-KG"/>
              </w:rPr>
            </w:pPr>
            <w:r>
              <w:rPr>
                <w:rFonts w:ascii="Times New Roman" w:hAnsi="Times New Roman" w:eastAsia="Times New Roman" w:cs="Times New Roman"/>
                <w:b/>
                <w:i/>
                <w:sz w:val="24"/>
                <w:szCs w:val="24"/>
                <w:lang w:val="ky-KG"/>
              </w:rPr>
              <w:t xml:space="preserve">2018-2019 –окуу жылы </w:t>
            </w:r>
          </w:p>
        </w:tc>
        <w:tc>
          <w:tcPr>
            <w:tcW w:w="2127"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lang w:val="ky-KG"/>
              </w:rPr>
            </w:pPr>
            <w:r>
              <w:rPr>
                <w:rFonts w:ascii="Times New Roman" w:hAnsi="Times New Roman" w:eastAsia="Times New Roman" w:cs="Times New Roman"/>
                <w:b/>
                <w:i/>
                <w:sz w:val="24"/>
                <w:szCs w:val="24"/>
                <w:lang w:val="ky-KG"/>
              </w:rPr>
              <w:t>2019-2020 –окуу жылы</w:t>
            </w:r>
          </w:p>
        </w:tc>
        <w:tc>
          <w:tcPr>
            <w:tcW w:w="1980"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b/>
                <w:i/>
                <w:sz w:val="24"/>
                <w:szCs w:val="24"/>
                <w:lang w:val="ky-KG"/>
              </w:rPr>
            </w:pPr>
            <w:r>
              <w:rPr>
                <w:rFonts w:ascii="Times New Roman" w:hAnsi="Times New Roman" w:eastAsia="Times New Roman" w:cs="Times New Roman"/>
                <w:b/>
                <w:i/>
                <w:sz w:val="24"/>
                <w:szCs w:val="24"/>
                <w:lang w:val="ky-KG"/>
              </w:rPr>
              <w:t>2020-2021</w:t>
            </w:r>
          </w:p>
        </w:tc>
        <w:tc>
          <w:tcPr>
            <w:tcW w:w="181" w:type="dxa"/>
            <w:vMerge w:val="restart"/>
            <w:tcBorders>
              <w:top w:val="nil"/>
              <w:left w:val="single" w:color="auto" w:sz="4" w:space="0"/>
              <w:bottom w:val="nil"/>
              <w:right w:val="nil"/>
            </w:tcBorders>
          </w:tcPr>
          <w:p>
            <w:pPr>
              <w:widowControl w:val="0"/>
              <w:autoSpaceDE w:val="0"/>
              <w:autoSpaceDN w:val="0"/>
              <w:spacing w:after="0"/>
              <w:rPr>
                <w:rFonts w:ascii="Times New Roman" w:hAnsi="Times New Roman" w:eastAsia="Times New Roman" w:cs="Times New Roman"/>
                <w:sz w:val="24"/>
                <w:szCs w:val="24"/>
                <w:lang w:val="ky-KG"/>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rPr>
          <w:trHeight w:val="3406" w:hRule="atLeast"/>
        </w:trPr>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Окуулар-дын саны</w:t>
            </w:r>
          </w:p>
        </w:tc>
        <w:tc>
          <w:tcPr>
            <w:tcW w:w="1135"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Окууга тарт</w:t>
            </w:r>
            <w:r>
              <w:rPr>
                <w:rFonts w:ascii="Times New Roman" w:hAnsi="Times New Roman" w:eastAsia="Times New Roman" w:cs="Times New Roman"/>
                <w:sz w:val="24"/>
                <w:szCs w:val="24"/>
              </w:rPr>
              <w:t>ылбаган окуучулардын к</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рс</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тк</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ч</w:t>
            </w:r>
            <w:r>
              <w:rPr>
                <w:rFonts w:ascii="Times New Roman" w:hAnsi="Times New Roman" w:eastAsia="Times New Roman" w:cs="Times New Roman"/>
                <w:sz w:val="24"/>
                <w:szCs w:val="24"/>
                <w:lang w:val="ky-KG"/>
              </w:rPr>
              <w:t>ү</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Окуулардын саны</w:t>
            </w:r>
          </w:p>
        </w:tc>
        <w:tc>
          <w:tcPr>
            <w:tcW w:w="99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Окууга тартылбаган окуучулардын к</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рс</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тк</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ч</w:t>
            </w:r>
            <w:r>
              <w:rPr>
                <w:rFonts w:ascii="Times New Roman" w:hAnsi="Times New Roman" w:eastAsia="Times New Roman" w:cs="Times New Roman"/>
                <w:sz w:val="24"/>
                <w:szCs w:val="24"/>
                <w:lang w:val="ky-KG"/>
              </w:rPr>
              <w:t>ү</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Окуулар-дын саны</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Окууга тартылбаган окуучулардын к</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рс</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тк</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ч</w:t>
            </w:r>
            <w:r>
              <w:rPr>
                <w:rFonts w:ascii="Times New Roman" w:hAnsi="Times New Roman" w:eastAsia="Times New Roman" w:cs="Times New Roman"/>
                <w:sz w:val="24"/>
                <w:szCs w:val="24"/>
                <w:lang w:val="ky-KG"/>
              </w:rPr>
              <w:t>ү</w:t>
            </w:r>
          </w:p>
        </w:tc>
        <w:tc>
          <w:tcPr>
            <w:tcW w:w="99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Окуулардын саны</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Окууга тартылбаган окуучулардын к</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рс</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тк</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ч</w:t>
            </w:r>
            <w:r>
              <w:rPr>
                <w:rFonts w:ascii="Times New Roman" w:hAnsi="Times New Roman" w:eastAsia="Times New Roman" w:cs="Times New Roman"/>
                <w:sz w:val="24"/>
                <w:szCs w:val="24"/>
                <w:lang w:val="ky-KG"/>
              </w:rPr>
              <w:t>ү</w:t>
            </w:r>
          </w:p>
        </w:tc>
        <w:tc>
          <w:tcPr>
            <w:tcW w:w="99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Окуулардын саны</w:t>
            </w:r>
          </w:p>
        </w:tc>
        <w:tc>
          <w:tcPr>
            <w:tcW w:w="98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Окууга тартылбаган окуучулардын к</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рс</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тк</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ч</w:t>
            </w:r>
            <w:r>
              <w:rPr>
                <w:rFonts w:ascii="Times New Roman" w:hAnsi="Times New Roman" w:eastAsia="Times New Roman" w:cs="Times New Roman"/>
                <w:sz w:val="24"/>
                <w:szCs w:val="24"/>
                <w:lang w:val="ky-KG"/>
              </w:rPr>
              <w:t>ү</w:t>
            </w:r>
          </w:p>
        </w:tc>
        <w:tc>
          <w:tcPr>
            <w:tcW w:w="181" w:type="dxa"/>
            <w:vMerge w:val="continue"/>
            <w:tcBorders>
              <w:top w:val="nil"/>
              <w:left w:val="single" w:color="auto" w:sz="4" w:space="0"/>
              <w:bottom w:val="nil"/>
              <w:right w:val="nil"/>
            </w:tcBorders>
            <w:vAlign w:val="center"/>
          </w:tcPr>
          <w:p>
            <w:pPr>
              <w:spacing w:after="0" w:line="240" w:lineRule="auto"/>
              <w:rPr>
                <w:rFonts w:ascii="Times New Roman" w:hAnsi="Times New Roman" w:eastAsia="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251</w:t>
            </w:r>
          </w:p>
        </w:tc>
        <w:tc>
          <w:tcPr>
            <w:tcW w:w="1135"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жок</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252</w:t>
            </w:r>
          </w:p>
        </w:tc>
        <w:tc>
          <w:tcPr>
            <w:tcW w:w="99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жок</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262</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жок</w:t>
            </w:r>
          </w:p>
        </w:tc>
        <w:tc>
          <w:tcPr>
            <w:tcW w:w="99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277</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жок</w:t>
            </w:r>
          </w:p>
        </w:tc>
        <w:tc>
          <w:tcPr>
            <w:tcW w:w="99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295</w:t>
            </w:r>
          </w:p>
        </w:tc>
        <w:tc>
          <w:tcPr>
            <w:tcW w:w="98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жок</w:t>
            </w:r>
          </w:p>
        </w:tc>
        <w:tc>
          <w:tcPr>
            <w:tcW w:w="181" w:type="dxa"/>
            <w:vMerge w:val="continue"/>
            <w:tcBorders>
              <w:top w:val="nil"/>
              <w:left w:val="single" w:color="auto" w:sz="4" w:space="0"/>
              <w:bottom w:val="nil"/>
              <w:right w:val="nil"/>
            </w:tcBorders>
            <w:vAlign w:val="center"/>
          </w:tcPr>
          <w:p>
            <w:pPr>
              <w:spacing w:after="0" w:line="240" w:lineRule="auto"/>
              <w:rPr>
                <w:rFonts w:ascii="Times New Roman" w:hAnsi="Times New Roman" w:eastAsia="Times New Roman" w:cs="Times New Roman"/>
                <w:sz w:val="24"/>
                <w:szCs w:val="24"/>
              </w:rPr>
            </w:pPr>
          </w:p>
        </w:tc>
      </w:tr>
    </w:tbl>
    <w:p>
      <w:pPr>
        <w:widowControl w:val="0"/>
        <w:autoSpaceDE w:val="0"/>
        <w:autoSpaceDN w:val="0"/>
        <w:spacing w:after="0" w:line="240" w:lineRule="auto"/>
        <w:jc w:val="both"/>
        <w:rPr>
          <w:rFonts w:ascii="Times New Roman" w:hAnsi="Times New Roman" w:eastAsia="Times New Roman" w:cs="Times New Roman"/>
          <w:b/>
          <w:sz w:val="24"/>
          <w:szCs w:val="24"/>
          <w:lang w:val="ky-KG" w:eastAsia="ru-RU"/>
        </w:rPr>
      </w:pPr>
    </w:p>
    <w:p>
      <w:pPr>
        <w:widowControl w:val="0"/>
        <w:autoSpaceDE w:val="0"/>
        <w:autoSpaceDN w:val="0"/>
        <w:spacing w:after="0" w:line="240" w:lineRule="auto"/>
        <w:jc w:val="both"/>
        <w:rPr>
          <w:rFonts w:ascii="Times New Roman" w:hAnsi="Times New Roman" w:eastAsia="Times New Roman" w:cs="Times New Roman"/>
          <w:b/>
          <w:sz w:val="24"/>
          <w:szCs w:val="24"/>
          <w:lang w:val="ky-KG" w:eastAsia="ru-RU"/>
        </w:rPr>
      </w:pPr>
    </w:p>
    <w:p>
      <w:pPr>
        <w:widowControl w:val="0"/>
        <w:autoSpaceDE w:val="0"/>
        <w:autoSpaceDN w:val="0"/>
        <w:spacing w:after="0" w:line="240" w:lineRule="auto"/>
        <w:jc w:val="both"/>
        <w:rPr>
          <w:rFonts w:ascii="Times New Roman" w:hAnsi="Times New Roman" w:eastAsia="Times New Roman" w:cs="Times New Roman"/>
          <w:b/>
          <w:sz w:val="24"/>
          <w:szCs w:val="24"/>
          <w:lang w:val="ky-KG" w:eastAsia="ru-RU"/>
        </w:rPr>
      </w:pPr>
    </w:p>
    <w:p>
      <w:pPr>
        <w:widowControl w:val="0"/>
        <w:autoSpaceDE w:val="0"/>
        <w:autoSpaceDN w:val="0"/>
        <w:spacing w:after="0" w:line="240" w:lineRule="auto"/>
        <w:jc w:val="both"/>
        <w:rPr>
          <w:rFonts w:ascii="Times New Roman" w:hAnsi="Times New Roman" w:eastAsia="Times New Roman" w:cs="Times New Roman"/>
          <w:b/>
          <w:sz w:val="24"/>
          <w:szCs w:val="24"/>
          <w:lang w:val="ky-KG" w:eastAsia="ru-RU"/>
        </w:rPr>
      </w:pPr>
    </w:p>
    <w:p>
      <w:pPr>
        <w:widowControl w:val="0"/>
        <w:autoSpaceDE w:val="0"/>
        <w:autoSpaceDN w:val="0"/>
        <w:spacing w:after="0" w:line="240" w:lineRule="auto"/>
        <w:jc w:val="both"/>
        <w:rPr>
          <w:rFonts w:ascii="Times New Roman" w:hAnsi="Times New Roman" w:eastAsia="Times New Roman" w:cs="Times New Roman"/>
          <w:b/>
          <w:sz w:val="24"/>
          <w:szCs w:val="24"/>
          <w:lang w:val="ky-KG" w:eastAsia="ru-RU"/>
        </w:rPr>
      </w:pPr>
    </w:p>
    <w:p>
      <w:pPr>
        <w:spacing w:after="0" w:line="240" w:lineRule="auto"/>
        <w:rPr>
          <w:rFonts w:ascii="Times New Roman" w:hAnsi="Times New Roman" w:eastAsia="Times New Roman" w:cs="Times New Roman"/>
          <w:b/>
          <w:sz w:val="24"/>
          <w:szCs w:val="24"/>
          <w:lang w:val="ky-KG" w:eastAsia="ru-RU"/>
        </w:rPr>
      </w:pPr>
    </w:p>
    <w:p>
      <w:pPr>
        <w:spacing w:after="0" w:line="240" w:lineRule="auto"/>
        <w:rPr>
          <w:rFonts w:ascii="Times New Roman" w:hAnsi="Times New Roman" w:eastAsia="Times New Roman" w:cs="Times New Roman"/>
          <w:b/>
          <w:sz w:val="24"/>
          <w:szCs w:val="24"/>
          <w:lang w:val="ky-KG" w:eastAsia="ru-RU"/>
        </w:rPr>
      </w:pPr>
    </w:p>
    <w:p>
      <w:pPr>
        <w:spacing w:after="0" w:line="240" w:lineRule="auto"/>
        <w:rPr>
          <w:rFonts w:ascii="Times New Roman" w:hAnsi="Times New Roman" w:eastAsia="Times New Roman" w:cs="Times New Roman"/>
          <w:b/>
          <w:sz w:val="24"/>
          <w:szCs w:val="24"/>
          <w:lang w:val="ky-KG" w:eastAsia="ru-RU"/>
        </w:rPr>
      </w:pPr>
    </w:p>
    <w:p>
      <w:pPr>
        <w:spacing w:after="0" w:line="240" w:lineRule="auto"/>
        <w:rPr>
          <w:rFonts w:ascii="Times New Roman" w:hAnsi="Times New Roman" w:eastAsia="Times New Roman" w:cs="Times New Roman"/>
          <w:b/>
          <w:sz w:val="24"/>
          <w:szCs w:val="24"/>
          <w:lang w:val="ky-KG" w:eastAsia="ru-RU"/>
        </w:rPr>
      </w:pPr>
    </w:p>
    <w:p>
      <w:pPr>
        <w:spacing w:after="0" w:line="240" w:lineRule="auto"/>
        <w:rPr>
          <w:rFonts w:ascii="Times New Roman" w:hAnsi="Times New Roman" w:eastAsia="Times New Roman" w:cs="Times New Roman"/>
          <w:b/>
          <w:sz w:val="24"/>
          <w:szCs w:val="24"/>
          <w:lang w:val="ky-KG" w:eastAsia="ru-RU"/>
        </w:rPr>
      </w:pPr>
    </w:p>
    <w:p>
      <w:pPr>
        <w:spacing w:after="0" w:line="240" w:lineRule="auto"/>
        <w:jc w:val="center"/>
        <w:rPr>
          <w:rFonts w:ascii="Times New Roman" w:hAnsi="Times New Roman" w:cs="Times New Roman" w:eastAsiaTheme="minorEastAsia"/>
          <w:color w:val="000000"/>
          <w:sz w:val="24"/>
          <w:szCs w:val="24"/>
          <w:lang w:val="ky-KG" w:eastAsia="ru-RU"/>
        </w:rPr>
      </w:pPr>
      <w:r>
        <w:rPr>
          <w:rFonts w:ascii="Times New Roman" w:hAnsi="Times New Roman" w:eastAsia="Times New Roman" w:cs="Times New Roman"/>
          <w:b/>
          <w:sz w:val="24"/>
          <w:szCs w:val="24"/>
          <w:lang w:val="ky-KG" w:eastAsia="ru-RU"/>
        </w:rPr>
        <w:t>Билим берүү программасынын мамлекеттик билим берүү стандартынын  талаптарына дал келүүсү жөнүндө маалымат .</w:t>
      </w:r>
    </w:p>
    <w:tbl>
      <w:tblPr>
        <w:tblStyle w:val="7"/>
        <w:tblW w:w="9924" w:type="dxa"/>
        <w:tblInd w:w="-3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2" w:type="dxa"/>
          <w:left w:w="62" w:type="dxa"/>
          <w:bottom w:w="102" w:type="dxa"/>
          <w:right w:w="62" w:type="dxa"/>
        </w:tblCellMar>
      </w:tblPr>
      <w:tblGrid>
        <w:gridCol w:w="6313"/>
        <w:gridCol w:w="1738"/>
        <w:gridCol w:w="18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lang w:val="ky-KG"/>
              </w:rPr>
              <w:t xml:space="preserve">  Индикаторду</w:t>
            </w:r>
            <w:r>
              <w:rPr>
                <w:rFonts w:ascii="Times New Roman" w:hAnsi="Times New Roman" w:eastAsia="Times New Roman" w:cs="Times New Roman"/>
                <w:b/>
                <w:i/>
                <w:sz w:val="24"/>
                <w:szCs w:val="24"/>
              </w:rPr>
              <w:t>н аталышы</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 xml:space="preserve"> Сан ченеми</w:t>
            </w:r>
          </w:p>
          <w:p>
            <w:pPr>
              <w:widowControl w:val="0"/>
              <w:autoSpaceDE w:val="0"/>
              <w:autoSpaceDN w:val="0"/>
              <w:spacing w:after="0"/>
              <w:jc w:val="center"/>
              <w:rPr>
                <w:rFonts w:ascii="Times New Roman" w:hAnsi="Times New Roman" w:eastAsia="Times New Roman" w:cs="Times New Roman"/>
                <w:b/>
                <w:i/>
                <w:sz w:val="24"/>
                <w:szCs w:val="24"/>
              </w:rPr>
            </w:pPr>
          </w:p>
          <w:p>
            <w:pPr>
              <w:widowControl w:val="0"/>
              <w:autoSpaceDE w:val="0"/>
              <w:autoSpaceDN w:val="0"/>
              <w:spacing w:after="0"/>
              <w:jc w:val="center"/>
              <w:rPr>
                <w:rFonts w:ascii="Times New Roman" w:hAnsi="Times New Roman" w:eastAsia="Times New Roman" w:cs="Times New Roman"/>
                <w:b/>
                <w:i/>
                <w:sz w:val="24"/>
                <w:szCs w:val="24"/>
              </w:rPr>
            </w:pP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b/>
                <w:i/>
                <w:sz w:val="24"/>
                <w:szCs w:val="24"/>
                <w:lang w:val="ky-KG"/>
              </w:rPr>
            </w:pPr>
            <w:r>
              <w:rPr>
                <w:rFonts w:ascii="Times New Roman" w:hAnsi="Times New Roman" w:eastAsia="Times New Roman" w:cs="Times New Roman"/>
                <w:b/>
                <w:i/>
                <w:sz w:val="24"/>
                <w:szCs w:val="24"/>
              </w:rPr>
              <w:t xml:space="preserve"> Эскерт</w:t>
            </w:r>
            <w:r>
              <w:rPr>
                <w:rFonts w:ascii="Times New Roman" w:hAnsi="Times New Roman" w:eastAsia="Times New Roman" w:cs="Times New Roman"/>
                <w:b/>
                <w:i/>
                <w:sz w:val="24"/>
                <w:szCs w:val="24"/>
                <w:lang w:val="ky-KG"/>
              </w:rPr>
              <w:t>үү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9924" w:type="dxa"/>
            <w:gridSpan w:val="3"/>
            <w:tcBorders>
              <w:top w:val="single" w:color="auto" w:sz="4" w:space="0"/>
              <w:left w:val="single" w:color="auto" w:sz="4" w:space="0"/>
              <w:bottom w:val="single" w:color="auto" w:sz="4" w:space="0"/>
              <w:right w:val="single" w:color="auto" w:sz="4" w:space="0"/>
            </w:tcBorders>
          </w:tcPr>
          <w:p>
            <w:pPr>
              <w:widowControl w:val="0"/>
              <w:autoSpaceDE w:val="0"/>
              <w:autoSpaceDN w:val="0"/>
              <w:spacing w:after="0"/>
              <w:outlineLvl w:val="2"/>
              <w:rPr>
                <w:rFonts w:ascii="Times New Roman" w:hAnsi="Times New Roman" w:eastAsia="Times New Roman" w:cs="Times New Roman"/>
                <w:b/>
                <w:i/>
                <w:sz w:val="24"/>
                <w:szCs w:val="24"/>
                <w:lang w:val="ky-KG"/>
              </w:rPr>
            </w:pPr>
            <w:r>
              <w:rPr>
                <w:rFonts w:ascii="Times New Roman" w:hAnsi="Times New Roman" w:eastAsia="Times New Roman" w:cs="Times New Roman"/>
                <w:b/>
                <w:i/>
                <w:sz w:val="24"/>
                <w:szCs w:val="24"/>
                <w:lang w:val="ky-KG"/>
              </w:rPr>
              <w:t>1</w:t>
            </w:r>
            <w:r>
              <w:rPr>
                <w:rFonts w:ascii="Times New Roman" w:hAnsi="Times New Roman" w:eastAsia="Times New Roman" w:cs="Times New Roman"/>
                <w:b/>
                <w:i/>
                <w:sz w:val="24"/>
                <w:szCs w:val="24"/>
              </w:rPr>
              <w:t>.   Билим бер</w:t>
            </w:r>
            <w:r>
              <w:rPr>
                <w:rFonts w:ascii="Times New Roman" w:hAnsi="Times New Roman" w:eastAsia="Times New Roman" w:cs="Times New Roman"/>
                <w:b/>
                <w:i/>
                <w:sz w:val="24"/>
                <w:szCs w:val="24"/>
                <w:lang w:val="ky-KG"/>
              </w:rPr>
              <w:t xml:space="preserve">үү  </w:t>
            </w:r>
            <w:r>
              <w:rPr>
                <w:rFonts w:ascii="Times New Roman" w:hAnsi="Times New Roman" w:eastAsia="Times New Roman" w:cs="Times New Roman"/>
                <w:b/>
                <w:i/>
                <w:sz w:val="24"/>
                <w:szCs w:val="24"/>
              </w:rPr>
              <w:t xml:space="preserve"> программасынын максатуу б</w:t>
            </w:r>
            <w:r>
              <w:rPr>
                <w:rFonts w:ascii="Times New Roman" w:hAnsi="Times New Roman" w:eastAsia="Times New Roman" w:cs="Times New Roman"/>
                <w:b/>
                <w:i/>
                <w:sz w:val="24"/>
                <w:szCs w:val="24"/>
                <w:lang w:val="ky-KG"/>
              </w:rPr>
              <w:t>ө</w:t>
            </w:r>
            <w:r>
              <w:rPr>
                <w:rFonts w:ascii="Times New Roman" w:hAnsi="Times New Roman" w:eastAsia="Times New Roman" w:cs="Times New Roman"/>
                <w:b/>
                <w:i/>
                <w:sz w:val="24"/>
                <w:szCs w:val="24"/>
              </w:rPr>
              <w:t>л</w:t>
            </w:r>
            <w:r>
              <w:rPr>
                <w:rFonts w:ascii="Times New Roman" w:hAnsi="Times New Roman" w:eastAsia="Times New Roman" w:cs="Times New Roman"/>
                <w:b/>
                <w:i/>
                <w:sz w:val="24"/>
                <w:szCs w:val="24"/>
                <w:lang w:val="ky-KG"/>
              </w:rPr>
              <w:t>ү</w:t>
            </w:r>
            <w:r>
              <w:rPr>
                <w:rFonts w:ascii="Times New Roman" w:hAnsi="Times New Roman" w:eastAsia="Times New Roman" w:cs="Times New Roman"/>
                <w:b/>
                <w:i/>
                <w:sz w:val="24"/>
                <w:szCs w:val="24"/>
              </w:rPr>
              <w:t>м</w:t>
            </w:r>
            <w:r>
              <w:rPr>
                <w:rFonts w:ascii="Times New Roman" w:hAnsi="Times New Roman" w:eastAsia="Times New Roman" w:cs="Times New Roman"/>
                <w:b/>
                <w:i/>
                <w:sz w:val="24"/>
                <w:szCs w:val="24"/>
                <w:lang w:val="ky-KG"/>
              </w:rPr>
              <w:t>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1)     Т</w:t>
            </w:r>
            <w:r>
              <w:rPr>
                <w:rFonts w:ascii="Times New Roman" w:hAnsi="Times New Roman" w:eastAsia="Times New Roman" w:cs="Times New Roman"/>
                <w:sz w:val="24"/>
                <w:szCs w:val="24"/>
                <w:lang w:val="ky-KG"/>
              </w:rPr>
              <w:t>үшү</w:t>
            </w:r>
            <w:r>
              <w:rPr>
                <w:rFonts w:ascii="Times New Roman" w:hAnsi="Times New Roman" w:eastAsia="Times New Roman" w:cs="Times New Roman"/>
                <w:sz w:val="24"/>
                <w:szCs w:val="24"/>
              </w:rPr>
              <w:t>нд</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рм</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 xml:space="preserve"> каттын </w:t>
            </w:r>
            <w:r>
              <w:rPr>
                <w:rFonts w:ascii="Times New Roman" w:hAnsi="Times New Roman" w:eastAsia="Times New Roman" w:cs="Times New Roman"/>
                <w:sz w:val="24"/>
                <w:szCs w:val="24"/>
                <w:lang w:val="ky-KG" w:eastAsia="ru-RU"/>
              </w:rPr>
              <w:t xml:space="preserve">мамлекеттик билим берүү стандартынын  </w:t>
            </w:r>
            <w:r>
              <w:rPr>
                <w:rFonts w:ascii="Times New Roman" w:hAnsi="Times New Roman" w:eastAsia="Times New Roman" w:cs="Times New Roman"/>
                <w:sz w:val="24"/>
                <w:szCs w:val="24"/>
              </w:rPr>
              <w:t xml:space="preserve">   талаптарына дал кел</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с</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Ооба</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rPr>
              <w:t>2)   Окуучулардын билим бер</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 xml:space="preserve"> программаларын кабыл алуудагы к</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т</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л</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ч</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 xml:space="preserve"> натыйжасынын   </w:t>
            </w:r>
            <w:r>
              <w:rPr>
                <w:rFonts w:ascii="Times New Roman" w:hAnsi="Times New Roman" w:eastAsia="Times New Roman" w:cs="Times New Roman"/>
                <w:sz w:val="24"/>
                <w:szCs w:val="24"/>
                <w:lang w:val="ky-KG" w:eastAsia="ru-RU"/>
              </w:rPr>
              <w:t>мамлекеттик билим берүү стандартынын</w:t>
            </w:r>
            <w:r>
              <w:rPr>
                <w:rFonts w:ascii="Times New Roman" w:hAnsi="Times New Roman" w:eastAsia="Times New Roman" w:cs="Times New Roman"/>
                <w:sz w:val="24"/>
                <w:szCs w:val="24"/>
              </w:rPr>
              <w:t>талаптарына дал кел</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с</w:t>
            </w:r>
            <w:r>
              <w:rPr>
                <w:rFonts w:ascii="Times New Roman" w:hAnsi="Times New Roman" w:eastAsia="Times New Roman" w:cs="Times New Roman"/>
                <w:sz w:val="24"/>
                <w:szCs w:val="24"/>
                <w:lang w:val="ky-KG"/>
              </w:rPr>
              <w:t>ү</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Ооба</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9924" w:type="dxa"/>
            <w:gridSpan w:val="3"/>
            <w:tcBorders>
              <w:top w:val="single" w:color="auto" w:sz="4" w:space="0"/>
              <w:left w:val="single" w:color="auto" w:sz="4" w:space="0"/>
              <w:bottom w:val="single" w:color="auto" w:sz="4" w:space="0"/>
              <w:right w:val="single" w:color="auto" w:sz="4" w:space="0"/>
            </w:tcBorders>
          </w:tcPr>
          <w:p>
            <w:pPr>
              <w:widowControl w:val="0"/>
              <w:autoSpaceDE w:val="0"/>
              <w:autoSpaceDN w:val="0"/>
              <w:spacing w:after="0"/>
              <w:outlineLvl w:val="2"/>
              <w:rPr>
                <w:rFonts w:ascii="Times New Roman" w:hAnsi="Times New Roman" w:eastAsia="Times New Roman" w:cs="Times New Roman"/>
                <w:b/>
                <w:i/>
                <w:sz w:val="24"/>
                <w:szCs w:val="24"/>
                <w:lang w:val="ky-KG"/>
              </w:rPr>
            </w:pPr>
            <w:r>
              <w:rPr>
                <w:rFonts w:ascii="Times New Roman" w:hAnsi="Times New Roman" w:eastAsia="Times New Roman" w:cs="Times New Roman"/>
                <w:b/>
                <w:i/>
                <w:sz w:val="24"/>
                <w:szCs w:val="24"/>
              </w:rPr>
              <w:t>2.Билим бер</w:t>
            </w:r>
            <w:r>
              <w:rPr>
                <w:rFonts w:ascii="Times New Roman" w:hAnsi="Times New Roman" w:eastAsia="Times New Roman" w:cs="Times New Roman"/>
                <w:b/>
                <w:i/>
                <w:sz w:val="24"/>
                <w:szCs w:val="24"/>
                <w:lang w:val="ky-KG"/>
              </w:rPr>
              <w:t>үү</w:t>
            </w:r>
            <w:r>
              <w:rPr>
                <w:rFonts w:ascii="Times New Roman" w:hAnsi="Times New Roman" w:eastAsia="Times New Roman" w:cs="Times New Roman"/>
                <w:b/>
                <w:i/>
                <w:sz w:val="24"/>
                <w:szCs w:val="24"/>
              </w:rPr>
              <w:t xml:space="preserve"> программасынын маанил</w:t>
            </w:r>
            <w:r>
              <w:rPr>
                <w:rFonts w:ascii="Times New Roman" w:hAnsi="Times New Roman" w:eastAsia="Times New Roman" w:cs="Times New Roman"/>
                <w:b/>
                <w:i/>
                <w:sz w:val="24"/>
                <w:szCs w:val="24"/>
                <w:lang w:val="ky-KG"/>
              </w:rPr>
              <w:t>үү</w:t>
            </w:r>
            <w:r>
              <w:rPr>
                <w:rFonts w:ascii="Times New Roman" w:hAnsi="Times New Roman" w:eastAsia="Times New Roman" w:cs="Times New Roman"/>
                <w:b/>
                <w:i/>
                <w:sz w:val="24"/>
                <w:szCs w:val="24"/>
              </w:rPr>
              <w:t xml:space="preserve"> б</w:t>
            </w:r>
            <w:r>
              <w:rPr>
                <w:rFonts w:ascii="Times New Roman" w:hAnsi="Times New Roman" w:eastAsia="Times New Roman" w:cs="Times New Roman"/>
                <w:b/>
                <w:i/>
                <w:sz w:val="24"/>
                <w:szCs w:val="24"/>
                <w:lang w:val="ky-KG"/>
              </w:rPr>
              <w:t>ө</w:t>
            </w:r>
            <w:r>
              <w:rPr>
                <w:rFonts w:ascii="Times New Roman" w:hAnsi="Times New Roman" w:eastAsia="Times New Roman" w:cs="Times New Roman"/>
                <w:b/>
                <w:i/>
                <w:sz w:val="24"/>
                <w:szCs w:val="24"/>
              </w:rPr>
              <w:t>л</w:t>
            </w:r>
            <w:r>
              <w:rPr>
                <w:rFonts w:ascii="Times New Roman" w:hAnsi="Times New Roman" w:eastAsia="Times New Roman" w:cs="Times New Roman"/>
                <w:b/>
                <w:i/>
                <w:sz w:val="24"/>
                <w:szCs w:val="24"/>
                <w:lang w:val="ky-KG"/>
              </w:rPr>
              <w:t>ү</w:t>
            </w:r>
            <w:r>
              <w:rPr>
                <w:rFonts w:ascii="Times New Roman" w:hAnsi="Times New Roman" w:eastAsia="Times New Roman" w:cs="Times New Roman"/>
                <w:b/>
                <w:i/>
                <w:sz w:val="24"/>
                <w:szCs w:val="24"/>
              </w:rPr>
              <w:t>м</w:t>
            </w:r>
            <w:r>
              <w:rPr>
                <w:rFonts w:ascii="Times New Roman" w:hAnsi="Times New Roman" w:eastAsia="Times New Roman" w:cs="Times New Roman"/>
                <w:b/>
                <w:i/>
                <w:sz w:val="24"/>
                <w:szCs w:val="24"/>
                <w:lang w:val="ky-KG"/>
              </w:rPr>
              <w:t>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numPr>
                <w:ilvl w:val="0"/>
                <w:numId w:val="18"/>
              </w:numPr>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Окуу предметтеринин программаларынын мазмунунун </w:t>
            </w:r>
            <w:r>
              <w:rPr>
                <w:rFonts w:ascii="Times New Roman" w:hAnsi="Times New Roman" w:eastAsia="Times New Roman" w:cs="Times New Roman"/>
                <w:sz w:val="24"/>
                <w:szCs w:val="24"/>
                <w:lang w:val="ky-KG" w:eastAsia="ru-RU"/>
              </w:rPr>
              <w:t>мамлекеттик билим берүүстандартынын</w:t>
            </w:r>
            <w:r>
              <w:rPr>
                <w:rFonts w:ascii="Times New Roman" w:hAnsi="Times New Roman" w:eastAsia="Times New Roman" w:cs="Times New Roman"/>
                <w:sz w:val="24"/>
                <w:szCs w:val="24"/>
              </w:rPr>
              <w:t xml:space="preserve"> талаптарына дал кел</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с</w:t>
            </w:r>
            <w:r>
              <w:rPr>
                <w:rFonts w:ascii="Times New Roman" w:hAnsi="Times New Roman" w:eastAsia="Times New Roman" w:cs="Times New Roman"/>
                <w:sz w:val="24"/>
                <w:szCs w:val="24"/>
                <w:lang w:val="ky-KG"/>
              </w:rPr>
              <w:t>ү</w:t>
            </w:r>
          </w:p>
          <w:p>
            <w:pPr>
              <w:widowControl w:val="0"/>
              <w:autoSpaceDE w:val="0"/>
              <w:autoSpaceDN w:val="0"/>
              <w:spacing w:after="0"/>
              <w:rPr>
                <w:rFonts w:ascii="Times New Roman" w:hAnsi="Times New Roman" w:eastAsia="Times New Roman" w:cs="Times New Roman"/>
                <w:sz w:val="24"/>
                <w:szCs w:val="24"/>
              </w:rPr>
            </w:pP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Ооба</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2)  Окуучуларга тарбия бер</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н</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 xml:space="preserve">н жана социалдаштыруу программаларынын  </w:t>
            </w:r>
            <w:r>
              <w:rPr>
                <w:rFonts w:ascii="Times New Roman" w:hAnsi="Times New Roman" w:eastAsia="Times New Roman" w:cs="Times New Roman"/>
                <w:sz w:val="24"/>
                <w:szCs w:val="24"/>
                <w:lang w:val="ky-KG" w:eastAsia="ru-RU"/>
              </w:rPr>
              <w:t>мамлекеттик билим берүү  стандартынын</w:t>
            </w:r>
            <w:r>
              <w:rPr>
                <w:rFonts w:ascii="Times New Roman" w:hAnsi="Times New Roman" w:eastAsia="Times New Roman" w:cs="Times New Roman"/>
                <w:sz w:val="24"/>
                <w:szCs w:val="24"/>
              </w:rPr>
              <w:t xml:space="preserve">     талаптарына дал кел</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с</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Ооба</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3)  Коррекциялык программалык  иштердин </w:t>
            </w:r>
          </w:p>
          <w:p>
            <w:pPr>
              <w:widowControl w:val="0"/>
              <w:autoSpaceDE w:val="0"/>
              <w:autoSpaceDN w:val="0"/>
              <w:spacing w:after="0"/>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eastAsia="ru-RU"/>
              </w:rPr>
              <w:t>мамлекеттик билим берүү стандартынын</w:t>
            </w:r>
            <w:r>
              <w:rPr>
                <w:rFonts w:ascii="Times New Roman" w:hAnsi="Times New Roman" w:eastAsia="Times New Roman" w:cs="Times New Roman"/>
                <w:sz w:val="24"/>
                <w:szCs w:val="24"/>
              </w:rPr>
              <w:t>талаптарына дал кел</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с</w:t>
            </w:r>
            <w:r>
              <w:rPr>
                <w:rFonts w:ascii="Times New Roman" w:hAnsi="Times New Roman" w:eastAsia="Times New Roman" w:cs="Times New Roman"/>
                <w:sz w:val="24"/>
                <w:szCs w:val="24"/>
                <w:lang w:val="ky-KG"/>
              </w:rPr>
              <w:t>ү</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Жок</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9924" w:type="dxa"/>
            <w:gridSpan w:val="3"/>
            <w:tcBorders>
              <w:top w:val="single" w:color="auto" w:sz="4" w:space="0"/>
              <w:left w:val="single" w:color="auto" w:sz="4" w:space="0"/>
              <w:bottom w:val="single" w:color="auto" w:sz="4" w:space="0"/>
              <w:right w:val="single" w:color="auto" w:sz="4" w:space="0"/>
            </w:tcBorders>
          </w:tcPr>
          <w:p>
            <w:pPr>
              <w:widowControl w:val="0"/>
              <w:autoSpaceDE w:val="0"/>
              <w:autoSpaceDN w:val="0"/>
              <w:spacing w:after="0"/>
              <w:outlineLvl w:val="2"/>
              <w:rPr>
                <w:rFonts w:ascii="Times New Roman" w:hAnsi="Times New Roman" w:eastAsia="Times New Roman" w:cs="Times New Roman"/>
                <w:b/>
                <w:i/>
                <w:sz w:val="24"/>
                <w:szCs w:val="24"/>
                <w:lang w:val="ky-KG"/>
              </w:rPr>
            </w:pPr>
            <w:r>
              <w:rPr>
                <w:rFonts w:ascii="Times New Roman" w:hAnsi="Times New Roman" w:eastAsia="Times New Roman" w:cs="Times New Roman"/>
                <w:b/>
                <w:i/>
                <w:sz w:val="24"/>
                <w:szCs w:val="24"/>
              </w:rPr>
              <w:t>3.  Билим  бер</w:t>
            </w:r>
            <w:r>
              <w:rPr>
                <w:rFonts w:ascii="Times New Roman" w:hAnsi="Times New Roman" w:eastAsia="Times New Roman" w:cs="Times New Roman"/>
                <w:b/>
                <w:i/>
                <w:sz w:val="24"/>
                <w:szCs w:val="24"/>
                <w:lang w:val="ky-KG"/>
              </w:rPr>
              <w:t>үү</w:t>
            </w:r>
            <w:r>
              <w:rPr>
                <w:rFonts w:ascii="Times New Roman" w:hAnsi="Times New Roman" w:eastAsia="Times New Roman" w:cs="Times New Roman"/>
                <w:b/>
                <w:i/>
                <w:sz w:val="24"/>
                <w:szCs w:val="24"/>
              </w:rPr>
              <w:t xml:space="preserve"> программасынын уюштуруу б</w:t>
            </w:r>
            <w:r>
              <w:rPr>
                <w:rFonts w:ascii="Times New Roman" w:hAnsi="Times New Roman" w:eastAsia="Times New Roman" w:cs="Times New Roman"/>
                <w:b/>
                <w:i/>
                <w:sz w:val="24"/>
                <w:szCs w:val="24"/>
                <w:lang w:val="ky-KG"/>
              </w:rPr>
              <w:t>ө</w:t>
            </w:r>
            <w:r>
              <w:rPr>
                <w:rFonts w:ascii="Times New Roman" w:hAnsi="Times New Roman" w:eastAsia="Times New Roman" w:cs="Times New Roman"/>
                <w:b/>
                <w:i/>
                <w:sz w:val="24"/>
                <w:szCs w:val="24"/>
              </w:rPr>
              <w:t>л</w:t>
            </w:r>
            <w:r>
              <w:rPr>
                <w:rFonts w:ascii="Times New Roman" w:hAnsi="Times New Roman" w:eastAsia="Times New Roman" w:cs="Times New Roman"/>
                <w:b/>
                <w:i/>
                <w:sz w:val="24"/>
                <w:szCs w:val="24"/>
                <w:lang w:val="ky-KG"/>
              </w:rPr>
              <w:t>ү</w:t>
            </w:r>
            <w:r>
              <w:rPr>
                <w:rFonts w:ascii="Times New Roman" w:hAnsi="Times New Roman" w:eastAsia="Times New Roman" w:cs="Times New Roman"/>
                <w:b/>
                <w:i/>
                <w:sz w:val="24"/>
                <w:szCs w:val="24"/>
              </w:rPr>
              <w:t>м</w:t>
            </w:r>
            <w:r>
              <w:rPr>
                <w:rFonts w:ascii="Times New Roman" w:hAnsi="Times New Roman" w:eastAsia="Times New Roman" w:cs="Times New Roman"/>
                <w:b/>
                <w:i/>
                <w:sz w:val="24"/>
                <w:szCs w:val="24"/>
                <w:lang w:val="ky-KG"/>
              </w:rPr>
              <w:t>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numPr>
                <w:ilvl w:val="0"/>
                <w:numId w:val="19"/>
              </w:numPr>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Окуу планынын  структурасынын  </w:t>
            </w:r>
            <w:r>
              <w:rPr>
                <w:rFonts w:ascii="Times New Roman" w:hAnsi="Times New Roman" w:eastAsia="Times New Roman" w:cs="Times New Roman"/>
                <w:b/>
                <w:sz w:val="24"/>
                <w:szCs w:val="24"/>
                <w:lang w:val="ky-KG" w:eastAsia="ru-RU"/>
              </w:rPr>
              <w:t xml:space="preserve">мамлекеттик билим берүү  стандартынын  </w:t>
            </w:r>
            <w:r>
              <w:rPr>
                <w:rFonts w:ascii="Times New Roman" w:hAnsi="Times New Roman" w:eastAsia="Times New Roman" w:cs="Times New Roman"/>
                <w:sz w:val="24"/>
                <w:szCs w:val="24"/>
              </w:rPr>
              <w:t xml:space="preserve">  талаптарына дал кел</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с</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w:t>
            </w:r>
          </w:p>
          <w:p>
            <w:pPr>
              <w:widowControl w:val="0"/>
              <w:numPr>
                <w:ilvl w:val="0"/>
                <w:numId w:val="19"/>
              </w:numPr>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Календардык окуу графигинин </w:t>
            </w:r>
            <w:r>
              <w:rPr>
                <w:rFonts w:ascii="Times New Roman" w:hAnsi="Times New Roman" w:eastAsia="Times New Roman" w:cs="Times New Roman"/>
                <w:b/>
                <w:sz w:val="24"/>
                <w:szCs w:val="24"/>
                <w:lang w:val="ky-KG" w:eastAsia="ru-RU"/>
              </w:rPr>
              <w:t xml:space="preserve">мамлекеттик билим берүү  стандартынын  </w:t>
            </w:r>
            <w:r>
              <w:rPr>
                <w:rFonts w:ascii="Times New Roman" w:hAnsi="Times New Roman" w:eastAsia="Times New Roman" w:cs="Times New Roman"/>
                <w:sz w:val="24"/>
                <w:szCs w:val="24"/>
              </w:rPr>
              <w:t xml:space="preserve">  талаптарына дал кел</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с</w:t>
            </w:r>
            <w:r>
              <w:rPr>
                <w:rFonts w:ascii="Times New Roman" w:hAnsi="Times New Roman" w:eastAsia="Times New Roman" w:cs="Times New Roman"/>
                <w:sz w:val="24"/>
                <w:szCs w:val="24"/>
                <w:lang w:val="ky-KG"/>
              </w:rPr>
              <w:t>ү</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Ооба</w:t>
            </w:r>
          </w:p>
          <w:p>
            <w:pPr>
              <w:widowControl w:val="0"/>
              <w:autoSpaceDE w:val="0"/>
              <w:autoSpaceDN w:val="0"/>
              <w:spacing w:after="0"/>
              <w:jc w:val="center"/>
              <w:rPr>
                <w:rFonts w:ascii="Times New Roman" w:hAnsi="Times New Roman" w:eastAsia="Times New Roman" w:cs="Times New Roman"/>
                <w:sz w:val="24"/>
                <w:szCs w:val="24"/>
              </w:rPr>
            </w:pPr>
          </w:p>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Ооба </w:t>
            </w:r>
          </w:p>
          <w:p>
            <w:pPr>
              <w:widowControl w:val="0"/>
              <w:autoSpaceDE w:val="0"/>
              <w:autoSpaceDN w:val="0"/>
              <w:spacing w:after="0"/>
              <w:rPr>
                <w:rFonts w:ascii="Times New Roman" w:hAnsi="Times New Roman" w:eastAsia="Times New Roman" w:cs="Times New Roman"/>
                <w:sz w:val="24"/>
                <w:szCs w:val="24"/>
              </w:rPr>
            </w:pP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rPr>
              <w:t xml:space="preserve">2)   Календардык окуу графигинин </w:t>
            </w:r>
            <w:r>
              <w:rPr>
                <w:rFonts w:ascii="Times New Roman" w:hAnsi="Times New Roman" w:eastAsia="Times New Roman" w:cs="Times New Roman"/>
                <w:b/>
                <w:sz w:val="24"/>
                <w:szCs w:val="24"/>
                <w:lang w:val="ky-KG" w:eastAsia="ru-RU"/>
              </w:rPr>
              <w:t xml:space="preserve">мамлекеттик билим берүү стандартынын  </w:t>
            </w:r>
            <w:r>
              <w:rPr>
                <w:rFonts w:ascii="Times New Roman" w:hAnsi="Times New Roman" w:eastAsia="Times New Roman" w:cs="Times New Roman"/>
                <w:sz w:val="24"/>
                <w:szCs w:val="24"/>
              </w:rPr>
              <w:t>талаптарына дал кел</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с</w:t>
            </w:r>
            <w:r>
              <w:rPr>
                <w:rFonts w:ascii="Times New Roman" w:hAnsi="Times New Roman" w:eastAsia="Times New Roman" w:cs="Times New Roman"/>
                <w:sz w:val="24"/>
                <w:szCs w:val="24"/>
                <w:lang w:val="ky-KG"/>
              </w:rPr>
              <w:t>ү</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Ооба</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3)  Сабактан тышкаркы иштердин планынын  </w:t>
            </w:r>
            <w:r>
              <w:rPr>
                <w:rFonts w:ascii="Times New Roman" w:hAnsi="Times New Roman" w:eastAsia="Times New Roman" w:cs="Times New Roman"/>
                <w:b/>
                <w:sz w:val="24"/>
                <w:szCs w:val="24"/>
                <w:lang w:val="ky-KG" w:eastAsia="ru-RU"/>
              </w:rPr>
              <w:t xml:space="preserve">мамлекеттик билим берүү стандартынын </w:t>
            </w:r>
            <w:r>
              <w:rPr>
                <w:rFonts w:ascii="Times New Roman" w:hAnsi="Times New Roman" w:eastAsia="Times New Roman" w:cs="Times New Roman"/>
                <w:sz w:val="24"/>
                <w:szCs w:val="24"/>
              </w:rPr>
              <w:t xml:space="preserve">  талаптарына дал кел</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с</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w:t>
            </w:r>
          </w:p>
          <w:p>
            <w:pPr>
              <w:widowControl w:val="0"/>
              <w:autoSpaceDE w:val="0"/>
              <w:autoSpaceDN w:val="0"/>
              <w:spacing w:after="0"/>
              <w:rPr>
                <w:rFonts w:ascii="Times New Roman" w:hAnsi="Times New Roman" w:eastAsia="Times New Roman" w:cs="Times New Roman"/>
                <w:sz w:val="24"/>
                <w:szCs w:val="24"/>
              </w:rPr>
            </w:pP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Ооба</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9924" w:type="dxa"/>
            <w:gridSpan w:val="3"/>
            <w:tcBorders>
              <w:top w:val="single" w:color="auto" w:sz="4" w:space="0"/>
              <w:left w:val="single" w:color="auto" w:sz="4" w:space="0"/>
              <w:bottom w:val="single" w:color="auto" w:sz="4" w:space="0"/>
              <w:right w:val="single" w:color="auto" w:sz="4" w:space="0"/>
            </w:tcBorders>
          </w:tcPr>
          <w:p>
            <w:pPr>
              <w:widowControl w:val="0"/>
              <w:numPr>
                <w:ilvl w:val="0"/>
                <w:numId w:val="20"/>
              </w:numPr>
              <w:autoSpaceDE w:val="0"/>
              <w:autoSpaceDN w:val="0"/>
              <w:spacing w:after="0"/>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 xml:space="preserve"> Негизги билим бер</w:t>
            </w:r>
            <w:r>
              <w:rPr>
                <w:rFonts w:ascii="Times New Roman" w:hAnsi="Times New Roman" w:eastAsia="Times New Roman" w:cs="Times New Roman"/>
                <w:b/>
                <w:i/>
                <w:sz w:val="24"/>
                <w:szCs w:val="24"/>
                <w:lang w:val="ky-KG"/>
              </w:rPr>
              <w:t xml:space="preserve">үү   </w:t>
            </w:r>
            <w:r>
              <w:rPr>
                <w:rFonts w:ascii="Times New Roman" w:hAnsi="Times New Roman" w:eastAsia="Times New Roman" w:cs="Times New Roman"/>
                <w:b/>
                <w:i/>
                <w:sz w:val="24"/>
                <w:szCs w:val="24"/>
              </w:rPr>
              <w:t xml:space="preserve">программасынын  катышы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1) </w:t>
            </w:r>
            <w:r>
              <w:rPr>
                <w:rFonts w:ascii="Times New Roman" w:hAnsi="Times New Roman" w:eastAsia="Times New Roman" w:cs="Times New Roman"/>
                <w:i/>
                <w:sz w:val="24"/>
                <w:szCs w:val="24"/>
              </w:rPr>
              <w:t xml:space="preserve"> Мамлекеттик компонент</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100% </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1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2) </w:t>
            </w:r>
            <w:r>
              <w:rPr>
                <w:rFonts w:ascii="Times New Roman" w:hAnsi="Times New Roman" w:eastAsia="Times New Roman" w:cs="Times New Roman"/>
                <w:i/>
                <w:sz w:val="24"/>
                <w:szCs w:val="24"/>
              </w:rPr>
              <w:t xml:space="preserve"> Мектеп компонент</w:t>
            </w:r>
          </w:p>
        </w:tc>
        <w:tc>
          <w:tcPr>
            <w:tcW w:w="173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87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bl>
    <w:p>
      <w:pPr>
        <w:widowControl w:val="0"/>
        <w:autoSpaceDE w:val="0"/>
        <w:autoSpaceDN w:val="0"/>
        <w:spacing w:after="0" w:line="240" w:lineRule="auto"/>
        <w:jc w:val="both"/>
        <w:rPr>
          <w:rFonts w:ascii="Times New Roman" w:hAnsi="Times New Roman" w:eastAsia="Times New Roman" w:cs="Times New Roman"/>
          <w:b/>
          <w:sz w:val="24"/>
          <w:szCs w:val="24"/>
          <w:lang w:eastAsia="ru-RU"/>
        </w:rPr>
      </w:pPr>
    </w:p>
    <w:p>
      <w:pPr>
        <w:widowControl w:val="0"/>
        <w:autoSpaceDE w:val="0"/>
        <w:autoSpaceDN w:val="0"/>
        <w:spacing w:after="0" w:line="240" w:lineRule="auto"/>
        <w:jc w:val="center"/>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Билим бер</w:t>
      </w:r>
      <w:r>
        <w:rPr>
          <w:rFonts w:ascii="Times New Roman" w:hAnsi="Times New Roman" w:eastAsia="Times New Roman" w:cs="Times New Roman"/>
          <w:b/>
          <w:sz w:val="24"/>
          <w:szCs w:val="24"/>
          <w:lang w:val="ky-KG" w:eastAsia="ru-RU"/>
        </w:rPr>
        <w:t xml:space="preserve">үү  </w:t>
      </w:r>
      <w:r>
        <w:rPr>
          <w:rFonts w:ascii="Times New Roman" w:hAnsi="Times New Roman" w:eastAsia="Times New Roman" w:cs="Times New Roman"/>
          <w:b/>
          <w:sz w:val="24"/>
          <w:szCs w:val="24"/>
          <w:lang w:eastAsia="ru-RU"/>
        </w:rPr>
        <w:t xml:space="preserve"> программасында окуу планынын маалыматы</w:t>
      </w:r>
    </w:p>
    <w:p>
      <w:pPr>
        <w:widowControl w:val="0"/>
        <w:autoSpaceDE w:val="0"/>
        <w:autoSpaceDN w:val="0"/>
        <w:spacing w:after="0" w:line="240" w:lineRule="auto"/>
        <w:jc w:val="both"/>
        <w:rPr>
          <w:rFonts w:ascii="Times New Roman" w:hAnsi="Times New Roman" w:eastAsia="Times New Roman" w:cs="Times New Roman"/>
          <w:sz w:val="24"/>
          <w:szCs w:val="24"/>
          <w:lang w:eastAsia="ru-RU"/>
        </w:rPr>
      </w:pPr>
    </w:p>
    <w:tbl>
      <w:tblPr>
        <w:tblStyle w:val="7"/>
        <w:tblW w:w="10412" w:type="dxa"/>
        <w:tblInd w:w="-3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2" w:type="dxa"/>
          <w:left w:w="62" w:type="dxa"/>
          <w:bottom w:w="102" w:type="dxa"/>
          <w:right w:w="62" w:type="dxa"/>
        </w:tblCellMar>
      </w:tblPr>
      <w:tblGrid>
        <w:gridCol w:w="6308"/>
        <w:gridCol w:w="2056"/>
        <w:gridCol w:w="2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0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 xml:space="preserve"> Индикаторрдун аталышы</w:t>
            </w:r>
          </w:p>
        </w:tc>
        <w:tc>
          <w:tcPr>
            <w:tcW w:w="205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 xml:space="preserve"> Сан ченеми</w:t>
            </w:r>
          </w:p>
        </w:tc>
        <w:tc>
          <w:tcPr>
            <w:tcW w:w="204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lang w:val="ky-KG"/>
              </w:rPr>
            </w:pPr>
            <w:r>
              <w:rPr>
                <w:rFonts w:ascii="Times New Roman" w:hAnsi="Times New Roman" w:eastAsia="Times New Roman" w:cs="Times New Roman"/>
                <w:b/>
                <w:i/>
                <w:sz w:val="24"/>
                <w:szCs w:val="24"/>
              </w:rPr>
              <w:t xml:space="preserve"> Эскерт</w:t>
            </w:r>
            <w:r>
              <w:rPr>
                <w:rFonts w:ascii="Times New Roman" w:hAnsi="Times New Roman" w:eastAsia="Times New Roman" w:cs="Times New Roman"/>
                <w:b/>
                <w:i/>
                <w:sz w:val="24"/>
                <w:szCs w:val="24"/>
                <w:lang w:val="ky-KG"/>
              </w:rPr>
              <w:t>үү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0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Билим бер</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 xml:space="preserve"> программасын ишке ашыруудагы окуу сабактарынын саны</w:t>
            </w:r>
          </w:p>
        </w:tc>
        <w:tc>
          <w:tcPr>
            <w:tcW w:w="205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374</w:t>
            </w:r>
          </w:p>
        </w:tc>
        <w:tc>
          <w:tcPr>
            <w:tcW w:w="204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0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Билим бер</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 xml:space="preserve"> программасында негизги б</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л</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к болуп к</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рс</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т</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лг</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н окуу предметтер</w:t>
            </w:r>
          </w:p>
        </w:tc>
        <w:tc>
          <w:tcPr>
            <w:tcW w:w="205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Кыргыз тили</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Орус тили</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Англис тили</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Математика</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Мекен таануу</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Табият таануу</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Биология</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Химия</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Физика</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География</w:t>
            </w:r>
          </w:p>
          <w:p>
            <w:pPr>
              <w:widowControl w:val="0"/>
              <w:autoSpaceDE w:val="0"/>
              <w:autoSpaceDN w:val="0"/>
              <w:spacing w:after="0"/>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rPr>
              <w:t>Астрономия</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Кыргыз адабияты</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Орус адабияты</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Музыка</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Көркөм өнөр</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Кыргызстан тарыхы</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Д</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йн</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л</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к тарых</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Адам коом</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Адеп</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Дене тарбия</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АЧД</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ТТКН</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Эмгекке үйрөтүү</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Информатика</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Технология</w:t>
            </w:r>
          </w:p>
        </w:tc>
        <w:tc>
          <w:tcPr>
            <w:tcW w:w="204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630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Билим бер</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 xml:space="preserve"> программасында вариативдик б</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л</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кт</w:t>
            </w:r>
            <w:r>
              <w:rPr>
                <w:rFonts w:ascii="Times New Roman" w:hAnsi="Times New Roman" w:eastAsia="Times New Roman" w:cs="Times New Roman"/>
                <w:sz w:val="24"/>
                <w:szCs w:val="24"/>
                <w:lang w:val="ky-KG"/>
              </w:rPr>
              <w:t xml:space="preserve">ө  </w:t>
            </w:r>
            <w:r>
              <w:rPr>
                <w:rFonts w:ascii="Times New Roman" w:hAnsi="Times New Roman" w:eastAsia="Times New Roman" w:cs="Times New Roman"/>
                <w:sz w:val="24"/>
                <w:szCs w:val="24"/>
              </w:rPr>
              <w:t>к</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рс</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т</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лг</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н окуу предмети,курстар</w:t>
            </w:r>
          </w:p>
        </w:tc>
        <w:tc>
          <w:tcPr>
            <w:tcW w:w="205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04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bl>
    <w:p>
      <w:pPr>
        <w:widowControl w:val="0"/>
        <w:autoSpaceDE w:val="0"/>
        <w:autoSpaceDN w:val="0"/>
        <w:spacing w:after="0" w:line="240" w:lineRule="auto"/>
        <w:jc w:val="both"/>
        <w:rPr>
          <w:rFonts w:ascii="Times New Roman" w:hAnsi="Times New Roman" w:eastAsia="Times New Roman" w:cs="Times New Roman"/>
          <w:b/>
          <w:sz w:val="24"/>
          <w:szCs w:val="24"/>
          <w:lang w:eastAsia="ru-RU"/>
        </w:rPr>
      </w:pPr>
    </w:p>
    <w:p>
      <w:pPr>
        <w:widowControl w:val="0"/>
        <w:autoSpaceDE w:val="0"/>
        <w:autoSpaceDN w:val="0"/>
        <w:spacing w:after="0" w:line="240" w:lineRule="auto"/>
        <w:jc w:val="both"/>
        <w:rPr>
          <w:rFonts w:ascii="Times New Roman" w:hAnsi="Times New Roman" w:eastAsia="Times New Roman" w:cs="Times New Roman"/>
          <w:b/>
          <w:sz w:val="24"/>
          <w:szCs w:val="24"/>
          <w:lang w:eastAsia="ru-RU"/>
        </w:rPr>
      </w:pPr>
    </w:p>
    <w:p>
      <w:pPr>
        <w:widowControl w:val="0"/>
        <w:autoSpaceDE w:val="0"/>
        <w:autoSpaceDN w:val="0"/>
        <w:spacing w:after="0" w:line="240" w:lineRule="auto"/>
        <w:jc w:val="both"/>
        <w:rPr>
          <w:rFonts w:ascii="Times New Roman" w:hAnsi="Times New Roman" w:eastAsia="Times New Roman" w:cs="Times New Roman"/>
          <w:b/>
          <w:sz w:val="24"/>
          <w:szCs w:val="24"/>
          <w:lang w:eastAsia="ru-RU"/>
        </w:rPr>
      </w:pPr>
    </w:p>
    <w:p>
      <w:pPr>
        <w:widowControl w:val="0"/>
        <w:autoSpaceDE w:val="0"/>
        <w:autoSpaceDN w:val="0"/>
        <w:spacing w:after="0" w:line="240" w:lineRule="auto"/>
        <w:jc w:val="both"/>
        <w:rPr>
          <w:rFonts w:ascii="Times New Roman" w:hAnsi="Times New Roman" w:eastAsia="Times New Roman" w:cs="Times New Roman"/>
          <w:b/>
          <w:sz w:val="24"/>
          <w:szCs w:val="24"/>
          <w:lang w:eastAsia="ru-RU"/>
        </w:rPr>
      </w:pPr>
    </w:p>
    <w:p>
      <w:pPr>
        <w:widowControl w:val="0"/>
        <w:autoSpaceDE w:val="0"/>
        <w:autoSpaceDN w:val="0"/>
        <w:spacing w:after="0" w:line="240" w:lineRule="auto"/>
        <w:jc w:val="both"/>
        <w:rPr>
          <w:rFonts w:ascii="Times New Roman" w:hAnsi="Times New Roman" w:eastAsia="Times New Roman" w:cs="Times New Roman"/>
          <w:b/>
          <w:sz w:val="24"/>
          <w:szCs w:val="24"/>
          <w:lang w:eastAsia="ru-RU"/>
        </w:rPr>
      </w:pPr>
    </w:p>
    <w:p>
      <w:pPr>
        <w:widowControl w:val="0"/>
        <w:autoSpaceDE w:val="0"/>
        <w:autoSpaceDN w:val="0"/>
        <w:spacing w:after="0" w:line="240" w:lineRule="auto"/>
        <w:jc w:val="both"/>
        <w:rPr>
          <w:rFonts w:ascii="Times New Roman" w:hAnsi="Times New Roman" w:eastAsia="Times New Roman" w:cs="Times New Roman"/>
          <w:b/>
          <w:sz w:val="24"/>
          <w:szCs w:val="24"/>
          <w:lang w:eastAsia="ru-RU"/>
        </w:rPr>
      </w:pPr>
    </w:p>
    <w:p>
      <w:pPr>
        <w:widowControl w:val="0"/>
        <w:autoSpaceDE w:val="0"/>
        <w:autoSpaceDN w:val="0"/>
        <w:spacing w:after="0" w:line="240" w:lineRule="auto"/>
        <w:jc w:val="both"/>
        <w:rPr>
          <w:rFonts w:ascii="Times New Roman" w:hAnsi="Times New Roman" w:eastAsia="Times New Roman" w:cs="Times New Roman"/>
          <w:b/>
          <w:sz w:val="24"/>
          <w:szCs w:val="24"/>
          <w:lang w:eastAsia="ru-RU"/>
        </w:rPr>
      </w:pPr>
    </w:p>
    <w:p>
      <w:pPr>
        <w:widowControl w:val="0"/>
        <w:autoSpaceDE w:val="0"/>
        <w:autoSpaceDN w:val="0"/>
        <w:spacing w:after="0" w:line="240" w:lineRule="auto"/>
        <w:jc w:val="both"/>
        <w:rPr>
          <w:rFonts w:ascii="Times New Roman" w:hAnsi="Times New Roman" w:eastAsia="Times New Roman" w:cs="Times New Roman"/>
          <w:b/>
          <w:sz w:val="24"/>
          <w:szCs w:val="24"/>
          <w:lang w:eastAsia="ru-RU"/>
        </w:rPr>
      </w:pPr>
    </w:p>
    <w:p>
      <w:pPr>
        <w:widowControl w:val="0"/>
        <w:autoSpaceDE w:val="0"/>
        <w:autoSpaceDN w:val="0"/>
        <w:spacing w:after="0" w:line="240" w:lineRule="auto"/>
        <w:jc w:val="both"/>
        <w:rPr>
          <w:rFonts w:ascii="Times New Roman" w:hAnsi="Times New Roman" w:eastAsia="Times New Roman" w:cs="Times New Roman"/>
          <w:b/>
          <w:sz w:val="24"/>
          <w:szCs w:val="24"/>
          <w:lang w:eastAsia="ru-RU"/>
        </w:rPr>
      </w:pPr>
    </w:p>
    <w:p>
      <w:pPr>
        <w:widowControl w:val="0"/>
        <w:autoSpaceDE w:val="0"/>
        <w:autoSpaceDN w:val="0"/>
        <w:spacing w:after="0" w:line="240" w:lineRule="auto"/>
        <w:jc w:val="both"/>
        <w:rPr>
          <w:rFonts w:ascii="Times New Roman" w:hAnsi="Times New Roman" w:eastAsia="Times New Roman" w:cs="Times New Roman"/>
          <w:b/>
          <w:sz w:val="24"/>
          <w:szCs w:val="24"/>
          <w:lang w:eastAsia="ru-RU"/>
        </w:rPr>
      </w:pPr>
    </w:p>
    <w:p>
      <w:pPr>
        <w:widowControl w:val="0"/>
        <w:autoSpaceDE w:val="0"/>
        <w:autoSpaceDN w:val="0"/>
        <w:spacing w:after="0" w:line="240" w:lineRule="auto"/>
        <w:jc w:val="both"/>
        <w:rPr>
          <w:rFonts w:ascii="Times New Roman" w:hAnsi="Times New Roman" w:eastAsia="Times New Roman" w:cs="Times New Roman"/>
          <w:b/>
          <w:sz w:val="24"/>
          <w:szCs w:val="24"/>
          <w:lang w:eastAsia="ru-RU"/>
        </w:rPr>
      </w:pPr>
    </w:p>
    <w:p>
      <w:pPr>
        <w:spacing w:after="0" w:line="240" w:lineRule="auto"/>
        <w:rPr>
          <w:rFonts w:ascii="Times New Roman" w:hAnsi="Times New Roman" w:cs="Times New Roman" w:eastAsiaTheme="minorEastAsia"/>
          <w:color w:val="000000"/>
          <w:sz w:val="24"/>
          <w:szCs w:val="24"/>
          <w:lang w:eastAsia="ru-RU"/>
        </w:rPr>
      </w:pPr>
      <w:r>
        <w:rPr>
          <w:rFonts w:ascii="Times New Roman" w:hAnsi="Times New Roman" w:cs="Times New Roman" w:eastAsiaTheme="minorEastAsia"/>
          <w:color w:val="000000"/>
          <w:sz w:val="24"/>
          <w:szCs w:val="24"/>
          <w:lang w:eastAsia="ru-RU"/>
        </w:rPr>
        <w:t xml:space="preserve">                                                                                                                          </w:t>
      </w:r>
    </w:p>
    <w:p>
      <w:pPr>
        <w:spacing w:after="0" w:line="240" w:lineRule="auto"/>
        <w:rPr>
          <w:rFonts w:ascii="Times New Roman" w:hAnsi="Times New Roman" w:cs="Times New Roman" w:eastAsiaTheme="minorEastAsia"/>
          <w:color w:val="000000"/>
          <w:sz w:val="24"/>
          <w:szCs w:val="24"/>
          <w:lang w:eastAsia="ru-RU"/>
        </w:rPr>
      </w:pPr>
    </w:p>
    <w:p>
      <w:pPr>
        <w:spacing w:after="0" w:line="240" w:lineRule="auto"/>
        <w:rPr>
          <w:rFonts w:ascii="Times New Roman" w:hAnsi="Times New Roman" w:cs="Times New Roman" w:eastAsiaTheme="minorEastAsia"/>
          <w:color w:val="000000"/>
          <w:sz w:val="24"/>
          <w:szCs w:val="24"/>
          <w:lang w:eastAsia="ru-RU"/>
        </w:rPr>
      </w:pPr>
    </w:p>
    <w:p>
      <w:pPr>
        <w:widowControl w:val="0"/>
        <w:autoSpaceDE w:val="0"/>
        <w:autoSpaceDN w:val="0"/>
        <w:spacing w:after="0" w:line="240" w:lineRule="auto"/>
        <w:jc w:val="both"/>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 xml:space="preserve">                          Класстан тышкаркы иштердин пландарынын маалыматы</w:t>
      </w:r>
    </w:p>
    <w:p>
      <w:pPr>
        <w:widowControl w:val="0"/>
        <w:autoSpaceDE w:val="0"/>
        <w:autoSpaceDN w:val="0"/>
        <w:spacing w:after="0" w:line="240" w:lineRule="auto"/>
        <w:jc w:val="both"/>
        <w:rPr>
          <w:rFonts w:ascii="Times New Roman" w:hAnsi="Times New Roman" w:eastAsia="Times New Roman" w:cs="Times New Roman"/>
          <w:sz w:val="24"/>
          <w:szCs w:val="24"/>
          <w:lang w:eastAsia="ru-RU"/>
        </w:rPr>
      </w:pPr>
    </w:p>
    <w:tbl>
      <w:tblPr>
        <w:tblStyle w:val="7"/>
        <w:tblW w:w="10206" w:type="dxa"/>
        <w:tblInd w:w="6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2" w:type="dxa"/>
          <w:left w:w="62" w:type="dxa"/>
          <w:bottom w:w="102" w:type="dxa"/>
          <w:right w:w="62" w:type="dxa"/>
        </w:tblCellMar>
      </w:tblPr>
      <w:tblGrid>
        <w:gridCol w:w="5808"/>
        <w:gridCol w:w="2272"/>
        <w:gridCol w:w="21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80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sz w:val="24"/>
                <w:szCs w:val="24"/>
                <w:lang w:val="en-US"/>
              </w:rPr>
            </w:pPr>
            <w:r>
              <w:rPr>
                <w:rFonts w:ascii="Times New Roman" w:hAnsi="Times New Roman" w:eastAsia="Times New Roman" w:cs="Times New Roman"/>
                <w:b/>
                <w:sz w:val="24"/>
                <w:szCs w:val="24"/>
              </w:rPr>
              <w:t xml:space="preserve"> Индикаторлордун</w:t>
            </w:r>
            <w:r>
              <w:rPr>
                <w:rFonts w:ascii="Times New Roman" w:hAnsi="Times New Roman" w:eastAsia="Times New Roman" w:cs="Times New Roman"/>
                <w:b/>
                <w:sz w:val="24"/>
                <w:szCs w:val="24"/>
                <w:lang w:val="en-US"/>
              </w:rPr>
              <w:t xml:space="preserve"> </w:t>
            </w:r>
            <w:r>
              <w:rPr>
                <w:rFonts w:ascii="Times New Roman" w:hAnsi="Times New Roman" w:eastAsia="Times New Roman" w:cs="Times New Roman"/>
                <w:b/>
                <w:sz w:val="24"/>
                <w:szCs w:val="24"/>
              </w:rPr>
              <w:t>аталыштары</w:t>
            </w:r>
          </w:p>
        </w:tc>
        <w:tc>
          <w:tcPr>
            <w:tcW w:w="227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sz w:val="24"/>
                <w:szCs w:val="24"/>
                <w:lang w:val="en-US"/>
              </w:rPr>
            </w:pPr>
            <w:r>
              <w:rPr>
                <w:rFonts w:ascii="Times New Roman" w:hAnsi="Times New Roman" w:eastAsia="Times New Roman" w:cs="Times New Roman"/>
                <w:b/>
                <w:sz w:val="24"/>
                <w:szCs w:val="24"/>
                <w:lang w:val="en-US"/>
              </w:rPr>
              <w:t xml:space="preserve"> </w:t>
            </w:r>
            <w:r>
              <w:rPr>
                <w:rFonts w:ascii="Times New Roman" w:hAnsi="Times New Roman" w:eastAsia="Times New Roman" w:cs="Times New Roman"/>
                <w:b/>
                <w:sz w:val="24"/>
                <w:szCs w:val="24"/>
              </w:rPr>
              <w:t>Сан</w:t>
            </w:r>
            <w:r>
              <w:rPr>
                <w:rFonts w:ascii="Times New Roman" w:hAnsi="Times New Roman" w:eastAsia="Times New Roman" w:cs="Times New Roman"/>
                <w:b/>
                <w:sz w:val="24"/>
                <w:szCs w:val="24"/>
                <w:lang w:val="en-US"/>
              </w:rPr>
              <w:t xml:space="preserve"> </w:t>
            </w:r>
            <w:r>
              <w:rPr>
                <w:rFonts w:ascii="Times New Roman" w:hAnsi="Times New Roman" w:eastAsia="Times New Roman" w:cs="Times New Roman"/>
                <w:b/>
                <w:sz w:val="24"/>
                <w:szCs w:val="24"/>
              </w:rPr>
              <w:t>ченеми</w:t>
            </w:r>
            <w:r>
              <w:rPr>
                <w:rFonts w:ascii="Times New Roman" w:hAnsi="Times New Roman" w:eastAsia="Times New Roman" w:cs="Times New Roman"/>
                <w:b/>
                <w:sz w:val="24"/>
                <w:szCs w:val="24"/>
                <w:lang w:val="en-US"/>
              </w:rPr>
              <w:t>/</w:t>
            </w:r>
            <w:r>
              <w:rPr>
                <w:rFonts w:ascii="Times New Roman" w:hAnsi="Times New Roman" w:eastAsia="Times New Roman" w:cs="Times New Roman"/>
                <w:b/>
                <w:sz w:val="24"/>
                <w:szCs w:val="24"/>
              </w:rPr>
              <w:t>мааниси</w:t>
            </w:r>
          </w:p>
        </w:tc>
        <w:tc>
          <w:tcPr>
            <w:tcW w:w="212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sz w:val="24"/>
                <w:szCs w:val="24"/>
                <w:lang w:val="ky-KG"/>
              </w:rPr>
            </w:pPr>
            <w:r>
              <w:rPr>
                <w:rFonts w:ascii="Times New Roman" w:hAnsi="Times New Roman" w:eastAsia="Times New Roman" w:cs="Times New Roman"/>
                <w:b/>
                <w:sz w:val="24"/>
                <w:szCs w:val="24"/>
                <w:lang w:val="en-US"/>
              </w:rPr>
              <w:t xml:space="preserve"> </w:t>
            </w:r>
            <w:r>
              <w:rPr>
                <w:rFonts w:ascii="Times New Roman" w:hAnsi="Times New Roman" w:eastAsia="Times New Roman" w:cs="Times New Roman"/>
                <w:b/>
                <w:sz w:val="24"/>
                <w:szCs w:val="24"/>
              </w:rPr>
              <w:t>Эскерт</w:t>
            </w:r>
            <w:r>
              <w:rPr>
                <w:rFonts w:ascii="Times New Roman" w:hAnsi="Times New Roman" w:eastAsia="Times New Roman" w:cs="Times New Roman"/>
                <w:b/>
                <w:sz w:val="24"/>
                <w:szCs w:val="24"/>
                <w:lang w:val="ky-KG"/>
              </w:rPr>
              <w:t>үү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0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Класстан тышкаркы окуу сааттар</w:t>
            </w:r>
          </w:p>
        </w:tc>
        <w:tc>
          <w:tcPr>
            <w:tcW w:w="227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10 саат</w:t>
            </w:r>
          </w:p>
        </w:tc>
        <w:tc>
          <w:tcPr>
            <w:tcW w:w="212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0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Класстан тышкаркы иштердин багыттары</w:t>
            </w:r>
          </w:p>
        </w:tc>
        <w:tc>
          <w:tcPr>
            <w:tcW w:w="227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1. Кесиптик</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2. К</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рк</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 xml:space="preserve">м прикладдык </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н</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р</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3. Экологиялык</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4. Спорттук  ден соолукту чындоо</w:t>
            </w:r>
          </w:p>
          <w:p>
            <w:pPr>
              <w:widowControl w:val="0"/>
              <w:autoSpaceDE w:val="0"/>
              <w:autoSpaceDN w:val="0"/>
              <w:spacing w:after="0"/>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rPr>
              <w:t xml:space="preserve">5. </w:t>
            </w:r>
            <w:r>
              <w:rPr>
                <w:rFonts w:ascii="Times New Roman" w:hAnsi="Times New Roman" w:eastAsia="Times New Roman" w:cs="Times New Roman"/>
                <w:sz w:val="24"/>
                <w:szCs w:val="24"/>
                <w:lang w:val="ky-KG"/>
              </w:rPr>
              <w:t>Ө</w:t>
            </w:r>
            <w:r>
              <w:rPr>
                <w:rFonts w:ascii="Times New Roman" w:hAnsi="Times New Roman" w:eastAsia="Times New Roman" w:cs="Times New Roman"/>
                <w:sz w:val="24"/>
                <w:szCs w:val="24"/>
              </w:rPr>
              <w:t>н</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кт</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р</w:t>
            </w:r>
            <w:r>
              <w:rPr>
                <w:rFonts w:ascii="Times New Roman" w:hAnsi="Times New Roman" w:eastAsia="Times New Roman" w:cs="Times New Roman"/>
                <w:sz w:val="24"/>
                <w:szCs w:val="24"/>
                <w:lang w:val="ky-KG"/>
              </w:rPr>
              <w:t>үү</w:t>
            </w:r>
            <w:r>
              <w:rPr>
                <w:rFonts w:ascii="Times New Roman" w:hAnsi="Times New Roman" w:eastAsia="Times New Roman" w:cs="Times New Roman"/>
                <w:sz w:val="24"/>
                <w:szCs w:val="24"/>
              </w:rPr>
              <w:t>ч</w:t>
            </w:r>
            <w:r>
              <w:rPr>
                <w:rFonts w:ascii="Times New Roman" w:hAnsi="Times New Roman" w:eastAsia="Times New Roman" w:cs="Times New Roman"/>
                <w:sz w:val="24"/>
                <w:szCs w:val="24"/>
                <w:lang w:val="ky-KG"/>
              </w:rPr>
              <w:t>ү</w:t>
            </w:r>
          </w:p>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6. Драмалык театр</w:t>
            </w:r>
          </w:p>
        </w:tc>
        <w:tc>
          <w:tcPr>
            <w:tcW w:w="212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5808"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Класстан тышкаркы иштердин формасы</w:t>
            </w:r>
          </w:p>
        </w:tc>
        <w:tc>
          <w:tcPr>
            <w:tcW w:w="227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Ийримдер</w:t>
            </w:r>
          </w:p>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секциялар</w:t>
            </w:r>
          </w:p>
        </w:tc>
        <w:tc>
          <w:tcPr>
            <w:tcW w:w="212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p>
        </w:tc>
      </w:tr>
    </w:tbl>
    <w:p>
      <w:pPr>
        <w:widowControl w:val="0"/>
        <w:autoSpaceDE w:val="0"/>
        <w:autoSpaceDN w:val="0"/>
        <w:spacing w:after="0" w:line="240" w:lineRule="auto"/>
        <w:jc w:val="both"/>
        <w:rPr>
          <w:rFonts w:ascii="Times New Roman" w:hAnsi="Times New Roman" w:eastAsia="Times New Roman" w:cs="Times New Roman"/>
          <w:b/>
          <w:sz w:val="24"/>
          <w:szCs w:val="24"/>
          <w:lang w:val="ky-KG" w:eastAsia="ru-RU"/>
        </w:rPr>
      </w:pPr>
    </w:p>
    <w:p>
      <w:pPr>
        <w:widowControl w:val="0"/>
        <w:autoSpaceDE w:val="0"/>
        <w:autoSpaceDN w:val="0"/>
        <w:spacing w:after="0" w:line="240" w:lineRule="auto"/>
        <w:jc w:val="center"/>
        <w:rPr>
          <w:rFonts w:ascii="Times New Roman" w:hAnsi="Times New Roman" w:eastAsia="Times New Roman" w:cs="Times New Roman"/>
          <w:b/>
          <w:sz w:val="24"/>
          <w:szCs w:val="24"/>
          <w:lang w:val="ky-KG" w:eastAsia="ru-RU"/>
        </w:rPr>
      </w:pPr>
      <w:r>
        <w:rPr>
          <w:rFonts w:ascii="Times New Roman" w:hAnsi="Times New Roman" w:eastAsia="Times New Roman" w:cs="Times New Roman"/>
          <w:b/>
          <w:sz w:val="24"/>
          <w:szCs w:val="24"/>
          <w:lang w:val="ky-KG" w:eastAsia="ru-RU"/>
        </w:rPr>
        <w:t>Тарбия иштери боюнча катышкан иш чаралардын маалыматы</w:t>
      </w:r>
    </w:p>
    <w:tbl>
      <w:tblPr>
        <w:tblStyle w:val="7"/>
        <w:tblpPr w:leftFromText="180" w:rightFromText="180" w:vertAnchor="text" w:horzAnchor="margin" w:tblpXSpec="center" w:tblpY="373"/>
        <w:tblOverlap w:val="never"/>
        <w:tblW w:w="10773" w:type="dxa"/>
        <w:tblInd w:w="0" w:type="dxa"/>
        <w:tblLayout w:type="autofit"/>
        <w:tblCellMar>
          <w:top w:w="0" w:type="dxa"/>
          <w:left w:w="108" w:type="dxa"/>
          <w:bottom w:w="0" w:type="dxa"/>
          <w:right w:w="108" w:type="dxa"/>
        </w:tblCellMar>
      </w:tblPr>
      <w:tblGrid>
        <w:gridCol w:w="949"/>
        <w:gridCol w:w="2765"/>
        <w:gridCol w:w="1439"/>
        <w:gridCol w:w="1129"/>
        <w:gridCol w:w="1405"/>
        <w:gridCol w:w="1543"/>
        <w:gridCol w:w="1543"/>
      </w:tblGrid>
      <w:tr>
        <w:tblPrEx>
          <w:tblCellMar>
            <w:top w:w="0" w:type="dxa"/>
            <w:left w:w="108" w:type="dxa"/>
            <w:bottom w:w="0" w:type="dxa"/>
            <w:right w:w="108" w:type="dxa"/>
          </w:tblCellMar>
        </w:tblPrEx>
        <w:trPr>
          <w:trHeight w:val="1083" w:hRule="atLeast"/>
        </w:trPr>
        <w:tc>
          <w:tcPr>
            <w:tcW w:w="94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lang w:val="ky-KG"/>
              </w:rPr>
            </w:pPr>
            <w:r>
              <w:rPr>
                <w:rFonts w:ascii="Times New Roman" w:hAnsi="Times New Roman" w:cs="Times New Roman" w:eastAsiaTheme="minorEastAsia"/>
                <w:b/>
                <w:bCs/>
                <w:color w:val="000000"/>
                <w:sz w:val="24"/>
                <w:szCs w:val="24"/>
                <w:lang w:val="ky-KG"/>
              </w:rPr>
              <w:t>№</w:t>
            </w:r>
          </w:p>
        </w:tc>
        <w:tc>
          <w:tcPr>
            <w:tcW w:w="276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lang w:val="ky-KG"/>
              </w:rPr>
            </w:pPr>
            <w:r>
              <w:rPr>
                <w:rFonts w:ascii="Times New Roman" w:hAnsi="Times New Roman" w:cs="Times New Roman" w:eastAsiaTheme="minorEastAsia"/>
                <w:b/>
                <w:bCs/>
                <w:color w:val="000000"/>
                <w:sz w:val="24"/>
                <w:szCs w:val="24"/>
                <w:lang w:val="ky-KG"/>
              </w:rPr>
              <w:t xml:space="preserve">Районные мероприятия </w:t>
            </w:r>
          </w:p>
        </w:tc>
        <w:tc>
          <w:tcPr>
            <w:tcW w:w="143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2016-2017  окуу жылы  (алган оруну)</w:t>
            </w:r>
          </w:p>
        </w:tc>
        <w:tc>
          <w:tcPr>
            <w:tcW w:w="112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2017-2018  окуу жылы  (алган оруну)</w:t>
            </w:r>
          </w:p>
        </w:tc>
        <w:tc>
          <w:tcPr>
            <w:tcW w:w="1405"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2018-2019-окуу жылы</w:t>
            </w:r>
          </w:p>
          <w:p>
            <w:pPr>
              <w:widowControl w:val="0"/>
              <w:autoSpaceDE w:val="0"/>
              <w:autoSpaceDN w:val="0"/>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lang w:val="ky-KG"/>
              </w:rPr>
              <w:t>( алган ор</w:t>
            </w:r>
            <w:r>
              <w:rPr>
                <w:rFonts w:ascii="Times New Roman" w:hAnsi="Times New Roman" w:eastAsia="Times New Roman" w:cs="Times New Roman"/>
                <w:sz w:val="24"/>
                <w:szCs w:val="24"/>
              </w:rPr>
              <w:t>ун)</w:t>
            </w:r>
          </w:p>
        </w:tc>
        <w:tc>
          <w:tcPr>
            <w:tcW w:w="154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2019-2020  окуу жылы</w:t>
            </w:r>
          </w:p>
          <w:p>
            <w:pPr>
              <w:widowControl w:val="0"/>
              <w:autoSpaceDE w:val="0"/>
              <w:autoSpaceDN w:val="0"/>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алган орун)</w:t>
            </w:r>
          </w:p>
        </w:tc>
        <w:tc>
          <w:tcPr>
            <w:tcW w:w="154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2020-2021-окуу жылы</w:t>
            </w:r>
          </w:p>
          <w:p>
            <w:pPr>
              <w:widowControl w:val="0"/>
              <w:autoSpaceDE w:val="0"/>
              <w:autoSpaceDN w:val="0"/>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алган орун)</w:t>
            </w:r>
          </w:p>
        </w:tc>
      </w:tr>
      <w:tr>
        <w:tblPrEx>
          <w:tblCellMar>
            <w:top w:w="0" w:type="dxa"/>
            <w:left w:w="108" w:type="dxa"/>
            <w:bottom w:w="0" w:type="dxa"/>
            <w:right w:w="108" w:type="dxa"/>
          </w:tblCellMar>
        </w:tblPrEx>
        <w:trPr>
          <w:trHeight w:val="470" w:hRule="atLeast"/>
        </w:trPr>
        <w:tc>
          <w:tcPr>
            <w:tcW w:w="94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w:t>
            </w:r>
          </w:p>
        </w:tc>
        <w:tc>
          <w:tcPr>
            <w:tcW w:w="276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Биз ХХ</w:t>
            </w:r>
            <w:r>
              <w:rPr>
                <w:rFonts w:ascii="Times New Roman" w:hAnsi="Times New Roman" w:cs="Times New Roman" w:eastAsiaTheme="minorEastAsia"/>
                <w:color w:val="000000"/>
                <w:sz w:val="24"/>
                <w:szCs w:val="24"/>
                <w:lang w:val="en-US"/>
              </w:rPr>
              <w:t>I</w:t>
            </w:r>
            <w:r>
              <w:rPr>
                <w:rFonts w:ascii="Times New Roman" w:hAnsi="Times New Roman" w:cs="Times New Roman" w:eastAsiaTheme="minorEastAsia"/>
                <w:color w:val="000000"/>
                <w:sz w:val="24"/>
                <w:szCs w:val="24"/>
              </w:rPr>
              <w:t>кылымдын интелектуалдарыбыз»</w:t>
            </w:r>
          </w:p>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lang w:val="ky-KG"/>
              </w:rPr>
              <w:t xml:space="preserve">Эл аралык форум </w:t>
            </w:r>
            <w:r>
              <w:rPr>
                <w:rFonts w:ascii="Times New Roman" w:hAnsi="Times New Roman" w:cs="Times New Roman" w:eastAsiaTheme="minorEastAsia"/>
                <w:color w:val="000000"/>
                <w:sz w:val="24"/>
                <w:szCs w:val="24"/>
              </w:rPr>
              <w:t>(сертификат)</w:t>
            </w:r>
          </w:p>
        </w:tc>
        <w:tc>
          <w:tcPr>
            <w:tcW w:w="143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Гран -При</w:t>
            </w:r>
          </w:p>
        </w:tc>
        <w:tc>
          <w:tcPr>
            <w:tcW w:w="112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tc>
        <w:tc>
          <w:tcPr>
            <w:tcW w:w="140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p>
            <w:r>
              <w:rPr>
                <w:rFonts w:ascii="Times New Roman" w:hAnsi="Times New Roman" w:cs="Times New Roman" w:eastAsiaTheme="minorEastAsia"/>
                <w:b/>
                <w:bCs/>
                <w:color w:val="000000"/>
                <w:sz w:val="24"/>
                <w:szCs w:val="24"/>
              </w:rPr>
              <w:t>1-орун</w:t>
            </w:r>
          </w:p>
        </w:tc>
        <w:tc>
          <w:tcPr>
            <w:tcW w:w="1543" w:type="dxa"/>
            <w:tcBorders>
              <w:top w:val="single" w:color="auto" w:sz="4" w:space="0"/>
              <w:left w:val="single" w:color="auto" w:sz="4" w:space="0"/>
              <w:bottom w:val="single" w:color="auto" w:sz="4" w:space="0"/>
              <w:right w:val="single" w:color="auto" w:sz="4" w:space="0"/>
            </w:tcBorders>
          </w:tcPr>
          <w:p>
            <w:pPr>
              <w:rPr>
                <w:b/>
              </w:rPr>
            </w:pPr>
            <w:r>
              <w:rPr>
                <w:b/>
                <w:sz w:val="24"/>
              </w:rPr>
              <w:t>1-орун</w:t>
            </w:r>
          </w:p>
        </w:tc>
        <w:tc>
          <w:tcPr>
            <w:tcW w:w="1543" w:type="dxa"/>
            <w:tcBorders>
              <w:top w:val="single" w:color="auto" w:sz="4" w:space="0"/>
              <w:left w:val="single" w:color="auto" w:sz="4" w:space="0"/>
              <w:bottom w:val="single" w:color="auto" w:sz="4" w:space="0"/>
              <w:right w:val="single" w:color="auto" w:sz="4" w:space="0"/>
            </w:tcBorders>
          </w:tcPr>
          <w:p/>
        </w:tc>
      </w:tr>
      <w:tr>
        <w:tblPrEx>
          <w:tblCellMar>
            <w:top w:w="0" w:type="dxa"/>
            <w:left w:w="108" w:type="dxa"/>
            <w:bottom w:w="0" w:type="dxa"/>
            <w:right w:w="108" w:type="dxa"/>
          </w:tblCellMar>
        </w:tblPrEx>
        <w:trPr>
          <w:trHeight w:val="484" w:hRule="atLeast"/>
        </w:trPr>
        <w:tc>
          <w:tcPr>
            <w:tcW w:w="94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w:t>
            </w:r>
          </w:p>
        </w:tc>
        <w:tc>
          <w:tcPr>
            <w:tcW w:w="276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rPr>
              <w:t xml:space="preserve">Көркөм окуу </w:t>
            </w:r>
          </w:p>
          <w:p>
            <w:pPr>
              <w:rPr>
                <w:rFonts w:ascii="Times New Roman" w:hAnsi="Times New Roman" w:cs="Times New Roman" w:eastAsiaTheme="minorEastAsia"/>
                <w:color w:val="000000"/>
                <w:sz w:val="24"/>
                <w:szCs w:val="24"/>
                <w:lang w:val="ky-KG"/>
              </w:rPr>
            </w:pPr>
          </w:p>
        </w:tc>
        <w:tc>
          <w:tcPr>
            <w:tcW w:w="143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tc>
        <w:tc>
          <w:tcPr>
            <w:tcW w:w="112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tc>
        <w:tc>
          <w:tcPr>
            <w:tcW w:w="140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4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4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r>
        <w:tblPrEx>
          <w:tblCellMar>
            <w:top w:w="0" w:type="dxa"/>
            <w:left w:w="108" w:type="dxa"/>
            <w:bottom w:w="0" w:type="dxa"/>
            <w:right w:w="108" w:type="dxa"/>
          </w:tblCellMar>
        </w:tblPrEx>
        <w:trPr>
          <w:trHeight w:val="228" w:hRule="atLeast"/>
        </w:trPr>
        <w:tc>
          <w:tcPr>
            <w:tcW w:w="94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w:t>
            </w:r>
          </w:p>
        </w:tc>
        <w:tc>
          <w:tcPr>
            <w:tcW w:w="276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Манасиада</w:t>
            </w:r>
          </w:p>
        </w:tc>
        <w:tc>
          <w:tcPr>
            <w:tcW w:w="143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5-орун</w:t>
            </w:r>
          </w:p>
        </w:tc>
        <w:tc>
          <w:tcPr>
            <w:tcW w:w="112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4-орун</w:t>
            </w:r>
          </w:p>
        </w:tc>
        <w:tc>
          <w:tcPr>
            <w:tcW w:w="140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p>
            <w:pPr>
              <w:rPr>
                <w:rFonts w:ascii="Times New Roman" w:hAnsi="Times New Roman" w:cs="Times New Roman" w:eastAsiaTheme="minorEastAsia"/>
                <w:b/>
                <w:bCs/>
                <w:color w:val="000000"/>
                <w:sz w:val="24"/>
                <w:szCs w:val="24"/>
              </w:rPr>
            </w:pPr>
          </w:p>
        </w:tc>
        <w:tc>
          <w:tcPr>
            <w:tcW w:w="154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4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r>
        <w:tblPrEx>
          <w:tblCellMar>
            <w:top w:w="0" w:type="dxa"/>
            <w:left w:w="108" w:type="dxa"/>
            <w:bottom w:w="0" w:type="dxa"/>
            <w:right w:w="108" w:type="dxa"/>
          </w:tblCellMar>
        </w:tblPrEx>
        <w:trPr>
          <w:trHeight w:val="484" w:hRule="atLeast"/>
        </w:trPr>
        <w:tc>
          <w:tcPr>
            <w:tcW w:w="94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4</w:t>
            </w:r>
          </w:p>
        </w:tc>
        <w:tc>
          <w:tcPr>
            <w:tcW w:w="276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Футбол боюнча турнир </w:t>
            </w:r>
          </w:p>
        </w:tc>
        <w:tc>
          <w:tcPr>
            <w:tcW w:w="143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3-орун</w:t>
            </w:r>
          </w:p>
        </w:tc>
        <w:tc>
          <w:tcPr>
            <w:tcW w:w="112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p>
            <w:pPr>
              <w:rPr>
                <w:rFonts w:ascii="Times New Roman" w:hAnsi="Times New Roman" w:cs="Times New Roman" w:eastAsiaTheme="minorEastAsia"/>
                <w:b/>
                <w:bCs/>
                <w:color w:val="000000"/>
                <w:sz w:val="24"/>
                <w:szCs w:val="24"/>
              </w:rPr>
            </w:pPr>
          </w:p>
        </w:tc>
        <w:tc>
          <w:tcPr>
            <w:tcW w:w="140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4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4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r>
        <w:tblPrEx>
          <w:tblCellMar>
            <w:top w:w="0" w:type="dxa"/>
            <w:left w:w="108" w:type="dxa"/>
            <w:bottom w:w="0" w:type="dxa"/>
            <w:right w:w="108" w:type="dxa"/>
          </w:tblCellMar>
        </w:tblPrEx>
        <w:trPr>
          <w:trHeight w:val="470" w:hRule="atLeast"/>
        </w:trPr>
        <w:tc>
          <w:tcPr>
            <w:tcW w:w="94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5</w:t>
            </w:r>
          </w:p>
        </w:tc>
        <w:tc>
          <w:tcPr>
            <w:tcW w:w="276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«Манас таануу» интеллектуалдык  билим таймашы </w:t>
            </w:r>
          </w:p>
        </w:tc>
        <w:tc>
          <w:tcPr>
            <w:tcW w:w="143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tc>
        <w:tc>
          <w:tcPr>
            <w:tcW w:w="112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tc>
        <w:tc>
          <w:tcPr>
            <w:tcW w:w="140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tc>
        <w:tc>
          <w:tcPr>
            <w:tcW w:w="154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tc>
        <w:tc>
          <w:tcPr>
            <w:tcW w:w="154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r>
        <w:tblPrEx>
          <w:tblCellMar>
            <w:top w:w="0" w:type="dxa"/>
            <w:left w:w="108" w:type="dxa"/>
            <w:bottom w:w="0" w:type="dxa"/>
            <w:right w:w="108" w:type="dxa"/>
          </w:tblCellMar>
        </w:tblPrEx>
        <w:trPr>
          <w:trHeight w:val="228" w:hRule="atLeast"/>
        </w:trPr>
        <w:tc>
          <w:tcPr>
            <w:tcW w:w="94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6</w:t>
            </w:r>
          </w:p>
        </w:tc>
        <w:tc>
          <w:tcPr>
            <w:tcW w:w="276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Акыл таймаш</w:t>
            </w:r>
          </w:p>
        </w:tc>
        <w:tc>
          <w:tcPr>
            <w:tcW w:w="143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4-орун</w:t>
            </w:r>
          </w:p>
        </w:tc>
        <w:tc>
          <w:tcPr>
            <w:tcW w:w="112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40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4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4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r>
        <w:tblPrEx>
          <w:tblCellMar>
            <w:top w:w="0" w:type="dxa"/>
            <w:left w:w="108" w:type="dxa"/>
            <w:bottom w:w="0" w:type="dxa"/>
            <w:right w:w="108" w:type="dxa"/>
          </w:tblCellMar>
        </w:tblPrEx>
        <w:trPr>
          <w:trHeight w:val="484" w:hRule="atLeast"/>
        </w:trPr>
        <w:tc>
          <w:tcPr>
            <w:tcW w:w="94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7</w:t>
            </w:r>
          </w:p>
        </w:tc>
        <w:tc>
          <w:tcPr>
            <w:tcW w:w="276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Кызыл ай коому уюштурган  медициналык биринчи  жардам к</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рс</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т</w:t>
            </w:r>
            <w:r>
              <w:rPr>
                <w:rFonts w:ascii="Times New Roman" w:hAnsi="Times New Roman" w:cs="Times New Roman" w:eastAsiaTheme="minorEastAsia"/>
                <w:color w:val="000000"/>
                <w:sz w:val="24"/>
                <w:szCs w:val="24"/>
                <w:lang w:val="ky-KG"/>
              </w:rPr>
              <w:t>үү</w:t>
            </w:r>
            <w:r>
              <w:rPr>
                <w:rFonts w:ascii="Times New Roman" w:hAnsi="Times New Roman" w:cs="Times New Roman" w:eastAsiaTheme="minorEastAsia"/>
                <w:color w:val="000000"/>
                <w:sz w:val="24"/>
                <w:szCs w:val="24"/>
              </w:rPr>
              <w:t xml:space="preserve"> боюнча  «Зарница» таймашы.</w:t>
            </w:r>
          </w:p>
        </w:tc>
        <w:tc>
          <w:tcPr>
            <w:tcW w:w="143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 xml:space="preserve"> 4-орун</w:t>
            </w:r>
          </w:p>
        </w:tc>
        <w:tc>
          <w:tcPr>
            <w:tcW w:w="112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40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4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4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r>
        <w:tblPrEx>
          <w:tblCellMar>
            <w:top w:w="0" w:type="dxa"/>
            <w:left w:w="108" w:type="dxa"/>
            <w:bottom w:w="0" w:type="dxa"/>
            <w:right w:w="108" w:type="dxa"/>
          </w:tblCellMar>
        </w:tblPrEx>
        <w:trPr>
          <w:trHeight w:val="712" w:hRule="atLeast"/>
        </w:trPr>
        <w:tc>
          <w:tcPr>
            <w:tcW w:w="94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9</w:t>
            </w:r>
          </w:p>
        </w:tc>
        <w:tc>
          <w:tcPr>
            <w:tcW w:w="276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«Жыл мугалими»</w:t>
            </w:r>
          </w:p>
        </w:tc>
        <w:tc>
          <w:tcPr>
            <w:tcW w:w="143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tc>
        <w:tc>
          <w:tcPr>
            <w:tcW w:w="112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40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4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4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bl>
    <w:p>
      <w:pPr>
        <w:widowControl w:val="0"/>
        <w:autoSpaceDE w:val="0"/>
        <w:autoSpaceDN w:val="0"/>
        <w:spacing w:after="0" w:line="240" w:lineRule="auto"/>
        <w:jc w:val="both"/>
        <w:rPr>
          <w:rFonts w:ascii="Times New Roman" w:hAnsi="Times New Roman" w:eastAsia="Times New Roman" w:cs="Times New Roman"/>
          <w:b/>
          <w:sz w:val="24"/>
          <w:szCs w:val="24"/>
          <w:lang w:val="ky-KG" w:eastAsia="ru-RU"/>
        </w:rPr>
      </w:pPr>
    </w:p>
    <w:p>
      <w:pPr>
        <w:spacing w:after="0" w:line="240" w:lineRule="auto"/>
        <w:rPr>
          <w:rFonts w:ascii="Times New Roman" w:hAnsi="Times New Roman" w:cs="Times New Roman" w:eastAsiaTheme="minorEastAsia"/>
          <w:b/>
          <w:bCs/>
          <w:color w:val="000000"/>
          <w:sz w:val="24"/>
          <w:szCs w:val="24"/>
          <w:lang w:val="ky-KG" w:eastAsia="ru-RU"/>
        </w:rPr>
      </w:pPr>
    </w:p>
    <w:p>
      <w:pPr>
        <w:spacing w:after="0" w:line="240" w:lineRule="auto"/>
        <w:rPr>
          <w:rFonts w:ascii="Times New Roman" w:hAnsi="Times New Roman" w:cs="Times New Roman" w:eastAsiaTheme="minorEastAsia"/>
          <w:b/>
          <w:bCs/>
          <w:color w:val="000000"/>
          <w:sz w:val="24"/>
          <w:szCs w:val="24"/>
          <w:lang w:val="ky-KG" w:eastAsia="ru-RU"/>
        </w:rPr>
      </w:pPr>
    </w:p>
    <w:tbl>
      <w:tblPr>
        <w:tblStyle w:val="7"/>
        <w:tblW w:w="10598" w:type="dxa"/>
        <w:tblInd w:w="-459" w:type="dxa"/>
        <w:tblLayout w:type="fixed"/>
        <w:tblCellMar>
          <w:top w:w="0" w:type="dxa"/>
          <w:left w:w="108" w:type="dxa"/>
          <w:bottom w:w="0" w:type="dxa"/>
          <w:right w:w="108" w:type="dxa"/>
        </w:tblCellMar>
      </w:tblPr>
      <w:tblGrid>
        <w:gridCol w:w="534"/>
        <w:gridCol w:w="2268"/>
        <w:gridCol w:w="1559"/>
        <w:gridCol w:w="1560"/>
        <w:gridCol w:w="1559"/>
        <w:gridCol w:w="1559"/>
        <w:gridCol w:w="1559"/>
      </w:tblGrid>
      <w:tr>
        <w:tblPrEx>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w:t>
            </w:r>
          </w:p>
        </w:tc>
        <w:tc>
          <w:tcPr>
            <w:tcW w:w="2268"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Областтык иш чаралар</w:t>
            </w:r>
          </w:p>
        </w:tc>
        <w:tc>
          <w:tcPr>
            <w:tcW w:w="155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2016-2017  окуу жылы  (алган оруну)</w:t>
            </w:r>
          </w:p>
        </w:tc>
        <w:tc>
          <w:tcPr>
            <w:tcW w:w="1560"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2017-2018  окуу жылы  (алган оруну)</w:t>
            </w:r>
          </w:p>
        </w:tc>
        <w:tc>
          <w:tcPr>
            <w:tcW w:w="155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2018-2019-окуу жылы</w:t>
            </w:r>
          </w:p>
          <w:p>
            <w:pPr>
              <w:widowControl w:val="0"/>
              <w:autoSpaceDE w:val="0"/>
              <w:autoSpaceDN w:val="0"/>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lang w:val="ky-KG"/>
              </w:rPr>
              <w:t>( алган ор</w:t>
            </w:r>
            <w:r>
              <w:rPr>
                <w:rFonts w:ascii="Times New Roman" w:hAnsi="Times New Roman" w:eastAsia="Times New Roman" w:cs="Times New Roman"/>
                <w:sz w:val="24"/>
                <w:szCs w:val="24"/>
              </w:rPr>
              <w:t>ун)</w:t>
            </w:r>
          </w:p>
        </w:tc>
        <w:tc>
          <w:tcPr>
            <w:tcW w:w="155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2019-2020  окуу жылы</w:t>
            </w:r>
          </w:p>
          <w:p>
            <w:pPr>
              <w:widowControl w:val="0"/>
              <w:autoSpaceDE w:val="0"/>
              <w:autoSpaceDN w:val="0"/>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алган орун)</w:t>
            </w:r>
          </w:p>
        </w:tc>
        <w:tc>
          <w:tcPr>
            <w:tcW w:w="155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2020-2021-окуу жылы</w:t>
            </w:r>
          </w:p>
          <w:p>
            <w:pPr>
              <w:widowControl w:val="0"/>
              <w:autoSpaceDE w:val="0"/>
              <w:autoSpaceDN w:val="0"/>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алган орун)</w:t>
            </w:r>
          </w:p>
        </w:tc>
      </w:tr>
      <w:tr>
        <w:tblPrEx>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w:t>
            </w:r>
          </w:p>
        </w:tc>
        <w:tc>
          <w:tcPr>
            <w:tcW w:w="2268"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Биз ХХ</w:t>
            </w:r>
            <w:r>
              <w:rPr>
                <w:rFonts w:ascii="Times New Roman" w:hAnsi="Times New Roman" w:cs="Times New Roman" w:eastAsiaTheme="minorEastAsia"/>
                <w:color w:val="000000"/>
                <w:sz w:val="24"/>
                <w:szCs w:val="24"/>
                <w:lang w:val="en-US"/>
              </w:rPr>
              <w:t>I</w:t>
            </w:r>
            <w:r>
              <w:rPr>
                <w:rFonts w:ascii="Times New Roman" w:hAnsi="Times New Roman" w:cs="Times New Roman" w:eastAsiaTheme="minorEastAsia"/>
                <w:color w:val="000000"/>
                <w:sz w:val="24"/>
                <w:szCs w:val="24"/>
              </w:rPr>
              <w:t>кылымдын интелектуалдары-быз»</w:t>
            </w:r>
            <w:r>
              <w:rPr>
                <w:rFonts w:ascii="Times New Roman" w:hAnsi="Times New Roman" w:cs="Times New Roman" w:eastAsiaTheme="minorEastAsia"/>
                <w:color w:val="000000"/>
                <w:sz w:val="24"/>
                <w:szCs w:val="24"/>
                <w:lang w:val="ky-KG"/>
              </w:rPr>
              <w:t xml:space="preserve">  Эл аралык форум</w:t>
            </w:r>
            <w:r>
              <w:rPr>
                <w:rFonts w:ascii="Times New Roman" w:hAnsi="Times New Roman" w:cs="Times New Roman" w:eastAsiaTheme="minorEastAsia"/>
                <w:color w:val="000000"/>
                <w:sz w:val="24"/>
                <w:szCs w:val="24"/>
              </w:rPr>
              <w:t>(сертификат)</w:t>
            </w: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tc>
        <w:tc>
          <w:tcPr>
            <w:tcW w:w="1560" w:type="dxa"/>
            <w:tcBorders>
              <w:top w:val="single" w:color="auto" w:sz="4" w:space="0"/>
              <w:left w:val="single" w:color="auto" w:sz="4" w:space="0"/>
              <w:bottom w:val="single" w:color="auto" w:sz="4" w:space="0"/>
              <w:right w:val="single" w:color="auto" w:sz="4" w:space="0"/>
            </w:tcBorders>
          </w:tcPr>
          <w:p>
            <w:pPr>
              <w:rPr>
                <w:b/>
              </w:rPr>
            </w:pPr>
            <w:r>
              <w:rPr>
                <w:b/>
                <w:sz w:val="24"/>
              </w:rPr>
              <w:t>1-орун</w:t>
            </w:r>
          </w:p>
        </w:tc>
        <w:tc>
          <w:tcPr>
            <w:tcW w:w="1559" w:type="dxa"/>
            <w:tcBorders>
              <w:top w:val="single" w:color="auto" w:sz="4" w:space="0"/>
              <w:left w:val="single" w:color="auto" w:sz="4" w:space="0"/>
              <w:bottom w:val="single" w:color="auto" w:sz="4" w:space="0"/>
              <w:right w:val="single" w:color="auto" w:sz="4" w:space="0"/>
            </w:tcBorders>
          </w:tcPr>
          <w:p>
            <w:pPr>
              <w:spacing w:after="0"/>
              <w:rPr>
                <w:b/>
                <w:sz w:val="24"/>
              </w:rPr>
            </w:pPr>
            <w:r>
              <w:rPr>
                <w:b/>
                <w:sz w:val="24"/>
              </w:rPr>
              <w:t>1-орун</w:t>
            </w:r>
          </w:p>
          <w:p>
            <w:pPr>
              <w:spacing w:after="0"/>
            </w:pPr>
            <w:r>
              <w:rPr>
                <w:b/>
                <w:sz w:val="24"/>
              </w:rPr>
              <w:t>1-орун</w:t>
            </w:r>
          </w:p>
        </w:tc>
        <w:tc>
          <w:tcPr>
            <w:tcW w:w="1559" w:type="dxa"/>
            <w:tcBorders>
              <w:top w:val="single" w:color="auto" w:sz="4" w:space="0"/>
              <w:left w:val="single" w:color="auto" w:sz="4" w:space="0"/>
              <w:bottom w:val="single" w:color="auto" w:sz="4" w:space="0"/>
              <w:right w:val="single" w:color="auto" w:sz="4" w:space="0"/>
            </w:tcBorders>
          </w:tcPr>
          <w:p>
            <w:pPr>
              <w:rPr>
                <w:b/>
              </w:rPr>
            </w:pPr>
            <w:r>
              <w:rPr>
                <w:b/>
                <w:sz w:val="24"/>
              </w:rPr>
              <w:t>2-орун</w:t>
            </w:r>
          </w:p>
        </w:tc>
        <w:tc>
          <w:tcPr>
            <w:tcW w:w="1559" w:type="dxa"/>
            <w:tcBorders>
              <w:top w:val="single" w:color="auto" w:sz="4" w:space="0"/>
              <w:left w:val="single" w:color="auto" w:sz="4" w:space="0"/>
              <w:bottom w:val="single" w:color="auto" w:sz="4" w:space="0"/>
              <w:right w:val="single" w:color="auto" w:sz="4" w:space="0"/>
            </w:tcBorders>
          </w:tcPr>
          <w:p/>
        </w:tc>
      </w:tr>
      <w:tr>
        <w:tblPrEx>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w:t>
            </w:r>
          </w:p>
        </w:tc>
        <w:tc>
          <w:tcPr>
            <w:tcW w:w="226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rPr>
              <w:t xml:space="preserve">Көркөм окуу </w:t>
            </w:r>
          </w:p>
          <w:p>
            <w:pPr>
              <w:rPr>
                <w:rFonts w:ascii="Times New Roman" w:hAnsi="Times New Roman" w:cs="Times New Roman" w:eastAsiaTheme="minorEastAsia"/>
                <w:color w:val="000000"/>
                <w:sz w:val="24"/>
                <w:szCs w:val="24"/>
                <w:lang w:val="ky-KG"/>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r>
        <w:tblPrEx>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w:t>
            </w:r>
          </w:p>
        </w:tc>
        <w:tc>
          <w:tcPr>
            <w:tcW w:w="226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«Манас таануу» интеллектуалдык  билим таймашы </w:t>
            </w: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r>
        <w:tblPrEx>
          <w:tblCellMar>
            <w:top w:w="0" w:type="dxa"/>
            <w:left w:w="108" w:type="dxa"/>
            <w:bottom w:w="0" w:type="dxa"/>
            <w:right w:w="108" w:type="dxa"/>
          </w:tblCellMar>
        </w:tblPrEx>
        <w:tc>
          <w:tcPr>
            <w:tcW w:w="534"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226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«Жаратылыш белеги»</w:t>
            </w: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59"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bl>
    <w:p>
      <w:pPr>
        <w:spacing w:after="0" w:line="240" w:lineRule="auto"/>
        <w:rPr>
          <w:rFonts w:ascii="Times New Roman" w:hAnsi="Times New Roman" w:cs="Times New Roman" w:eastAsiaTheme="minorEastAsia"/>
          <w:b/>
          <w:bCs/>
          <w:color w:val="000000"/>
          <w:sz w:val="24"/>
          <w:szCs w:val="24"/>
          <w:lang w:eastAsia="ru-RU"/>
        </w:rPr>
      </w:pPr>
    </w:p>
    <w:tbl>
      <w:tblPr>
        <w:tblStyle w:val="7"/>
        <w:tblW w:w="0" w:type="auto"/>
        <w:tblInd w:w="0" w:type="dxa"/>
        <w:tblLayout w:type="autofit"/>
        <w:tblCellMar>
          <w:top w:w="0" w:type="dxa"/>
          <w:left w:w="108" w:type="dxa"/>
          <w:bottom w:w="0" w:type="dxa"/>
          <w:right w:w="108" w:type="dxa"/>
        </w:tblCellMar>
      </w:tblPr>
      <w:tblGrid>
        <w:gridCol w:w="471"/>
        <w:gridCol w:w="2765"/>
        <w:gridCol w:w="1470"/>
        <w:gridCol w:w="1223"/>
        <w:gridCol w:w="1224"/>
        <w:gridCol w:w="1223"/>
        <w:gridCol w:w="1195"/>
      </w:tblGrid>
      <w:tr>
        <w:tc>
          <w:tcPr>
            <w:tcW w:w="47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w:t>
            </w:r>
          </w:p>
        </w:tc>
        <w:tc>
          <w:tcPr>
            <w:tcW w:w="276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 xml:space="preserve"> Республикалык иш чаралар</w:t>
            </w:r>
          </w:p>
        </w:tc>
        <w:tc>
          <w:tcPr>
            <w:tcW w:w="1470"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2016-2017  окуу жылы  (алган оруну)</w:t>
            </w:r>
          </w:p>
        </w:tc>
        <w:tc>
          <w:tcPr>
            <w:tcW w:w="122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2017-2018  окуу жылы  (алган оруну)</w:t>
            </w:r>
          </w:p>
        </w:tc>
        <w:tc>
          <w:tcPr>
            <w:tcW w:w="122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cs="Times New Roman"/>
                <w:sz w:val="24"/>
                <w:szCs w:val="24"/>
                <w:lang w:val="ky-KG"/>
              </w:rPr>
            </w:pPr>
            <w:r>
              <w:rPr>
                <w:rFonts w:ascii="Times New Roman" w:hAnsi="Times New Roman" w:eastAsia="Times New Roman" w:cs="Times New Roman"/>
                <w:sz w:val="24"/>
                <w:szCs w:val="24"/>
                <w:lang w:val="ky-KG"/>
              </w:rPr>
              <w:t>2018-2019-окуу жылы</w:t>
            </w:r>
          </w:p>
          <w:p>
            <w:pPr>
              <w:widowControl w:val="0"/>
              <w:autoSpaceDE w:val="0"/>
              <w:autoSpaceDN w:val="0"/>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lang w:val="ky-KG"/>
              </w:rPr>
              <w:t>( алган ор</w:t>
            </w:r>
            <w:r>
              <w:rPr>
                <w:rFonts w:ascii="Times New Roman" w:hAnsi="Times New Roman" w:eastAsia="Times New Roman" w:cs="Times New Roman"/>
                <w:sz w:val="24"/>
                <w:szCs w:val="24"/>
              </w:rPr>
              <w:t>ун)</w:t>
            </w:r>
          </w:p>
        </w:tc>
        <w:tc>
          <w:tcPr>
            <w:tcW w:w="122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2019-2020  окуу жылы</w:t>
            </w:r>
          </w:p>
          <w:p>
            <w:pPr>
              <w:widowControl w:val="0"/>
              <w:autoSpaceDE w:val="0"/>
              <w:autoSpaceDN w:val="0"/>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алган орун)</w:t>
            </w:r>
          </w:p>
        </w:tc>
        <w:tc>
          <w:tcPr>
            <w:tcW w:w="1195"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2020-2021-окуу жылы</w:t>
            </w:r>
          </w:p>
          <w:p>
            <w:pPr>
              <w:widowControl w:val="0"/>
              <w:autoSpaceDE w:val="0"/>
              <w:autoSpaceDN w:val="0"/>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 алган орун)</w:t>
            </w:r>
          </w:p>
        </w:tc>
      </w:tr>
      <w:tr>
        <w:tblPrEx>
          <w:tblCellMar>
            <w:top w:w="0" w:type="dxa"/>
            <w:left w:w="108" w:type="dxa"/>
            <w:bottom w:w="0" w:type="dxa"/>
            <w:right w:w="108" w:type="dxa"/>
          </w:tblCellMar>
        </w:tblPrEx>
        <w:tc>
          <w:tcPr>
            <w:tcW w:w="47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w:t>
            </w:r>
          </w:p>
        </w:tc>
        <w:tc>
          <w:tcPr>
            <w:tcW w:w="276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Биз ХХ</w:t>
            </w:r>
            <w:r>
              <w:rPr>
                <w:rFonts w:ascii="Times New Roman" w:hAnsi="Times New Roman" w:cs="Times New Roman" w:eastAsiaTheme="minorEastAsia"/>
                <w:color w:val="000000"/>
                <w:sz w:val="24"/>
                <w:szCs w:val="24"/>
                <w:lang w:val="en-US"/>
              </w:rPr>
              <w:t>I</w:t>
            </w:r>
            <w:r>
              <w:rPr>
                <w:rFonts w:ascii="Times New Roman" w:hAnsi="Times New Roman" w:cs="Times New Roman" w:eastAsiaTheme="minorEastAsia"/>
                <w:color w:val="000000"/>
                <w:sz w:val="24"/>
                <w:szCs w:val="24"/>
              </w:rPr>
              <w:t>кылымдын интелектуалдарыбыз»</w:t>
            </w:r>
          </w:p>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lang w:val="ky-KG"/>
              </w:rPr>
              <w:t xml:space="preserve">Эл аралык форум </w:t>
            </w:r>
            <w:r>
              <w:rPr>
                <w:rFonts w:ascii="Times New Roman" w:hAnsi="Times New Roman" w:cs="Times New Roman" w:eastAsiaTheme="minorEastAsia"/>
                <w:color w:val="000000"/>
                <w:sz w:val="24"/>
                <w:szCs w:val="24"/>
              </w:rPr>
              <w:t>(сертификат)</w:t>
            </w:r>
          </w:p>
        </w:tc>
        <w:tc>
          <w:tcPr>
            <w:tcW w:w="147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Бишкек шаары</w:t>
            </w:r>
          </w:p>
          <w:p>
            <w:pPr>
              <w:spacing w:after="0"/>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3-орун</w:t>
            </w:r>
          </w:p>
        </w:tc>
        <w:tc>
          <w:tcPr>
            <w:tcW w:w="122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3-орун</w:t>
            </w:r>
          </w:p>
        </w:tc>
        <w:tc>
          <w:tcPr>
            <w:tcW w:w="1224"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p>
            <w:pPr>
              <w:spacing w:after="0"/>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2-орун</w:t>
            </w:r>
          </w:p>
        </w:tc>
        <w:tc>
          <w:tcPr>
            <w:tcW w:w="1223"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eastAsiaTheme="minorEastAsia"/>
                <w:b/>
                <w:bCs/>
                <w:color w:val="000000"/>
                <w:sz w:val="24"/>
                <w:szCs w:val="24"/>
              </w:rPr>
            </w:pPr>
          </w:p>
        </w:tc>
        <w:tc>
          <w:tcPr>
            <w:tcW w:w="119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eastAsiaTheme="minorEastAsia"/>
                <w:b/>
                <w:bCs/>
                <w:color w:val="000000"/>
                <w:sz w:val="24"/>
                <w:szCs w:val="24"/>
              </w:rPr>
            </w:pPr>
          </w:p>
        </w:tc>
      </w:tr>
      <w:tr>
        <w:tblPrEx>
          <w:tblCellMar>
            <w:top w:w="0" w:type="dxa"/>
            <w:left w:w="108" w:type="dxa"/>
            <w:bottom w:w="0" w:type="dxa"/>
            <w:right w:w="108" w:type="dxa"/>
          </w:tblCellMar>
        </w:tblPrEx>
        <w:tc>
          <w:tcPr>
            <w:tcW w:w="47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w:t>
            </w:r>
          </w:p>
        </w:tc>
        <w:tc>
          <w:tcPr>
            <w:tcW w:w="276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rPr>
              <w:t>«Манас таануу» интеллектуалдык  билим таймашы</w:t>
            </w:r>
          </w:p>
        </w:tc>
        <w:tc>
          <w:tcPr>
            <w:tcW w:w="147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eastAsiaTheme="minorEastAsia"/>
                <w:b/>
                <w:bCs/>
                <w:color w:val="000000"/>
                <w:sz w:val="24"/>
                <w:szCs w:val="24"/>
              </w:rPr>
            </w:pPr>
          </w:p>
        </w:tc>
        <w:tc>
          <w:tcPr>
            <w:tcW w:w="122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3-орун</w:t>
            </w:r>
          </w:p>
        </w:tc>
        <w:tc>
          <w:tcPr>
            <w:tcW w:w="1224"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eastAsiaTheme="minorEastAsia"/>
                <w:b/>
                <w:bCs/>
                <w:color w:val="000000"/>
                <w:sz w:val="24"/>
                <w:szCs w:val="24"/>
              </w:rPr>
            </w:pPr>
          </w:p>
        </w:tc>
        <w:tc>
          <w:tcPr>
            <w:tcW w:w="1223"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eastAsiaTheme="minorEastAsia"/>
                <w:b/>
                <w:bCs/>
                <w:color w:val="000000"/>
                <w:sz w:val="24"/>
                <w:szCs w:val="24"/>
              </w:rPr>
            </w:pPr>
          </w:p>
        </w:tc>
        <w:tc>
          <w:tcPr>
            <w:tcW w:w="119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eastAsiaTheme="minorEastAsia"/>
                <w:b/>
                <w:bCs/>
                <w:color w:val="000000"/>
                <w:sz w:val="24"/>
                <w:szCs w:val="24"/>
              </w:rPr>
            </w:pPr>
          </w:p>
        </w:tc>
      </w:tr>
    </w:tbl>
    <w:p>
      <w:pPr>
        <w:widowControl w:val="0"/>
        <w:autoSpaceDE w:val="0"/>
        <w:autoSpaceDN w:val="0"/>
        <w:spacing w:after="0" w:line="240" w:lineRule="auto"/>
        <w:jc w:val="both"/>
        <w:rPr>
          <w:rFonts w:ascii="Times New Roman" w:hAnsi="Times New Roman" w:eastAsia="Times New Roman" w:cs="Times New Roman"/>
          <w:b/>
          <w:sz w:val="24"/>
          <w:szCs w:val="24"/>
          <w:lang w:eastAsia="ru-RU"/>
        </w:rPr>
      </w:pPr>
    </w:p>
    <w:p>
      <w:pPr>
        <w:spacing w:after="0" w:line="240" w:lineRule="auto"/>
        <w:rPr>
          <w:rFonts w:ascii="Times New Roman" w:hAnsi="Times New Roman" w:cs="Times New Roman" w:eastAsiaTheme="minorEastAsia"/>
          <w:color w:val="000000"/>
          <w:sz w:val="24"/>
          <w:szCs w:val="24"/>
          <w:lang w:eastAsia="ru-RU"/>
        </w:rPr>
      </w:pPr>
      <w:r>
        <w:rPr>
          <w:rFonts w:ascii="Times New Roman" w:hAnsi="Times New Roman" w:cs="Times New Roman" w:eastAsiaTheme="minorEastAsia"/>
          <w:color w:val="000000"/>
          <w:sz w:val="24"/>
          <w:szCs w:val="24"/>
          <w:lang w:eastAsia="ru-RU"/>
        </w:rPr>
        <w:t xml:space="preserve">                                                                                                                           </w:t>
      </w:r>
    </w:p>
    <w:p>
      <w:pPr>
        <w:widowControl w:val="0"/>
        <w:autoSpaceDE w:val="0"/>
        <w:autoSpaceDN w:val="0"/>
        <w:spacing w:after="0" w:line="240" w:lineRule="auto"/>
        <w:jc w:val="center"/>
        <w:rPr>
          <w:rFonts w:ascii="Times New Roman" w:hAnsi="Times New Roman" w:eastAsia="Times New Roman" w:cs="Times New Roman"/>
          <w:b/>
          <w:sz w:val="24"/>
          <w:szCs w:val="24"/>
          <w:lang w:val="ky-KG" w:eastAsia="ru-RU"/>
        </w:rPr>
      </w:pPr>
      <w:r>
        <w:rPr>
          <w:rFonts w:ascii="Times New Roman" w:hAnsi="Times New Roman" w:eastAsia="Times New Roman" w:cs="Times New Roman"/>
          <w:b/>
          <w:sz w:val="24"/>
          <w:szCs w:val="24"/>
          <w:lang w:val="ky-KG" w:eastAsia="ru-RU"/>
        </w:rPr>
        <w:t xml:space="preserve">  Негизги билими жана орто билим жөнүндө  өзгөчө  типтеги күбөлүк жана аттестат алуу  боюнча маалымат</w:t>
      </w:r>
    </w:p>
    <w:p>
      <w:pPr>
        <w:widowControl w:val="0"/>
        <w:autoSpaceDE w:val="0"/>
        <w:autoSpaceDN w:val="0"/>
        <w:spacing w:after="0" w:line="240" w:lineRule="auto"/>
        <w:jc w:val="both"/>
        <w:rPr>
          <w:rFonts w:ascii="Times New Roman" w:hAnsi="Times New Roman" w:eastAsia="Times New Roman" w:cs="Times New Roman"/>
          <w:b/>
          <w:sz w:val="24"/>
          <w:szCs w:val="24"/>
          <w:lang w:val="ky-KG" w:eastAsia="ru-RU"/>
        </w:rPr>
      </w:pPr>
    </w:p>
    <w:tbl>
      <w:tblPr>
        <w:tblStyle w:val="7"/>
        <w:tblW w:w="11204" w:type="dxa"/>
        <w:tblInd w:w="-76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2" w:type="dxa"/>
          <w:left w:w="62" w:type="dxa"/>
          <w:bottom w:w="102" w:type="dxa"/>
          <w:right w:w="62" w:type="dxa"/>
        </w:tblCellMar>
      </w:tblPr>
      <w:tblGrid>
        <w:gridCol w:w="987"/>
        <w:gridCol w:w="1419"/>
        <w:gridCol w:w="850"/>
        <w:gridCol w:w="1134"/>
        <w:gridCol w:w="1134"/>
        <w:gridCol w:w="1276"/>
        <w:gridCol w:w="1139"/>
        <w:gridCol w:w="1134"/>
        <w:gridCol w:w="997"/>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406"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2016-2017  окуу жылы</w:t>
            </w:r>
          </w:p>
        </w:tc>
        <w:tc>
          <w:tcPr>
            <w:tcW w:w="1984"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2017-2018 –окуу жылы</w:t>
            </w:r>
          </w:p>
        </w:tc>
        <w:tc>
          <w:tcPr>
            <w:tcW w:w="2410"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 xml:space="preserve">2018-2019 –окуу жылы </w:t>
            </w:r>
          </w:p>
        </w:tc>
        <w:tc>
          <w:tcPr>
            <w:tcW w:w="2273"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2019-2020 –окуу жылы</w:t>
            </w:r>
          </w:p>
        </w:tc>
        <w:tc>
          <w:tcPr>
            <w:tcW w:w="2131"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2020-2021-окуу жылы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987"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rPr>
            </w:pPr>
            <w:r>
              <w:rPr>
                <w:rFonts w:ascii="Times New Roman" w:hAnsi="Times New Roman" w:eastAsia="Times New Roman" w:cs="Times New Roman"/>
              </w:rPr>
              <w:t>Окуп жаткандардын саны</w:t>
            </w:r>
          </w:p>
          <w:p>
            <w:pPr>
              <w:widowControl w:val="0"/>
              <w:autoSpaceDE w:val="0"/>
              <w:autoSpaceDN w:val="0"/>
              <w:spacing w:after="0"/>
              <w:jc w:val="center"/>
              <w:rPr>
                <w:rFonts w:ascii="Times New Roman" w:hAnsi="Times New Roman" w:eastAsia="Times New Roman" w:cs="Times New Roman"/>
              </w:rPr>
            </w:pPr>
            <w:r>
              <w:rPr>
                <w:rFonts w:ascii="Times New Roman" w:hAnsi="Times New Roman" w:eastAsia="Times New Roman" w:cs="Times New Roman"/>
              </w:rPr>
              <w:t>( адам  ).</w:t>
            </w:r>
          </w:p>
        </w:tc>
        <w:tc>
          <w:tcPr>
            <w:tcW w:w="141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rPr>
            </w:pPr>
            <w:r>
              <w:rPr>
                <w:rFonts w:ascii="Times New Roman" w:hAnsi="Times New Roman" w:eastAsia="Times New Roman" w:cs="Times New Roman"/>
              </w:rPr>
              <w:t xml:space="preserve"> Окуп жаткандардын </w:t>
            </w:r>
            <w:r>
              <w:rPr>
                <w:rFonts w:ascii="Times New Roman" w:hAnsi="Times New Roman" w:eastAsia="Times New Roman" w:cs="Times New Roman"/>
                <w:lang w:val="ky-KG"/>
              </w:rPr>
              <w:t>ү</w:t>
            </w:r>
            <w:r>
              <w:rPr>
                <w:rFonts w:ascii="Times New Roman" w:hAnsi="Times New Roman" w:eastAsia="Times New Roman" w:cs="Times New Roman"/>
              </w:rPr>
              <w:t>л</w:t>
            </w:r>
            <w:r>
              <w:rPr>
                <w:rFonts w:ascii="Times New Roman" w:hAnsi="Times New Roman" w:eastAsia="Times New Roman" w:cs="Times New Roman"/>
                <w:lang w:val="ky-KG"/>
              </w:rPr>
              <w:t>ү</w:t>
            </w:r>
            <w:r>
              <w:rPr>
                <w:rFonts w:ascii="Times New Roman" w:hAnsi="Times New Roman" w:eastAsia="Times New Roman" w:cs="Times New Roman"/>
              </w:rPr>
              <w:t>ш</w:t>
            </w:r>
            <w:r>
              <w:rPr>
                <w:rFonts w:ascii="Times New Roman" w:hAnsi="Times New Roman" w:eastAsia="Times New Roman" w:cs="Times New Roman"/>
                <w:lang w:val="ky-KG"/>
              </w:rPr>
              <w:t>ү</w:t>
            </w:r>
            <w:r>
              <w:rPr>
                <w:rFonts w:ascii="Times New Roman" w:hAnsi="Times New Roman" w:eastAsia="Times New Roman" w:cs="Times New Roman"/>
              </w:rPr>
              <w:t xml:space="preserve"> (%)</w:t>
            </w:r>
          </w:p>
        </w:tc>
        <w:tc>
          <w:tcPr>
            <w:tcW w:w="850"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rPr>
            </w:pPr>
            <w:r>
              <w:rPr>
                <w:rFonts w:ascii="Times New Roman" w:hAnsi="Times New Roman" w:eastAsia="Times New Roman" w:cs="Times New Roman"/>
              </w:rPr>
              <w:t xml:space="preserve"> Окуп жаткандардын саны</w:t>
            </w:r>
          </w:p>
          <w:p>
            <w:pPr>
              <w:widowControl w:val="0"/>
              <w:autoSpaceDE w:val="0"/>
              <w:autoSpaceDN w:val="0"/>
              <w:spacing w:after="0"/>
              <w:jc w:val="center"/>
              <w:rPr>
                <w:rFonts w:ascii="Times New Roman" w:hAnsi="Times New Roman" w:eastAsia="Times New Roman" w:cs="Times New Roman"/>
              </w:rPr>
            </w:pPr>
            <w:r>
              <w:rPr>
                <w:rFonts w:ascii="Times New Roman" w:hAnsi="Times New Roman" w:eastAsia="Times New Roman" w:cs="Times New Roman"/>
              </w:rPr>
              <w:t>(адам.)</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rPr>
            </w:pPr>
            <w:r>
              <w:rPr>
                <w:rFonts w:ascii="Times New Roman" w:hAnsi="Times New Roman" w:eastAsia="Times New Roman" w:cs="Times New Roman"/>
              </w:rPr>
              <w:t xml:space="preserve"> Окуп жаткандардын саны (%)</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rPr>
            </w:pPr>
            <w:r>
              <w:rPr>
                <w:rFonts w:ascii="Times New Roman" w:hAnsi="Times New Roman" w:eastAsia="Times New Roman" w:cs="Times New Roman"/>
              </w:rPr>
              <w:t xml:space="preserve"> Окуп жаткандардын саны (адам.)</w:t>
            </w:r>
          </w:p>
        </w:tc>
        <w:tc>
          <w:tcPr>
            <w:tcW w:w="127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rPr>
            </w:pPr>
            <w:r>
              <w:rPr>
                <w:rFonts w:ascii="Times New Roman" w:hAnsi="Times New Roman" w:eastAsia="Times New Roman" w:cs="Times New Roman"/>
              </w:rPr>
              <w:t xml:space="preserve">Окуп жаткандардын </w:t>
            </w:r>
            <w:r>
              <w:rPr>
                <w:rFonts w:ascii="Times New Roman" w:hAnsi="Times New Roman" w:eastAsia="Times New Roman" w:cs="Times New Roman"/>
                <w:lang w:val="ky-KG"/>
              </w:rPr>
              <w:t>ү</w:t>
            </w:r>
            <w:r>
              <w:rPr>
                <w:rFonts w:ascii="Times New Roman" w:hAnsi="Times New Roman" w:eastAsia="Times New Roman" w:cs="Times New Roman"/>
              </w:rPr>
              <w:t>л</w:t>
            </w:r>
            <w:r>
              <w:rPr>
                <w:rFonts w:ascii="Times New Roman" w:hAnsi="Times New Roman" w:eastAsia="Times New Roman" w:cs="Times New Roman"/>
                <w:lang w:val="ky-KG"/>
              </w:rPr>
              <w:t>ү</w:t>
            </w:r>
            <w:r>
              <w:rPr>
                <w:rFonts w:ascii="Times New Roman" w:hAnsi="Times New Roman" w:eastAsia="Times New Roman" w:cs="Times New Roman"/>
              </w:rPr>
              <w:t>ш</w:t>
            </w:r>
            <w:r>
              <w:rPr>
                <w:rFonts w:ascii="Times New Roman" w:hAnsi="Times New Roman" w:eastAsia="Times New Roman" w:cs="Times New Roman"/>
                <w:lang w:val="ky-KG"/>
              </w:rPr>
              <w:t>ү</w:t>
            </w:r>
            <w:r>
              <w:rPr>
                <w:rFonts w:ascii="Times New Roman" w:hAnsi="Times New Roman" w:eastAsia="Times New Roman" w:cs="Times New Roman"/>
              </w:rPr>
              <w:t xml:space="preserve">  (%)</w:t>
            </w:r>
          </w:p>
        </w:tc>
        <w:tc>
          <w:tcPr>
            <w:tcW w:w="113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rPr>
            </w:pPr>
            <w:r>
              <w:rPr>
                <w:rFonts w:ascii="Times New Roman" w:hAnsi="Times New Roman" w:eastAsia="Times New Roman" w:cs="Times New Roman"/>
              </w:rPr>
              <w:t>Окуп жаткандардын саны  (чел.)</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rPr>
            </w:pPr>
            <w:r>
              <w:rPr>
                <w:rFonts w:ascii="Times New Roman" w:hAnsi="Times New Roman" w:eastAsia="Times New Roman" w:cs="Times New Roman"/>
              </w:rPr>
              <w:t xml:space="preserve"> Окуп жаткандардын </w:t>
            </w:r>
            <w:r>
              <w:rPr>
                <w:rFonts w:ascii="Times New Roman" w:hAnsi="Times New Roman" w:eastAsia="Times New Roman" w:cs="Times New Roman"/>
                <w:lang w:val="ky-KG"/>
              </w:rPr>
              <w:t>ү</w:t>
            </w:r>
            <w:r>
              <w:rPr>
                <w:rFonts w:ascii="Times New Roman" w:hAnsi="Times New Roman" w:eastAsia="Times New Roman" w:cs="Times New Roman"/>
              </w:rPr>
              <w:t>л</w:t>
            </w:r>
            <w:r>
              <w:rPr>
                <w:rFonts w:ascii="Times New Roman" w:hAnsi="Times New Roman" w:eastAsia="Times New Roman" w:cs="Times New Roman"/>
                <w:lang w:val="ky-KG"/>
              </w:rPr>
              <w:t>ү</w:t>
            </w:r>
            <w:r>
              <w:rPr>
                <w:rFonts w:ascii="Times New Roman" w:hAnsi="Times New Roman" w:eastAsia="Times New Roman" w:cs="Times New Roman"/>
              </w:rPr>
              <w:t>ш</w:t>
            </w:r>
            <w:r>
              <w:rPr>
                <w:rFonts w:ascii="Times New Roman" w:hAnsi="Times New Roman" w:eastAsia="Times New Roman" w:cs="Times New Roman"/>
                <w:lang w:val="ky-KG"/>
              </w:rPr>
              <w:t>ү</w:t>
            </w:r>
            <w:r>
              <w:rPr>
                <w:rFonts w:ascii="Times New Roman" w:hAnsi="Times New Roman" w:eastAsia="Times New Roman" w:cs="Times New Roman"/>
              </w:rPr>
              <w:t xml:space="preserve"> (%)</w:t>
            </w:r>
          </w:p>
        </w:tc>
        <w:tc>
          <w:tcPr>
            <w:tcW w:w="997"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rPr>
            </w:pPr>
            <w:r>
              <w:rPr>
                <w:rFonts w:ascii="Times New Roman" w:hAnsi="Times New Roman" w:eastAsia="Times New Roman" w:cs="Times New Roman"/>
              </w:rPr>
              <w:t xml:space="preserve">Окуп жаткандардын </w:t>
            </w:r>
            <w:r>
              <w:rPr>
                <w:rFonts w:ascii="Times New Roman" w:hAnsi="Times New Roman" w:eastAsia="Times New Roman" w:cs="Times New Roman"/>
                <w:lang w:val="ky-KG"/>
              </w:rPr>
              <w:t>ү</w:t>
            </w:r>
            <w:r>
              <w:rPr>
                <w:rFonts w:ascii="Times New Roman" w:hAnsi="Times New Roman" w:eastAsia="Times New Roman" w:cs="Times New Roman"/>
              </w:rPr>
              <w:t>л</w:t>
            </w:r>
            <w:r>
              <w:rPr>
                <w:rFonts w:ascii="Times New Roman" w:hAnsi="Times New Roman" w:eastAsia="Times New Roman" w:cs="Times New Roman"/>
                <w:lang w:val="ky-KG"/>
              </w:rPr>
              <w:t>ү</w:t>
            </w:r>
            <w:r>
              <w:rPr>
                <w:rFonts w:ascii="Times New Roman" w:hAnsi="Times New Roman" w:eastAsia="Times New Roman" w:cs="Times New Roman"/>
              </w:rPr>
              <w:t>ш</w:t>
            </w:r>
            <w:r>
              <w:rPr>
                <w:rFonts w:ascii="Times New Roman" w:hAnsi="Times New Roman" w:eastAsia="Times New Roman" w:cs="Times New Roman"/>
                <w:lang w:val="ky-KG"/>
              </w:rPr>
              <w:t>ү</w:t>
            </w:r>
            <w:r>
              <w:rPr>
                <w:rFonts w:ascii="Times New Roman" w:hAnsi="Times New Roman" w:eastAsia="Times New Roman" w:cs="Times New Roman"/>
              </w:rPr>
              <w:t xml:space="preserve"> (%) </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rPr>
            </w:pPr>
            <w:r>
              <w:rPr>
                <w:rFonts w:ascii="Times New Roman" w:hAnsi="Times New Roman" w:eastAsia="Times New Roman" w:cs="Times New Roman"/>
              </w:rPr>
              <w:t xml:space="preserve"> Окуп жаткандардын </w:t>
            </w:r>
            <w:r>
              <w:rPr>
                <w:rFonts w:ascii="Times New Roman" w:hAnsi="Times New Roman" w:eastAsia="Times New Roman" w:cs="Times New Roman"/>
                <w:lang w:val="ky-KG"/>
              </w:rPr>
              <w:t>ү</w:t>
            </w:r>
            <w:r>
              <w:rPr>
                <w:rFonts w:ascii="Times New Roman" w:hAnsi="Times New Roman" w:eastAsia="Times New Roman" w:cs="Times New Roman"/>
              </w:rPr>
              <w:t>л</w:t>
            </w:r>
            <w:r>
              <w:rPr>
                <w:rFonts w:ascii="Times New Roman" w:hAnsi="Times New Roman" w:eastAsia="Times New Roman" w:cs="Times New Roman"/>
                <w:lang w:val="ky-KG"/>
              </w:rPr>
              <w:t>ү</w:t>
            </w:r>
            <w:r>
              <w:rPr>
                <w:rFonts w:ascii="Times New Roman" w:hAnsi="Times New Roman" w:eastAsia="Times New Roman" w:cs="Times New Roman"/>
              </w:rPr>
              <w:t>ш</w:t>
            </w:r>
            <w:r>
              <w:rPr>
                <w:rFonts w:ascii="Times New Roman" w:hAnsi="Times New Roman" w:eastAsia="Times New Roman" w:cs="Times New Roman"/>
                <w:lang w:val="ky-KG"/>
              </w:rPr>
              <w:t>ү</w:t>
            </w:r>
            <w:r>
              <w:rPr>
                <w:rFonts w:ascii="Times New Roman" w:hAnsi="Times New Roman" w:eastAsia="Times New Roman" w:cs="Times New Roma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987"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41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850"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27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139"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997"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11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bl>
    <w:p>
      <w:pPr>
        <w:widowControl w:val="0"/>
        <w:autoSpaceDE w:val="0"/>
        <w:autoSpaceDN w:val="0"/>
        <w:spacing w:after="0" w:line="240" w:lineRule="auto"/>
        <w:jc w:val="both"/>
        <w:rPr>
          <w:rFonts w:ascii="Times New Roman" w:hAnsi="Times New Roman" w:eastAsia="Times New Roman" w:cs="Times New Roman"/>
          <w:sz w:val="24"/>
          <w:szCs w:val="24"/>
          <w:lang w:eastAsia="ru-RU"/>
        </w:rPr>
      </w:pPr>
    </w:p>
    <w:tbl>
      <w:tblPr>
        <w:tblStyle w:val="7"/>
        <w:tblpPr w:leftFromText="180" w:rightFromText="180" w:vertAnchor="text" w:horzAnchor="margin" w:tblpXSpec="center" w:tblpY="819"/>
        <w:tblW w:w="109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02" w:type="dxa"/>
          <w:left w:w="62" w:type="dxa"/>
          <w:bottom w:w="102" w:type="dxa"/>
          <w:right w:w="62" w:type="dxa"/>
        </w:tblCellMar>
      </w:tblPr>
      <w:tblGrid>
        <w:gridCol w:w="992"/>
        <w:gridCol w:w="993"/>
        <w:gridCol w:w="992"/>
        <w:gridCol w:w="993"/>
        <w:gridCol w:w="1135"/>
        <w:gridCol w:w="992"/>
        <w:gridCol w:w="1277"/>
        <w:gridCol w:w="990"/>
        <w:gridCol w:w="1421"/>
        <w:gridCol w:w="11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85"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2016-2017  окуу жылы</w:t>
            </w:r>
          </w:p>
        </w:tc>
        <w:tc>
          <w:tcPr>
            <w:tcW w:w="1985"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2017-2018 –окуу жылы</w:t>
            </w:r>
          </w:p>
        </w:tc>
        <w:tc>
          <w:tcPr>
            <w:tcW w:w="2127"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 xml:space="preserve">2018-2019 –окуу жылы </w:t>
            </w:r>
          </w:p>
        </w:tc>
        <w:tc>
          <w:tcPr>
            <w:tcW w:w="2267"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2019-2020 –окуу жылы</w:t>
            </w:r>
          </w:p>
        </w:tc>
        <w:tc>
          <w:tcPr>
            <w:tcW w:w="2556" w:type="dxa"/>
            <w:gridSpan w:val="2"/>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2020-2021-окуу жылы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99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Окуп жаткандардын саны</w:t>
            </w:r>
          </w:p>
          <w:p>
            <w:pPr>
              <w:widowControl w:val="0"/>
              <w:autoSpaceDE w:val="0"/>
              <w:autoSpaceDN w:val="0"/>
              <w:spacing w:after="0"/>
              <w:rPr>
                <w:rFonts w:ascii="Times New Roman" w:hAnsi="Times New Roman" w:eastAsia="Times New Roman" w:cs="Times New Roman"/>
                <w:i/>
                <w:sz w:val="24"/>
                <w:szCs w:val="24"/>
              </w:rPr>
            </w:pPr>
            <w:r>
              <w:rPr>
                <w:rFonts w:ascii="Times New Roman" w:hAnsi="Times New Roman" w:eastAsia="Times New Roman" w:cs="Times New Roman"/>
                <w:sz w:val="24"/>
                <w:szCs w:val="24"/>
              </w:rPr>
              <w:t>( адам  ).</w:t>
            </w:r>
          </w:p>
        </w:tc>
        <w:tc>
          <w:tcPr>
            <w:tcW w:w="99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i/>
                <w:sz w:val="24"/>
                <w:szCs w:val="24"/>
              </w:rPr>
            </w:pPr>
            <w:r>
              <w:rPr>
                <w:rFonts w:ascii="Times New Roman" w:hAnsi="Times New Roman" w:eastAsia="Times New Roman" w:cs="Times New Roman"/>
                <w:sz w:val="24"/>
                <w:szCs w:val="24"/>
              </w:rPr>
              <w:t xml:space="preserve">Окуп жаткандардын </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л</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ш</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 xml:space="preserve"> (%)</w:t>
            </w:r>
          </w:p>
        </w:tc>
        <w:tc>
          <w:tcPr>
            <w:tcW w:w="99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Окуп жаткандардын саны</w:t>
            </w:r>
          </w:p>
          <w:p>
            <w:pPr>
              <w:widowControl w:val="0"/>
              <w:autoSpaceDE w:val="0"/>
              <w:autoSpaceDN w:val="0"/>
              <w:spacing w:after="0"/>
              <w:jc w:val="both"/>
              <w:rPr>
                <w:rFonts w:ascii="Times New Roman" w:hAnsi="Times New Roman" w:eastAsia="Times New Roman" w:cs="Times New Roman"/>
                <w:i/>
                <w:sz w:val="24"/>
                <w:szCs w:val="24"/>
              </w:rPr>
            </w:pPr>
            <w:r>
              <w:rPr>
                <w:rFonts w:ascii="Times New Roman" w:hAnsi="Times New Roman" w:eastAsia="Times New Roman" w:cs="Times New Roman"/>
                <w:sz w:val="24"/>
                <w:szCs w:val="24"/>
              </w:rPr>
              <w:t>( адам  ).</w:t>
            </w:r>
          </w:p>
        </w:tc>
        <w:tc>
          <w:tcPr>
            <w:tcW w:w="99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i/>
                <w:sz w:val="24"/>
                <w:szCs w:val="24"/>
              </w:rPr>
            </w:pPr>
            <w:r>
              <w:rPr>
                <w:rFonts w:ascii="Times New Roman" w:hAnsi="Times New Roman" w:eastAsia="Times New Roman" w:cs="Times New Roman"/>
                <w:sz w:val="24"/>
                <w:szCs w:val="24"/>
              </w:rPr>
              <w:t xml:space="preserve">Окуп жаткандардын </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л</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ш</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 xml:space="preserve">  (%)</w:t>
            </w:r>
          </w:p>
        </w:tc>
        <w:tc>
          <w:tcPr>
            <w:tcW w:w="1135"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Окуп жаткандардын саны</w:t>
            </w:r>
          </w:p>
          <w:p>
            <w:pPr>
              <w:widowControl w:val="0"/>
              <w:autoSpaceDE w:val="0"/>
              <w:autoSpaceDN w:val="0"/>
              <w:spacing w:after="0"/>
              <w:rPr>
                <w:rFonts w:ascii="Times New Roman" w:hAnsi="Times New Roman" w:eastAsia="Times New Roman" w:cs="Times New Roman"/>
                <w:i/>
                <w:sz w:val="24"/>
                <w:szCs w:val="24"/>
              </w:rPr>
            </w:pPr>
            <w:r>
              <w:rPr>
                <w:rFonts w:ascii="Times New Roman" w:hAnsi="Times New Roman" w:eastAsia="Times New Roman" w:cs="Times New Roman"/>
                <w:sz w:val="24"/>
                <w:szCs w:val="24"/>
              </w:rPr>
              <w:t>( адам  ).</w:t>
            </w:r>
          </w:p>
        </w:tc>
        <w:tc>
          <w:tcPr>
            <w:tcW w:w="99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i/>
                <w:sz w:val="24"/>
                <w:szCs w:val="24"/>
              </w:rPr>
            </w:pPr>
            <w:r>
              <w:rPr>
                <w:rFonts w:ascii="Times New Roman" w:hAnsi="Times New Roman" w:eastAsia="Times New Roman" w:cs="Times New Roman"/>
                <w:sz w:val="24"/>
                <w:szCs w:val="24"/>
              </w:rPr>
              <w:t xml:space="preserve">Окуп жаткандардын </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л</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ш</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 xml:space="preserve">  (%)</w:t>
            </w:r>
          </w:p>
        </w:tc>
        <w:tc>
          <w:tcPr>
            <w:tcW w:w="1277"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Окуп жаткандардын саны</w:t>
            </w:r>
          </w:p>
          <w:p>
            <w:pPr>
              <w:widowControl w:val="0"/>
              <w:autoSpaceDE w:val="0"/>
              <w:autoSpaceDN w:val="0"/>
              <w:spacing w:after="0"/>
              <w:jc w:val="center"/>
              <w:rPr>
                <w:rFonts w:ascii="Times New Roman" w:hAnsi="Times New Roman" w:eastAsia="Times New Roman" w:cs="Times New Roman"/>
                <w:i/>
                <w:sz w:val="24"/>
                <w:szCs w:val="24"/>
              </w:rPr>
            </w:pPr>
            <w:r>
              <w:rPr>
                <w:rFonts w:ascii="Times New Roman" w:hAnsi="Times New Roman" w:eastAsia="Times New Roman" w:cs="Times New Roman"/>
                <w:sz w:val="24"/>
                <w:szCs w:val="24"/>
              </w:rPr>
              <w:t>( адам  ).</w:t>
            </w:r>
          </w:p>
        </w:tc>
        <w:tc>
          <w:tcPr>
            <w:tcW w:w="990"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i/>
                <w:sz w:val="24"/>
                <w:szCs w:val="24"/>
              </w:rPr>
            </w:pPr>
            <w:r>
              <w:rPr>
                <w:rFonts w:ascii="Times New Roman" w:hAnsi="Times New Roman" w:eastAsia="Times New Roman" w:cs="Times New Roman"/>
                <w:sz w:val="24"/>
                <w:szCs w:val="24"/>
              </w:rPr>
              <w:t xml:space="preserve">Окуп жаткандардын </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л</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ш</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 xml:space="preserve">  (%)</w:t>
            </w:r>
          </w:p>
        </w:tc>
        <w:tc>
          <w:tcPr>
            <w:tcW w:w="142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Окуп жаткандардын саны</w:t>
            </w:r>
          </w:p>
          <w:p>
            <w:pPr>
              <w:widowControl w:val="0"/>
              <w:autoSpaceDE w:val="0"/>
              <w:autoSpaceDN w:val="0"/>
              <w:spacing w:after="0"/>
              <w:jc w:val="center"/>
              <w:rPr>
                <w:rFonts w:ascii="Times New Roman" w:hAnsi="Times New Roman" w:eastAsia="Times New Roman" w:cs="Times New Roman"/>
                <w:i/>
                <w:sz w:val="24"/>
                <w:szCs w:val="24"/>
              </w:rPr>
            </w:pPr>
            <w:r>
              <w:rPr>
                <w:rFonts w:ascii="Times New Roman" w:hAnsi="Times New Roman" w:eastAsia="Times New Roman" w:cs="Times New Roman"/>
                <w:sz w:val="24"/>
                <w:szCs w:val="24"/>
              </w:rPr>
              <w:t>( адам  ).</w:t>
            </w:r>
          </w:p>
        </w:tc>
        <w:tc>
          <w:tcPr>
            <w:tcW w:w="1135"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i/>
                <w:sz w:val="24"/>
                <w:szCs w:val="24"/>
              </w:rPr>
            </w:pPr>
            <w:r>
              <w:rPr>
                <w:rFonts w:ascii="Times New Roman" w:hAnsi="Times New Roman" w:eastAsia="Times New Roman" w:cs="Times New Roman"/>
                <w:sz w:val="24"/>
                <w:szCs w:val="24"/>
              </w:rPr>
              <w:t xml:space="preserve">Окуп жаткандардын </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л</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ш</w:t>
            </w:r>
            <w:r>
              <w:rPr>
                <w:rFonts w:ascii="Times New Roman" w:hAnsi="Times New Roman" w:eastAsia="Times New Roman" w:cs="Times New Roman"/>
                <w:sz w:val="24"/>
                <w:szCs w:val="24"/>
                <w:lang w:val="ky-KG"/>
              </w:rPr>
              <w:t>ү</w:t>
            </w:r>
            <w:r>
              <w:rPr>
                <w:rFonts w:ascii="Times New Roman" w:hAnsi="Times New Roman" w:eastAsia="Times New Roman" w:cs="Times New Roman"/>
                <w:sz w:val="24"/>
                <w:szCs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02" w:type="dxa"/>
            <w:left w:w="62" w:type="dxa"/>
            <w:bottom w:w="102" w:type="dxa"/>
            <w:right w:w="62" w:type="dxa"/>
          </w:tblCellMar>
        </w:tblPrEx>
        <w:tc>
          <w:tcPr>
            <w:tcW w:w="99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______</w:t>
            </w:r>
          </w:p>
        </w:tc>
        <w:tc>
          <w:tcPr>
            <w:tcW w:w="99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______</w:t>
            </w:r>
          </w:p>
        </w:tc>
        <w:tc>
          <w:tcPr>
            <w:tcW w:w="99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______</w:t>
            </w:r>
          </w:p>
        </w:tc>
        <w:tc>
          <w:tcPr>
            <w:tcW w:w="99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______</w:t>
            </w:r>
          </w:p>
        </w:tc>
        <w:tc>
          <w:tcPr>
            <w:tcW w:w="1135"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_______</w:t>
            </w:r>
          </w:p>
        </w:tc>
        <w:tc>
          <w:tcPr>
            <w:tcW w:w="992"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______</w:t>
            </w:r>
          </w:p>
        </w:tc>
        <w:tc>
          <w:tcPr>
            <w:tcW w:w="1277"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________</w:t>
            </w:r>
          </w:p>
        </w:tc>
        <w:tc>
          <w:tcPr>
            <w:tcW w:w="990"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______</w:t>
            </w:r>
          </w:p>
        </w:tc>
        <w:tc>
          <w:tcPr>
            <w:tcW w:w="142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_______</w:t>
            </w:r>
          </w:p>
        </w:tc>
        <w:tc>
          <w:tcPr>
            <w:tcW w:w="1135"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sz w:val="24"/>
                <w:szCs w:val="24"/>
              </w:rPr>
            </w:pPr>
            <w:r>
              <w:rPr>
                <w:rFonts w:ascii="Times New Roman" w:hAnsi="Times New Roman" w:eastAsia="Times New Roman" w:cs="Times New Roman"/>
                <w:sz w:val="24"/>
                <w:szCs w:val="24"/>
              </w:rPr>
              <w:t>_______</w:t>
            </w:r>
          </w:p>
        </w:tc>
      </w:tr>
    </w:tbl>
    <w:p>
      <w:pPr>
        <w:widowControl w:val="0"/>
        <w:autoSpaceDE w:val="0"/>
        <w:autoSpaceDN w:val="0"/>
        <w:spacing w:after="0" w:line="240" w:lineRule="auto"/>
        <w:jc w:val="center"/>
        <w:rPr>
          <w:rFonts w:ascii="Times New Roman" w:hAnsi="Times New Roman" w:eastAsia="Times New Roman" w:cs="Times New Roman"/>
          <w:b/>
          <w:sz w:val="24"/>
          <w:szCs w:val="24"/>
          <w:lang w:val="ky-KG" w:eastAsia="ru-RU"/>
        </w:rPr>
      </w:pPr>
      <w:r>
        <w:rPr>
          <w:rFonts w:ascii="Times New Roman" w:hAnsi="Times New Roman" w:eastAsia="Times New Roman" w:cs="Times New Roman"/>
          <w:b/>
          <w:sz w:val="24"/>
          <w:szCs w:val="24"/>
          <w:lang w:val="ky-KG" w:eastAsia="ru-RU"/>
        </w:rPr>
        <w:t xml:space="preserve">  Окуп жаткандардын  негизги билими жана орто билим жөнүндө өзгөчө типтеги күбөлүк жана аттестат албай калгандардын маалыматы</w:t>
      </w:r>
    </w:p>
    <w:p>
      <w:pPr>
        <w:widowControl w:val="0"/>
        <w:autoSpaceDE w:val="0"/>
        <w:autoSpaceDN w:val="0"/>
        <w:spacing w:after="0" w:line="240" w:lineRule="auto"/>
        <w:jc w:val="both"/>
        <w:rPr>
          <w:rFonts w:ascii="Times New Roman" w:hAnsi="Times New Roman" w:eastAsia="Times New Roman" w:cs="Times New Roman"/>
          <w:sz w:val="24"/>
          <w:szCs w:val="24"/>
          <w:lang w:val="ky-KG" w:eastAsia="ru-RU"/>
        </w:rPr>
      </w:pPr>
    </w:p>
    <w:p>
      <w:pPr>
        <w:spacing w:after="0" w:line="240" w:lineRule="auto"/>
        <w:jc w:val="center"/>
        <w:rPr>
          <w:rFonts w:ascii="Times New Roman" w:hAnsi="Times New Roman" w:cs="Times New Roman" w:eastAsiaTheme="minorEastAsia"/>
          <w:b/>
          <w:bCs/>
          <w:color w:val="000000"/>
          <w:sz w:val="24"/>
          <w:szCs w:val="24"/>
          <w:lang w:val="ky-KG" w:eastAsia="ru-RU"/>
        </w:rPr>
      </w:pPr>
      <w:r>
        <w:rPr>
          <w:rFonts w:ascii="Times New Roman" w:hAnsi="Times New Roman" w:cs="Times New Roman" w:eastAsiaTheme="minorEastAsia"/>
          <w:b/>
          <w:bCs/>
          <w:color w:val="000000"/>
          <w:sz w:val="24"/>
          <w:szCs w:val="24"/>
          <w:lang w:val="ky-KG" w:eastAsia="ru-RU"/>
        </w:rPr>
        <w:t>Бүтүрүүчүлөрдүн жалпы  республикалык тестирлөөнүн акыркы беш жылдагы көрсөткүчтөрүнүн  жыйынтыгы</w:t>
      </w:r>
      <w:r>
        <w:rPr>
          <w:rFonts w:ascii="Times New Roman" w:hAnsi="Times New Roman" w:cs="Times New Roman" w:eastAsiaTheme="minorEastAsia"/>
          <w:b/>
          <w:color w:val="000000"/>
          <w:sz w:val="24"/>
          <w:szCs w:val="24"/>
          <w:lang w:val="ky-KG" w:eastAsia="ru-RU"/>
        </w:rPr>
        <w:t>( ЖРТ)</w:t>
      </w:r>
    </w:p>
    <w:p>
      <w:pPr>
        <w:spacing w:after="0" w:line="240" w:lineRule="auto"/>
        <w:rPr>
          <w:rFonts w:ascii="Times New Roman" w:hAnsi="Times New Roman" w:cs="Times New Roman" w:eastAsiaTheme="minorEastAsia"/>
          <w:bCs/>
          <w:color w:val="000000"/>
          <w:sz w:val="24"/>
          <w:szCs w:val="24"/>
          <w:lang w:val="ky-KG" w:eastAsia="ru-RU"/>
        </w:rPr>
      </w:pPr>
    </w:p>
    <w:tbl>
      <w:tblPr>
        <w:tblStyle w:val="7"/>
        <w:tblW w:w="5363" w:type="pct"/>
        <w:tblInd w:w="-4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77"/>
        <w:gridCol w:w="1571"/>
        <w:gridCol w:w="1693"/>
        <w:gridCol w:w="1697"/>
        <w:gridCol w:w="1695"/>
        <w:gridCol w:w="14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72"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i/>
                <w:color w:val="000000"/>
                <w:sz w:val="24"/>
                <w:szCs w:val="24"/>
              </w:rPr>
            </w:pPr>
            <w:r>
              <w:rPr>
                <w:rFonts w:ascii="Times New Roman" w:hAnsi="Times New Roman" w:cs="Times New Roman" w:eastAsiaTheme="minorEastAsia"/>
                <w:b/>
                <w:bCs/>
                <w:i/>
                <w:color w:val="000000"/>
                <w:sz w:val="24"/>
                <w:szCs w:val="24"/>
              </w:rPr>
              <w:t xml:space="preserve">Акыркы беш жылдагы </w:t>
            </w:r>
            <w:r>
              <w:rPr>
                <w:rFonts w:ascii="Times New Roman" w:hAnsi="Times New Roman" w:cs="Times New Roman" w:eastAsiaTheme="minorEastAsia"/>
                <w:b/>
                <w:bCs/>
                <w:color w:val="000000"/>
                <w:sz w:val="24"/>
                <w:szCs w:val="24"/>
                <w:lang w:val="ky-KG" w:eastAsia="ru-RU"/>
              </w:rPr>
              <w:t>көрсөткүчтөрү</w:t>
            </w:r>
          </w:p>
        </w:tc>
        <w:tc>
          <w:tcPr>
            <w:tcW w:w="743" w:type="pct"/>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2016-2017  окуу жылы</w:t>
            </w:r>
          </w:p>
        </w:tc>
        <w:tc>
          <w:tcPr>
            <w:tcW w:w="801" w:type="pct"/>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2017-2018 –окуу жылы</w:t>
            </w:r>
          </w:p>
        </w:tc>
        <w:tc>
          <w:tcPr>
            <w:tcW w:w="803" w:type="pct"/>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 xml:space="preserve">2018-2019 –окуу жылы </w:t>
            </w:r>
          </w:p>
        </w:tc>
        <w:tc>
          <w:tcPr>
            <w:tcW w:w="802" w:type="pct"/>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2019-2020 –окуу жылы</w:t>
            </w:r>
          </w:p>
        </w:tc>
        <w:tc>
          <w:tcPr>
            <w:tcW w:w="679" w:type="pct"/>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2020-2021-окуу жылы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ЖРТ катышуучулары</w:t>
            </w:r>
          </w:p>
          <w:p>
            <w:pPr>
              <w:spacing w:after="0" w:line="240" w:lineRule="auto"/>
              <w:rPr>
                <w:rFonts w:ascii="Times New Roman" w:hAnsi="Times New Roman" w:cs="Times New Roman" w:eastAsiaTheme="minorEastAsia"/>
                <w:color w:val="000000"/>
                <w:sz w:val="24"/>
                <w:szCs w:val="24"/>
              </w:rPr>
            </w:pPr>
          </w:p>
        </w:tc>
        <w:tc>
          <w:tcPr>
            <w:tcW w:w="743" w:type="pct"/>
            <w:tcBorders>
              <w:top w:val="single" w:color="auto" w:sz="4" w:space="0"/>
              <w:left w:val="single" w:color="auto" w:sz="4" w:space="0"/>
              <w:bottom w:val="single" w:color="auto" w:sz="4" w:space="0"/>
              <w:right w:val="single" w:color="auto" w:sz="4" w:space="0"/>
            </w:tcBorders>
          </w:tcPr>
          <w:p>
            <w:pPr>
              <w:spacing w:after="0" w:line="240" w:lineRule="auto"/>
              <w:jc w:val="cente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21</w:t>
            </w:r>
          </w:p>
        </w:tc>
        <w:tc>
          <w:tcPr>
            <w:tcW w:w="801" w:type="pct"/>
            <w:tcBorders>
              <w:top w:val="single" w:color="auto" w:sz="4" w:space="0"/>
              <w:left w:val="single" w:color="auto" w:sz="4" w:space="0"/>
              <w:bottom w:val="single" w:color="auto" w:sz="4" w:space="0"/>
              <w:right w:val="single" w:color="auto" w:sz="4" w:space="0"/>
            </w:tcBorders>
          </w:tcPr>
          <w:p>
            <w:pPr>
              <w:spacing w:after="0" w:line="240" w:lineRule="auto"/>
              <w:jc w:val="cente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4</w:t>
            </w:r>
          </w:p>
        </w:tc>
        <w:tc>
          <w:tcPr>
            <w:tcW w:w="803" w:type="pct"/>
            <w:tcBorders>
              <w:top w:val="single" w:color="auto" w:sz="4" w:space="0"/>
              <w:left w:val="single" w:color="auto" w:sz="4" w:space="0"/>
              <w:bottom w:val="single" w:color="auto" w:sz="4" w:space="0"/>
              <w:right w:val="single" w:color="auto" w:sz="4" w:space="0"/>
            </w:tcBorders>
          </w:tcPr>
          <w:p>
            <w:pPr>
              <w:spacing w:after="0" w:line="240" w:lineRule="auto"/>
              <w:jc w:val="cente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16</w:t>
            </w:r>
          </w:p>
        </w:tc>
        <w:tc>
          <w:tcPr>
            <w:tcW w:w="802" w:type="pct"/>
            <w:tcBorders>
              <w:top w:val="single" w:color="auto" w:sz="4" w:space="0"/>
              <w:left w:val="single" w:color="auto" w:sz="4" w:space="0"/>
              <w:bottom w:val="single" w:color="auto" w:sz="4" w:space="0"/>
              <w:right w:val="single" w:color="auto" w:sz="4" w:space="0"/>
            </w:tcBorders>
          </w:tcPr>
          <w:p>
            <w:pPr>
              <w:spacing w:after="0" w:line="240" w:lineRule="auto"/>
              <w:jc w:val="cente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4</w:t>
            </w:r>
          </w:p>
        </w:tc>
        <w:tc>
          <w:tcPr>
            <w:tcW w:w="679" w:type="pct"/>
            <w:tcBorders>
              <w:top w:val="single" w:color="auto" w:sz="4" w:space="0"/>
              <w:left w:val="single" w:color="auto" w:sz="4" w:space="0"/>
              <w:bottom w:val="single" w:color="auto" w:sz="4" w:space="0"/>
              <w:right w:val="single" w:color="auto" w:sz="4" w:space="0"/>
            </w:tcBorders>
          </w:tcPr>
          <w:p>
            <w:pPr>
              <w:spacing w:after="0" w:line="240" w:lineRule="auto"/>
              <w:jc w:val="center"/>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ЖРТ да эн жогорку баллды к</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рс</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тк</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н б</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т</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р</w:t>
            </w:r>
            <w:r>
              <w:rPr>
                <w:rFonts w:ascii="Times New Roman" w:hAnsi="Times New Roman" w:cs="Times New Roman" w:eastAsiaTheme="minorEastAsia"/>
                <w:color w:val="000000"/>
                <w:sz w:val="24"/>
                <w:szCs w:val="24"/>
                <w:lang w:val="ky-KG"/>
              </w:rPr>
              <w:t>үү</w:t>
            </w:r>
            <w:r>
              <w:rPr>
                <w:rFonts w:ascii="Times New Roman" w:hAnsi="Times New Roman" w:cs="Times New Roman" w:eastAsiaTheme="minorEastAsia"/>
                <w:color w:val="000000"/>
                <w:sz w:val="24"/>
                <w:szCs w:val="24"/>
              </w:rPr>
              <w:t>ч</w:t>
            </w:r>
            <w:r>
              <w:rPr>
                <w:rFonts w:ascii="Times New Roman" w:hAnsi="Times New Roman" w:cs="Times New Roman" w:eastAsiaTheme="minorEastAsia"/>
                <w:color w:val="000000"/>
                <w:sz w:val="24"/>
                <w:szCs w:val="24"/>
                <w:lang w:val="ky-KG"/>
              </w:rPr>
              <w:t>үү</w:t>
            </w:r>
            <w:r>
              <w:rPr>
                <w:rFonts w:ascii="Times New Roman" w:hAnsi="Times New Roman" w:cs="Times New Roman" w:eastAsiaTheme="minorEastAsia"/>
                <w:color w:val="000000"/>
                <w:sz w:val="24"/>
                <w:szCs w:val="24"/>
              </w:rPr>
              <w:t>л</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р</w:t>
            </w:r>
          </w:p>
        </w:tc>
        <w:tc>
          <w:tcPr>
            <w:tcW w:w="743"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sz w:val="24"/>
                <w:szCs w:val="24"/>
              </w:rPr>
            </w:pPr>
            <w:r>
              <w:rPr>
                <w:rFonts w:ascii="Times New Roman" w:hAnsi="Times New Roman" w:cs="Times New Roman" w:eastAsiaTheme="minorEastAsia"/>
                <w:sz w:val="24"/>
                <w:szCs w:val="24"/>
              </w:rPr>
              <w:t>176</w:t>
            </w:r>
          </w:p>
        </w:tc>
        <w:tc>
          <w:tcPr>
            <w:tcW w:w="80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sz w:val="24"/>
                <w:szCs w:val="24"/>
              </w:rPr>
            </w:pPr>
            <w:r>
              <w:rPr>
                <w:rFonts w:ascii="Times New Roman" w:hAnsi="Times New Roman" w:cs="Times New Roman" w:eastAsiaTheme="minorEastAsia"/>
                <w:sz w:val="24"/>
                <w:szCs w:val="24"/>
              </w:rPr>
              <w:t>169</w:t>
            </w:r>
          </w:p>
          <w:p>
            <w:pPr>
              <w:jc w:val="center"/>
              <w:rPr>
                <w:rFonts w:ascii="Times New Roman" w:hAnsi="Times New Roman" w:cs="Times New Roman" w:eastAsiaTheme="minorEastAsia"/>
                <w:sz w:val="24"/>
                <w:szCs w:val="24"/>
              </w:rPr>
            </w:pPr>
          </w:p>
        </w:tc>
        <w:tc>
          <w:tcPr>
            <w:tcW w:w="803"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sz w:val="24"/>
                <w:szCs w:val="24"/>
              </w:rPr>
            </w:pPr>
            <w:r>
              <w:rPr>
                <w:rFonts w:ascii="Times New Roman" w:hAnsi="Times New Roman" w:cs="Times New Roman" w:eastAsiaTheme="minorEastAsia"/>
                <w:sz w:val="24"/>
                <w:szCs w:val="24"/>
              </w:rPr>
              <w:t>160</w:t>
            </w:r>
          </w:p>
          <w:p>
            <w:pPr>
              <w:jc w:val="center"/>
              <w:rPr>
                <w:rFonts w:ascii="Times New Roman" w:hAnsi="Times New Roman" w:cs="Times New Roman" w:eastAsiaTheme="minorEastAsia"/>
                <w:sz w:val="24"/>
                <w:szCs w:val="24"/>
              </w:rPr>
            </w:pPr>
          </w:p>
        </w:tc>
        <w:tc>
          <w:tcPr>
            <w:tcW w:w="802"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sz w:val="24"/>
                <w:szCs w:val="24"/>
              </w:rPr>
            </w:pPr>
            <w:r>
              <w:rPr>
                <w:rFonts w:ascii="Times New Roman" w:hAnsi="Times New Roman" w:cs="Times New Roman" w:eastAsiaTheme="minorEastAsia"/>
                <w:sz w:val="24"/>
                <w:szCs w:val="24"/>
              </w:rPr>
              <w:t>167</w:t>
            </w:r>
          </w:p>
          <w:p>
            <w:pPr>
              <w:jc w:val="center"/>
              <w:rPr>
                <w:rFonts w:ascii="Times New Roman" w:hAnsi="Times New Roman" w:cs="Times New Roman" w:eastAsiaTheme="minorEastAsia"/>
                <w:sz w:val="24"/>
                <w:szCs w:val="24"/>
              </w:rPr>
            </w:pPr>
          </w:p>
        </w:tc>
        <w:tc>
          <w:tcPr>
            <w:tcW w:w="679"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ЖРТ да 110 баллдан  жогору алган б б</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т</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р</w:t>
            </w:r>
            <w:r>
              <w:rPr>
                <w:rFonts w:ascii="Times New Roman" w:hAnsi="Times New Roman" w:cs="Times New Roman" w:eastAsiaTheme="minorEastAsia"/>
                <w:color w:val="000000"/>
                <w:sz w:val="24"/>
                <w:szCs w:val="24"/>
                <w:lang w:val="ky-KG"/>
              </w:rPr>
              <w:t>үү</w:t>
            </w:r>
            <w:r>
              <w:rPr>
                <w:rFonts w:ascii="Times New Roman" w:hAnsi="Times New Roman" w:cs="Times New Roman" w:eastAsiaTheme="minorEastAsia"/>
                <w:color w:val="000000"/>
                <w:sz w:val="24"/>
                <w:szCs w:val="24"/>
              </w:rPr>
              <w:t>ч</w:t>
            </w:r>
            <w:r>
              <w:rPr>
                <w:rFonts w:ascii="Times New Roman" w:hAnsi="Times New Roman" w:cs="Times New Roman" w:eastAsiaTheme="minorEastAsia"/>
                <w:color w:val="000000"/>
                <w:sz w:val="24"/>
                <w:szCs w:val="24"/>
                <w:lang w:val="ky-KG"/>
              </w:rPr>
              <w:t>үү</w:t>
            </w:r>
            <w:r>
              <w:rPr>
                <w:rFonts w:ascii="Times New Roman" w:hAnsi="Times New Roman" w:cs="Times New Roman" w:eastAsiaTheme="minorEastAsia"/>
                <w:color w:val="000000"/>
                <w:sz w:val="24"/>
                <w:szCs w:val="24"/>
              </w:rPr>
              <w:t>л</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р</w:t>
            </w:r>
            <w:r>
              <w:rPr>
                <w:rFonts w:ascii="Times New Roman" w:hAnsi="Times New Roman" w:cs="Times New Roman" w:eastAsiaTheme="minorEastAsia"/>
                <w:color w:val="000000"/>
                <w:sz w:val="24"/>
                <w:szCs w:val="24"/>
                <w:lang w:val="ky-KG"/>
              </w:rPr>
              <w:t>дү</w:t>
            </w:r>
            <w:r>
              <w:rPr>
                <w:rFonts w:ascii="Times New Roman" w:hAnsi="Times New Roman" w:cs="Times New Roman" w:eastAsiaTheme="minorEastAsia"/>
                <w:color w:val="000000"/>
                <w:sz w:val="24"/>
                <w:szCs w:val="24"/>
              </w:rPr>
              <w:t>н пайызы</w:t>
            </w:r>
          </w:p>
        </w:tc>
        <w:tc>
          <w:tcPr>
            <w:tcW w:w="743"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b/>
                <w:sz w:val="24"/>
                <w:szCs w:val="24"/>
              </w:rPr>
            </w:pPr>
            <w:r>
              <w:rPr>
                <w:rFonts w:ascii="Times New Roman" w:hAnsi="Times New Roman" w:cs="Times New Roman" w:eastAsiaTheme="minorEastAsia"/>
                <w:b/>
                <w:color w:val="000000"/>
                <w:sz w:val="24"/>
                <w:szCs w:val="24"/>
              </w:rPr>
              <w:t>72%</w:t>
            </w:r>
          </w:p>
        </w:tc>
        <w:tc>
          <w:tcPr>
            <w:tcW w:w="801"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b/>
                <w:sz w:val="24"/>
                <w:szCs w:val="24"/>
              </w:rPr>
            </w:pPr>
            <w:r>
              <w:rPr>
                <w:rFonts w:ascii="Times New Roman" w:hAnsi="Times New Roman" w:cs="Times New Roman" w:eastAsiaTheme="minorEastAsia"/>
                <w:b/>
                <w:sz w:val="24"/>
                <w:szCs w:val="24"/>
              </w:rPr>
              <w:t>69%</w:t>
            </w:r>
          </w:p>
          <w:p>
            <w:pPr>
              <w:jc w:val="center"/>
              <w:rPr>
                <w:rFonts w:ascii="Times New Roman" w:hAnsi="Times New Roman" w:cs="Times New Roman" w:eastAsiaTheme="minorEastAsia"/>
                <w:b/>
                <w:sz w:val="24"/>
                <w:szCs w:val="24"/>
              </w:rPr>
            </w:pPr>
          </w:p>
        </w:tc>
        <w:tc>
          <w:tcPr>
            <w:tcW w:w="803"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b/>
                <w:sz w:val="24"/>
                <w:szCs w:val="24"/>
              </w:rPr>
            </w:pPr>
            <w:r>
              <w:rPr>
                <w:rFonts w:ascii="Times New Roman" w:hAnsi="Times New Roman" w:cs="Times New Roman" w:eastAsiaTheme="minorEastAsia"/>
                <w:b/>
                <w:sz w:val="24"/>
                <w:szCs w:val="24"/>
              </w:rPr>
              <w:t>57%</w:t>
            </w:r>
          </w:p>
        </w:tc>
        <w:tc>
          <w:tcPr>
            <w:tcW w:w="802"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b/>
                <w:sz w:val="24"/>
                <w:szCs w:val="24"/>
              </w:rPr>
            </w:pPr>
            <w:r>
              <w:rPr>
                <w:rFonts w:ascii="Times New Roman" w:hAnsi="Times New Roman" w:cs="Times New Roman" w:eastAsiaTheme="minorEastAsia"/>
                <w:b/>
                <w:sz w:val="24"/>
                <w:szCs w:val="24"/>
              </w:rPr>
              <w:t>100%</w:t>
            </w:r>
          </w:p>
        </w:tc>
        <w:tc>
          <w:tcPr>
            <w:tcW w:w="679" w:type="pct"/>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sz w:val="24"/>
                <w:szCs w:val="24"/>
              </w:rPr>
            </w:pPr>
          </w:p>
        </w:tc>
      </w:tr>
    </w:tbl>
    <w:p>
      <w:pPr>
        <w:spacing w:after="0" w:line="240" w:lineRule="auto"/>
        <w:rPr>
          <w:rFonts w:ascii="Times New Roman" w:hAnsi="Times New Roman" w:cs="Times New Roman" w:eastAsiaTheme="minorEastAsia"/>
          <w:b/>
          <w:bCs/>
          <w:color w:val="000000"/>
          <w:sz w:val="24"/>
          <w:szCs w:val="24"/>
          <w:lang w:eastAsia="ru-RU"/>
        </w:rPr>
      </w:pPr>
    </w:p>
    <w:p>
      <w:pPr>
        <w:spacing w:after="0" w:line="240" w:lineRule="auto"/>
        <w:rPr>
          <w:rFonts w:ascii="Times New Roman" w:hAnsi="Times New Roman" w:cs="Times New Roman" w:eastAsiaTheme="minorEastAsia"/>
          <w:b/>
          <w:bCs/>
          <w:color w:val="000000"/>
          <w:sz w:val="24"/>
          <w:szCs w:val="24"/>
          <w:lang w:eastAsia="ru-RU"/>
        </w:rPr>
      </w:pPr>
    </w:p>
    <w:p>
      <w:pPr>
        <w:spacing w:after="0" w:line="240" w:lineRule="auto"/>
        <w:rPr>
          <w:rFonts w:ascii="Times New Roman" w:hAnsi="Times New Roman" w:cs="Times New Roman" w:eastAsiaTheme="minorEastAsia"/>
          <w:b/>
          <w:bCs/>
          <w:color w:val="000000"/>
          <w:sz w:val="24"/>
          <w:szCs w:val="24"/>
          <w:lang w:eastAsia="ru-RU"/>
        </w:rPr>
      </w:pPr>
    </w:p>
    <w:p>
      <w:pPr>
        <w:spacing w:after="0" w:line="240" w:lineRule="auto"/>
        <w:rPr>
          <w:rFonts w:ascii="Times New Roman" w:hAnsi="Times New Roman" w:cs="Times New Roman" w:eastAsiaTheme="minorEastAsia"/>
          <w:b/>
          <w:bCs/>
          <w:color w:val="000000"/>
          <w:sz w:val="24"/>
          <w:szCs w:val="24"/>
          <w:lang w:eastAsia="ru-RU"/>
        </w:rPr>
      </w:pPr>
      <w:r>
        <w:rPr>
          <w:rFonts w:ascii="Times New Roman" w:hAnsi="Times New Roman" w:cs="Times New Roman" w:eastAsiaTheme="minorEastAsia"/>
          <w:b/>
          <w:bCs/>
          <w:color w:val="000000"/>
          <w:sz w:val="24"/>
          <w:szCs w:val="24"/>
          <w:lang w:eastAsia="ru-RU"/>
        </w:rPr>
        <w:t xml:space="preserve">                </w:t>
      </w:r>
    </w:p>
    <w:p>
      <w:pPr>
        <w:spacing w:after="0" w:line="240" w:lineRule="auto"/>
        <w:jc w:val="center"/>
        <w:rPr>
          <w:rFonts w:ascii="Times New Roman" w:hAnsi="Times New Roman" w:cs="Times New Roman" w:eastAsiaTheme="minorEastAsia"/>
          <w:b/>
          <w:bCs/>
          <w:color w:val="000000"/>
          <w:sz w:val="24"/>
          <w:szCs w:val="24"/>
          <w:lang w:eastAsia="ru-RU"/>
        </w:rPr>
      </w:pPr>
      <w:r>
        <w:rPr>
          <w:rFonts w:ascii="Times New Roman" w:hAnsi="Times New Roman" w:cs="Times New Roman" w:eastAsiaTheme="minorEastAsia"/>
          <w:b/>
          <w:bCs/>
          <w:color w:val="000000"/>
          <w:sz w:val="24"/>
          <w:szCs w:val="24"/>
          <w:lang w:eastAsia="ru-RU"/>
        </w:rPr>
        <w:t>Акыркы  беш  жылда олимпиадага катышуусу</w:t>
      </w:r>
    </w:p>
    <w:p>
      <w:pPr>
        <w:spacing w:after="0" w:line="240" w:lineRule="auto"/>
        <w:rPr>
          <w:rFonts w:ascii="Times New Roman" w:hAnsi="Times New Roman" w:cs="Times New Roman" w:eastAsiaTheme="minorEastAsia"/>
          <w:b/>
          <w:bCs/>
          <w:color w:val="000000"/>
          <w:sz w:val="24"/>
          <w:szCs w:val="24"/>
          <w:lang w:eastAsia="ru-RU"/>
        </w:rPr>
      </w:pPr>
    </w:p>
    <w:tbl>
      <w:tblPr>
        <w:tblStyle w:val="7"/>
        <w:tblW w:w="10776" w:type="dxa"/>
        <w:tblInd w:w="-567" w:type="dxa"/>
        <w:tblLayout w:type="fixed"/>
        <w:tblCellMar>
          <w:top w:w="0" w:type="dxa"/>
          <w:left w:w="108" w:type="dxa"/>
          <w:bottom w:w="0" w:type="dxa"/>
          <w:right w:w="108" w:type="dxa"/>
        </w:tblCellMar>
      </w:tblPr>
      <w:tblGrid>
        <w:gridCol w:w="562"/>
        <w:gridCol w:w="1848"/>
        <w:gridCol w:w="1701"/>
        <w:gridCol w:w="1701"/>
        <w:gridCol w:w="1703"/>
        <w:gridCol w:w="1560"/>
        <w:gridCol w:w="1701"/>
      </w:tblGrid>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i/>
                <w:color w:val="000000"/>
                <w:sz w:val="24"/>
                <w:szCs w:val="24"/>
              </w:rPr>
            </w:pPr>
            <w:r>
              <w:rPr>
                <w:rFonts w:ascii="Times New Roman" w:hAnsi="Times New Roman" w:cs="Times New Roman" w:eastAsiaTheme="minorEastAsia"/>
                <w:b/>
                <w:bCs/>
                <w:i/>
                <w:color w:val="000000"/>
                <w:sz w:val="24"/>
                <w:szCs w:val="24"/>
              </w:rPr>
              <w:t>Райондук олимпиада</w:t>
            </w:r>
          </w:p>
        </w:tc>
        <w:tc>
          <w:tcPr>
            <w:tcW w:w="170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2016-2017 –</w:t>
            </w:r>
          </w:p>
          <w:p>
            <w:pPr>
              <w:widowControl w:val="0"/>
              <w:autoSpaceDE w:val="0"/>
              <w:autoSpaceDN w:val="0"/>
              <w:spacing w:after="0" w:line="240" w:lineRule="auto"/>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окуу жылы</w:t>
            </w:r>
          </w:p>
          <w:p>
            <w:pPr>
              <w:widowControl w:val="0"/>
              <w:autoSpaceDE w:val="0"/>
              <w:autoSpaceDN w:val="0"/>
              <w:spacing w:after="0" w:line="240" w:lineRule="auto"/>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 алган орун)</w:t>
            </w:r>
          </w:p>
        </w:tc>
        <w:tc>
          <w:tcPr>
            <w:tcW w:w="170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2017-2018 –окуу жылы</w:t>
            </w:r>
          </w:p>
        </w:tc>
        <w:tc>
          <w:tcPr>
            <w:tcW w:w="1703"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 xml:space="preserve">2018-2019 –окуу жылы </w:t>
            </w:r>
          </w:p>
        </w:tc>
        <w:tc>
          <w:tcPr>
            <w:tcW w:w="1560"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2019-2020 –окуу жылы</w:t>
            </w:r>
          </w:p>
        </w:tc>
        <w:tc>
          <w:tcPr>
            <w:tcW w:w="1701"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2020-2021-окуу жылы</w:t>
            </w: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Кыргыз тили</w:t>
            </w:r>
          </w:p>
        </w:tc>
        <w:tc>
          <w:tcPr>
            <w:tcW w:w="1701"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p>
            <w:pPr>
              <w:spacing w:after="0"/>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2-орун</w:t>
            </w: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p>
            <w:pPr>
              <w:rPr>
                <w:rFonts w:ascii="Times New Roman" w:hAnsi="Times New Roman" w:cs="Times New Roman" w:eastAsiaTheme="minorEastAsia"/>
                <w:b/>
                <w:bCs/>
                <w:color w:val="000000"/>
                <w:sz w:val="24"/>
                <w:szCs w:val="24"/>
              </w:rPr>
            </w:pPr>
          </w:p>
        </w:tc>
        <w:tc>
          <w:tcPr>
            <w:tcW w:w="156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2-орун</w:t>
            </w:r>
          </w:p>
          <w:p>
            <w:pPr>
              <w:spacing w:after="0"/>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Чет тили</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3-орун</w:t>
            </w: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2-орун</w:t>
            </w: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Орус тили</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p>
            <w:pPr>
              <w:rPr>
                <w:rFonts w:ascii="Times New Roman" w:hAnsi="Times New Roman" w:cs="Times New Roman" w:eastAsiaTheme="minorEastAsia"/>
                <w:b/>
                <w:bCs/>
                <w:color w:val="000000"/>
                <w:sz w:val="24"/>
                <w:szCs w:val="24"/>
              </w:rPr>
            </w:pP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3-орун</w:t>
            </w:r>
          </w:p>
          <w:p>
            <w:pPr>
              <w:rPr>
                <w:rFonts w:ascii="Times New Roman" w:hAnsi="Times New Roman" w:cs="Times New Roman" w:eastAsiaTheme="minorEastAsia"/>
                <w:b/>
                <w:color w:val="000000"/>
                <w:sz w:val="24"/>
                <w:szCs w:val="24"/>
              </w:rPr>
            </w:pP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p>
            <w:pPr>
              <w:rPr>
                <w:rFonts w:ascii="Times New Roman" w:hAnsi="Times New Roman" w:cs="Times New Roman" w:eastAsiaTheme="minorEastAsia"/>
                <w:b/>
                <w:bCs/>
                <w:color w:val="000000"/>
                <w:sz w:val="24"/>
                <w:szCs w:val="24"/>
              </w:rPr>
            </w:pPr>
          </w:p>
        </w:tc>
        <w:tc>
          <w:tcPr>
            <w:tcW w:w="156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p>
            <w:pPr>
              <w:spacing w:after="0"/>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3-орун</w:t>
            </w: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4</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Математика</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5</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География</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color w:val="000000"/>
                <w:sz w:val="24"/>
                <w:szCs w:val="24"/>
              </w:rPr>
            </w:pP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2-орун</w:t>
            </w: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2-орун</w:t>
            </w: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6</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Физика</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4-орун</w:t>
            </w:r>
          </w:p>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4-орун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2-орун</w:t>
            </w: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sz w:val="24"/>
                <w:szCs w:val="24"/>
              </w:rPr>
            </w:pPr>
            <w:r>
              <w:rPr>
                <w:rFonts w:ascii="Times New Roman" w:hAnsi="Times New Roman" w:cs="Times New Roman" w:eastAsiaTheme="minorEastAsia"/>
                <w:b/>
                <w:sz w:val="24"/>
                <w:szCs w:val="24"/>
              </w:rPr>
              <w:t>1-орун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7</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Биология</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8</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Химия</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3-орун</w:t>
            </w: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3-орун</w:t>
            </w: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1-орун</w:t>
            </w:r>
          </w:p>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2-орун</w:t>
            </w: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9</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Информатика</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color w:val="000000"/>
                <w:sz w:val="24"/>
                <w:szCs w:val="24"/>
              </w:rPr>
            </w:pP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r>
        <w:tblPrEx>
          <w:tblCellMar>
            <w:top w:w="0" w:type="dxa"/>
            <w:left w:w="108" w:type="dxa"/>
            <w:bottom w:w="0" w:type="dxa"/>
            <w:right w:w="108" w:type="dxa"/>
          </w:tblCellMar>
        </w:tblPrEx>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10</w:t>
            </w:r>
          </w:p>
        </w:tc>
        <w:tc>
          <w:tcPr>
            <w:tcW w:w="184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Тарых</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2-орун</w:t>
            </w: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color w:val="000000"/>
                <w:sz w:val="24"/>
                <w:szCs w:val="24"/>
              </w:rPr>
            </w:pPr>
          </w:p>
        </w:tc>
        <w:tc>
          <w:tcPr>
            <w:tcW w:w="170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70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bl>
    <w:p>
      <w:pPr>
        <w:spacing w:after="0" w:line="240" w:lineRule="auto"/>
        <w:rPr>
          <w:rFonts w:ascii="Times New Roman" w:hAnsi="Times New Roman" w:cs="Times New Roman" w:eastAsiaTheme="minorEastAsia"/>
          <w:b/>
          <w:iCs/>
          <w:color w:val="000000"/>
          <w:sz w:val="24"/>
          <w:szCs w:val="24"/>
          <w:lang w:eastAsia="ru-RU"/>
        </w:rPr>
      </w:pPr>
    </w:p>
    <w:tbl>
      <w:tblPr>
        <w:tblStyle w:val="7"/>
        <w:tblW w:w="10824" w:type="dxa"/>
        <w:tblInd w:w="-596" w:type="dxa"/>
        <w:tblLayout w:type="autofit"/>
        <w:tblCellMar>
          <w:top w:w="0" w:type="dxa"/>
          <w:left w:w="108" w:type="dxa"/>
          <w:bottom w:w="0" w:type="dxa"/>
          <w:right w:w="108" w:type="dxa"/>
        </w:tblCellMar>
      </w:tblPr>
      <w:tblGrid>
        <w:gridCol w:w="856"/>
        <w:gridCol w:w="2223"/>
        <w:gridCol w:w="1560"/>
        <w:gridCol w:w="1500"/>
        <w:gridCol w:w="1497"/>
        <w:gridCol w:w="1634"/>
        <w:gridCol w:w="1554"/>
      </w:tblGrid>
      <w:tr>
        <w:tblPrEx>
          <w:tblCellMar>
            <w:top w:w="0" w:type="dxa"/>
            <w:left w:w="108" w:type="dxa"/>
            <w:bottom w:w="0" w:type="dxa"/>
            <w:right w:w="108" w:type="dxa"/>
          </w:tblCellMar>
        </w:tblPrEx>
        <w:tc>
          <w:tcPr>
            <w:tcW w:w="856"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w:t>
            </w:r>
          </w:p>
        </w:tc>
        <w:tc>
          <w:tcPr>
            <w:tcW w:w="222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Областык олимпиада</w:t>
            </w:r>
          </w:p>
        </w:tc>
        <w:tc>
          <w:tcPr>
            <w:tcW w:w="1560"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Pr>
              <w:t>2016-2017 окуу жылы (алган орду)</w:t>
            </w:r>
          </w:p>
          <w:p>
            <w:pPr>
              <w:widowControl w:val="0"/>
              <w:autoSpaceDE w:val="0"/>
              <w:autoSpaceDN w:val="0"/>
              <w:spacing w:after="0" w:line="240" w:lineRule="auto"/>
              <w:jc w:val="center"/>
              <w:rPr>
                <w:rFonts w:ascii="Times New Roman" w:hAnsi="Times New Roman" w:eastAsia="Times New Roman" w:cs="Times New Roman"/>
                <w:b/>
                <w:sz w:val="24"/>
                <w:szCs w:val="24"/>
              </w:rPr>
            </w:pPr>
          </w:p>
        </w:tc>
        <w:tc>
          <w:tcPr>
            <w:tcW w:w="1500"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2017-2018 –окуу жылы</w:t>
            </w:r>
          </w:p>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алган орду</w:t>
            </w:r>
          </w:p>
        </w:tc>
        <w:tc>
          <w:tcPr>
            <w:tcW w:w="1497"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2018-2019 –окуу жылы</w:t>
            </w:r>
          </w:p>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 xml:space="preserve">алган орду </w:t>
            </w:r>
          </w:p>
        </w:tc>
        <w:tc>
          <w:tcPr>
            <w:tcW w:w="163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2019-2020 –окуу жылы</w:t>
            </w:r>
          </w:p>
          <w:p>
            <w:pPr>
              <w:widowControl w:val="0"/>
              <w:autoSpaceDE w:val="0"/>
              <w:autoSpaceDN w:val="0"/>
              <w:spacing w:after="0"/>
              <w:jc w:val="center"/>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алган орду</w:t>
            </w:r>
          </w:p>
        </w:tc>
        <w:tc>
          <w:tcPr>
            <w:tcW w:w="1554"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2020-2021-окуу жылы</w:t>
            </w:r>
          </w:p>
          <w:p>
            <w:pPr>
              <w:widowControl w:val="0"/>
              <w:autoSpaceDE w:val="0"/>
              <w:autoSpaceDN w:val="0"/>
              <w:spacing w:after="0"/>
              <w:rPr>
                <w:rFonts w:ascii="Times New Roman" w:hAnsi="Times New Roman" w:eastAsia="Times New Roman" w:cs="Times New Roman"/>
                <w:b/>
                <w:i/>
                <w:sz w:val="24"/>
                <w:szCs w:val="24"/>
              </w:rPr>
            </w:pPr>
            <w:r>
              <w:rPr>
                <w:rFonts w:ascii="Times New Roman" w:hAnsi="Times New Roman" w:eastAsia="Times New Roman" w:cs="Times New Roman"/>
                <w:b/>
                <w:i/>
                <w:sz w:val="24"/>
                <w:szCs w:val="24"/>
              </w:rPr>
              <w:t>алган орду</w:t>
            </w:r>
          </w:p>
        </w:tc>
      </w:tr>
      <w:tr>
        <w:tblPrEx>
          <w:tblCellMar>
            <w:top w:w="0" w:type="dxa"/>
            <w:left w:w="108" w:type="dxa"/>
            <w:bottom w:w="0" w:type="dxa"/>
            <w:right w:w="108" w:type="dxa"/>
          </w:tblCellMar>
        </w:tblPrEx>
        <w:tc>
          <w:tcPr>
            <w:tcW w:w="856" w:type="dxa"/>
            <w:tcBorders>
              <w:top w:val="single" w:color="auto" w:sz="4" w:space="0"/>
              <w:left w:val="single" w:color="auto" w:sz="4" w:space="0"/>
              <w:bottom w:val="single" w:color="auto" w:sz="4" w:space="0"/>
              <w:right w:val="single" w:color="auto" w:sz="4" w:space="0"/>
            </w:tcBorders>
          </w:tcPr>
          <w:p>
            <w:pPr>
              <w:widowControl w:val="0"/>
              <w:autoSpaceDE w:val="0"/>
              <w:autoSpaceDN w:val="0"/>
              <w:spacing w:after="0" w:line="240" w:lineRule="auto"/>
              <w:jc w:val="center"/>
              <w:rPr>
                <w:rFonts w:ascii="Times New Roman" w:hAnsi="Times New Roman" w:eastAsia="Times New Roman" w:cs="Times New Roman"/>
                <w:sz w:val="24"/>
                <w:szCs w:val="24"/>
              </w:rPr>
            </w:pPr>
          </w:p>
        </w:tc>
        <w:tc>
          <w:tcPr>
            <w:tcW w:w="222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Физика</w:t>
            </w: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3-орун</w:t>
            </w:r>
          </w:p>
        </w:tc>
        <w:tc>
          <w:tcPr>
            <w:tcW w:w="150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49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634"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54"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r>
        <w:tblPrEx>
          <w:tblCellMar>
            <w:top w:w="0" w:type="dxa"/>
            <w:left w:w="108" w:type="dxa"/>
            <w:bottom w:w="0" w:type="dxa"/>
            <w:right w:w="108" w:type="dxa"/>
          </w:tblCellMar>
        </w:tblPrEx>
        <w:tc>
          <w:tcPr>
            <w:tcW w:w="856"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222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Орус тил</w:t>
            </w: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4-орун</w:t>
            </w:r>
          </w:p>
        </w:tc>
        <w:tc>
          <w:tcPr>
            <w:tcW w:w="150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49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4-орун</w:t>
            </w:r>
          </w:p>
        </w:tc>
        <w:tc>
          <w:tcPr>
            <w:tcW w:w="1634"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4-орун</w:t>
            </w:r>
          </w:p>
        </w:tc>
        <w:tc>
          <w:tcPr>
            <w:tcW w:w="1554"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r>
        <w:tblPrEx>
          <w:tblCellMar>
            <w:top w:w="0" w:type="dxa"/>
            <w:left w:w="108" w:type="dxa"/>
            <w:bottom w:w="0" w:type="dxa"/>
            <w:right w:w="108" w:type="dxa"/>
          </w:tblCellMar>
        </w:tblPrEx>
        <w:tc>
          <w:tcPr>
            <w:tcW w:w="856"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2223"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География</w:t>
            </w:r>
          </w:p>
        </w:tc>
        <w:tc>
          <w:tcPr>
            <w:tcW w:w="156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50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49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c>
          <w:tcPr>
            <w:tcW w:w="1634"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4-орун</w:t>
            </w:r>
          </w:p>
        </w:tc>
        <w:tc>
          <w:tcPr>
            <w:tcW w:w="1554"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p>
        </w:tc>
      </w:tr>
    </w:tbl>
    <w:p>
      <w:pPr>
        <w:spacing w:after="0" w:line="240" w:lineRule="auto"/>
        <w:rPr>
          <w:rFonts w:ascii="Times New Roman" w:hAnsi="Times New Roman" w:cs="Times New Roman" w:eastAsiaTheme="minorEastAsia"/>
          <w:b/>
          <w:bCs/>
          <w:color w:val="000000"/>
          <w:sz w:val="24"/>
          <w:szCs w:val="24"/>
          <w:lang w:val="en-US" w:eastAsia="ru-RU"/>
        </w:rPr>
      </w:pPr>
    </w:p>
    <w:p>
      <w:pPr>
        <w:spacing w:after="0" w:line="240" w:lineRule="auto"/>
        <w:rPr>
          <w:rFonts w:ascii="Times New Roman" w:hAnsi="Times New Roman" w:cs="Times New Roman" w:eastAsiaTheme="minorEastAsia"/>
          <w:color w:val="000000"/>
          <w:sz w:val="24"/>
          <w:szCs w:val="24"/>
          <w:lang w:eastAsia="ru-RU"/>
        </w:rPr>
      </w:pPr>
      <w:r>
        <w:rPr>
          <w:rFonts w:ascii="Times New Roman" w:hAnsi="Times New Roman" w:cs="Times New Roman" w:eastAsiaTheme="minorEastAsia"/>
          <w:color w:val="000000"/>
          <w:sz w:val="24"/>
          <w:szCs w:val="24"/>
          <w:lang w:eastAsia="ru-RU"/>
        </w:rPr>
        <w:t xml:space="preserve">                                                                                                                               </w:t>
      </w:r>
    </w:p>
    <w:p>
      <w:pPr>
        <w:spacing w:after="0" w:line="240" w:lineRule="auto"/>
        <w:rPr>
          <w:rFonts w:ascii="Times New Roman" w:hAnsi="Times New Roman" w:cs="Times New Roman" w:eastAsiaTheme="minorEastAsia"/>
          <w:color w:val="000000"/>
          <w:sz w:val="24"/>
          <w:szCs w:val="24"/>
          <w:lang w:eastAsia="ru-RU"/>
        </w:rPr>
      </w:pPr>
    </w:p>
    <w:p>
      <w:pPr>
        <w:spacing w:after="0" w:line="240" w:lineRule="auto"/>
        <w:rPr>
          <w:rFonts w:ascii="Times New Roman" w:hAnsi="Times New Roman" w:cs="Times New Roman" w:eastAsiaTheme="minorEastAsia"/>
          <w:b/>
          <w:color w:val="000000"/>
          <w:sz w:val="24"/>
          <w:szCs w:val="24"/>
          <w:lang w:eastAsia="ru-RU"/>
        </w:rPr>
      </w:pPr>
    </w:p>
    <w:p>
      <w:pPr>
        <w:spacing w:after="0" w:line="240" w:lineRule="auto"/>
        <w:rPr>
          <w:rFonts w:ascii="Times New Roman" w:hAnsi="Times New Roman" w:cs="Times New Roman" w:eastAsiaTheme="minorEastAsia"/>
          <w:b/>
          <w:color w:val="000000"/>
          <w:sz w:val="24"/>
          <w:szCs w:val="24"/>
          <w:lang w:eastAsia="ru-RU"/>
        </w:rPr>
      </w:pPr>
    </w:p>
    <w:p>
      <w:pPr>
        <w:spacing w:after="0" w:line="240" w:lineRule="auto"/>
        <w:rPr>
          <w:rFonts w:ascii="Times New Roman" w:hAnsi="Times New Roman" w:cs="Times New Roman" w:eastAsiaTheme="minorEastAsia"/>
          <w:b/>
          <w:color w:val="000000"/>
          <w:sz w:val="24"/>
          <w:szCs w:val="24"/>
          <w:lang w:eastAsia="ru-RU"/>
        </w:rPr>
      </w:pPr>
    </w:p>
    <w:p>
      <w:pPr>
        <w:spacing w:after="0" w:line="240" w:lineRule="auto"/>
        <w:rPr>
          <w:rFonts w:ascii="Times New Roman" w:hAnsi="Times New Roman" w:cs="Times New Roman" w:eastAsiaTheme="minorEastAsia"/>
          <w:b/>
          <w:color w:val="000000"/>
          <w:sz w:val="24"/>
          <w:szCs w:val="24"/>
          <w:lang w:eastAsia="ru-RU"/>
        </w:rPr>
      </w:pPr>
    </w:p>
    <w:p>
      <w:pPr>
        <w:spacing w:after="0" w:line="240" w:lineRule="auto"/>
        <w:rPr>
          <w:rFonts w:ascii="Times New Roman" w:hAnsi="Times New Roman" w:cs="Times New Roman" w:eastAsiaTheme="minorEastAsia"/>
          <w:b/>
          <w:color w:val="000000"/>
          <w:sz w:val="24"/>
          <w:szCs w:val="24"/>
          <w:lang w:eastAsia="ru-RU"/>
        </w:rPr>
      </w:pPr>
    </w:p>
    <w:p>
      <w:pPr>
        <w:spacing w:after="0" w:line="240" w:lineRule="auto"/>
        <w:rPr>
          <w:rFonts w:ascii="Times New Roman" w:hAnsi="Times New Roman" w:cs="Times New Roman" w:eastAsiaTheme="minorEastAsia"/>
          <w:b/>
          <w:color w:val="000000"/>
          <w:sz w:val="24"/>
          <w:szCs w:val="24"/>
          <w:lang w:eastAsia="ru-RU"/>
        </w:rPr>
      </w:pPr>
    </w:p>
    <w:p>
      <w:pPr>
        <w:spacing w:after="0" w:line="240" w:lineRule="auto"/>
        <w:rPr>
          <w:rFonts w:ascii="Times New Roman" w:hAnsi="Times New Roman" w:cs="Times New Roman" w:eastAsiaTheme="minorEastAsia"/>
          <w:b/>
          <w:bCs/>
          <w:color w:val="000000"/>
          <w:sz w:val="24"/>
          <w:szCs w:val="24"/>
          <w:lang w:val="en-US" w:eastAsia="ru-RU"/>
        </w:rPr>
      </w:pPr>
    </w:p>
    <w:p>
      <w:pPr>
        <w:spacing w:after="0" w:line="240" w:lineRule="auto"/>
        <w:jc w:val="center"/>
        <w:rPr>
          <w:rFonts w:ascii="Times New Roman" w:hAnsi="Times New Roman" w:cs="Times New Roman" w:eastAsiaTheme="minorEastAsia"/>
          <w:b/>
          <w:bCs/>
          <w:color w:val="000000"/>
          <w:sz w:val="24"/>
          <w:szCs w:val="24"/>
          <w:lang w:val="en-US" w:eastAsia="ru-RU"/>
        </w:rPr>
      </w:pPr>
    </w:p>
    <w:p>
      <w:pPr>
        <w:spacing w:after="0" w:line="240" w:lineRule="auto"/>
        <w:jc w:val="center"/>
        <w:rPr>
          <w:rFonts w:ascii="Times New Roman" w:hAnsi="Times New Roman" w:cs="Times New Roman" w:eastAsiaTheme="minorEastAsia"/>
          <w:b/>
          <w:bCs/>
          <w:color w:val="000000"/>
          <w:sz w:val="24"/>
          <w:szCs w:val="24"/>
          <w:lang w:val="ky-KG" w:eastAsia="ru-RU"/>
        </w:rPr>
      </w:pPr>
      <w:r>
        <w:rPr>
          <w:rFonts w:ascii="Times New Roman" w:hAnsi="Times New Roman" w:cs="Times New Roman" w:eastAsiaTheme="minorEastAsia"/>
          <w:b/>
          <w:bCs/>
          <w:color w:val="000000"/>
          <w:sz w:val="24"/>
          <w:szCs w:val="24"/>
          <w:lang w:val="ky-KG" w:eastAsia="ru-RU"/>
        </w:rPr>
        <w:t>Окууну уланткан бүтүрүүчүлөрдүн маалыматы</w:t>
      </w:r>
    </w:p>
    <w:p>
      <w:pPr>
        <w:spacing w:after="0" w:line="240" w:lineRule="auto"/>
        <w:rPr>
          <w:rFonts w:ascii="Times New Roman" w:hAnsi="Times New Roman" w:cs="Times New Roman" w:eastAsiaTheme="minorEastAsia"/>
          <w:b/>
          <w:bCs/>
          <w:color w:val="000000"/>
          <w:sz w:val="24"/>
          <w:szCs w:val="24"/>
          <w:lang w:val="en-US" w:eastAsia="ru-RU"/>
        </w:rPr>
      </w:pPr>
    </w:p>
    <w:tbl>
      <w:tblPr>
        <w:tblStyle w:val="7"/>
        <w:tblW w:w="11289" w:type="dxa"/>
        <w:tblInd w:w="-601" w:type="dxa"/>
        <w:tblLayout w:type="fixed"/>
        <w:tblCellMar>
          <w:top w:w="0" w:type="dxa"/>
          <w:left w:w="108" w:type="dxa"/>
          <w:bottom w:w="0" w:type="dxa"/>
          <w:right w:w="108" w:type="dxa"/>
        </w:tblCellMar>
      </w:tblPr>
      <w:tblGrid>
        <w:gridCol w:w="426"/>
        <w:gridCol w:w="710"/>
        <w:gridCol w:w="568"/>
        <w:gridCol w:w="848"/>
        <w:gridCol w:w="852"/>
        <w:gridCol w:w="514"/>
        <w:gridCol w:w="850"/>
        <w:gridCol w:w="761"/>
        <w:gridCol w:w="645"/>
        <w:gridCol w:w="632"/>
        <w:gridCol w:w="567"/>
        <w:gridCol w:w="567"/>
        <w:gridCol w:w="708"/>
        <w:gridCol w:w="562"/>
        <w:gridCol w:w="945"/>
        <w:gridCol w:w="567"/>
        <w:gridCol w:w="567"/>
      </w:tblGrid>
      <w:tr>
        <w:tblPrEx>
          <w:tblCellMar>
            <w:top w:w="0" w:type="dxa"/>
            <w:left w:w="108" w:type="dxa"/>
            <w:bottom w:w="0" w:type="dxa"/>
            <w:right w:w="108" w:type="dxa"/>
          </w:tblCellMar>
        </w:tblPrEx>
        <w:trPr>
          <w:trHeight w:val="195" w:hRule="atLeast"/>
        </w:trPr>
        <w:tc>
          <w:tcPr>
            <w:tcW w:w="426" w:type="dxa"/>
            <w:vMerge w:val="restar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lang w:val="en-US"/>
              </w:rPr>
            </w:pPr>
            <w:r>
              <w:rPr>
                <w:rFonts w:ascii="Times New Roman" w:hAnsi="Times New Roman" w:cs="Times New Roman" w:eastAsiaTheme="minorEastAsia"/>
                <w:b/>
                <w:bCs/>
                <w:color w:val="000000"/>
                <w:sz w:val="24"/>
                <w:szCs w:val="24"/>
                <w:lang w:val="en-US"/>
              </w:rPr>
              <w:t>№</w:t>
            </w:r>
          </w:p>
        </w:tc>
        <w:tc>
          <w:tcPr>
            <w:tcW w:w="710" w:type="dxa"/>
            <w:vMerge w:val="restar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0"/>
                <w:szCs w:val="24"/>
                <w:lang w:val="en-US"/>
              </w:rPr>
            </w:pPr>
          </w:p>
        </w:tc>
        <w:tc>
          <w:tcPr>
            <w:tcW w:w="1416" w:type="dxa"/>
            <w:gridSpan w:val="2"/>
            <w:vMerge w:val="restart"/>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0"/>
                <w:szCs w:val="24"/>
                <w:lang w:val="en-US"/>
              </w:rPr>
            </w:pPr>
            <w:r>
              <w:rPr>
                <w:rFonts w:ascii="Times New Roman" w:hAnsi="Times New Roman" w:cs="Times New Roman" w:eastAsiaTheme="minorEastAsia"/>
                <w:b/>
                <w:bCs/>
                <w:color w:val="000000"/>
                <w:sz w:val="20"/>
                <w:szCs w:val="24"/>
                <w:lang w:val="ky-KG" w:eastAsia="ru-RU"/>
              </w:rPr>
              <w:t>Бүтүрүүчүлөрдүн</w:t>
            </w:r>
            <w:r>
              <w:rPr>
                <w:rFonts w:ascii="Times New Roman" w:hAnsi="Times New Roman" w:cs="Times New Roman" w:eastAsiaTheme="minorEastAsia"/>
                <w:b/>
                <w:bCs/>
                <w:color w:val="000000"/>
                <w:sz w:val="20"/>
                <w:szCs w:val="24"/>
                <w:lang w:val="en-US"/>
              </w:rPr>
              <w:t xml:space="preserve"> </w:t>
            </w:r>
            <w:r>
              <w:rPr>
                <w:rFonts w:ascii="Times New Roman" w:hAnsi="Times New Roman" w:cs="Times New Roman" w:eastAsiaTheme="minorEastAsia"/>
                <w:b/>
                <w:bCs/>
                <w:color w:val="000000"/>
                <w:sz w:val="20"/>
                <w:szCs w:val="24"/>
              </w:rPr>
              <w:t>жалпы</w:t>
            </w:r>
            <w:r>
              <w:rPr>
                <w:rFonts w:ascii="Times New Roman" w:hAnsi="Times New Roman" w:cs="Times New Roman" w:eastAsiaTheme="minorEastAsia"/>
                <w:b/>
                <w:bCs/>
                <w:color w:val="000000"/>
                <w:sz w:val="20"/>
                <w:szCs w:val="24"/>
                <w:lang w:val="en-US"/>
              </w:rPr>
              <w:t xml:space="preserve"> </w:t>
            </w:r>
            <w:r>
              <w:rPr>
                <w:rFonts w:ascii="Times New Roman" w:hAnsi="Times New Roman" w:cs="Times New Roman" w:eastAsiaTheme="minorEastAsia"/>
                <w:b/>
                <w:bCs/>
                <w:color w:val="000000"/>
                <w:sz w:val="20"/>
                <w:szCs w:val="24"/>
              </w:rPr>
              <w:t>саны</w:t>
            </w:r>
          </w:p>
        </w:tc>
        <w:tc>
          <w:tcPr>
            <w:tcW w:w="6096" w:type="dxa"/>
            <w:gridSpan w:val="9"/>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b/>
                <w:bCs/>
                <w:color w:val="000000"/>
                <w:sz w:val="20"/>
                <w:szCs w:val="24"/>
                <w:lang w:val="en-US"/>
              </w:rPr>
            </w:pPr>
            <w:r>
              <w:rPr>
                <w:rFonts w:ascii="Times New Roman" w:hAnsi="Times New Roman" w:cs="Times New Roman" w:eastAsiaTheme="minorEastAsia"/>
                <w:b/>
                <w:bCs/>
                <w:color w:val="000000"/>
                <w:sz w:val="20"/>
                <w:szCs w:val="24"/>
                <w:lang w:val="en-US"/>
              </w:rPr>
              <w:t xml:space="preserve"> </w:t>
            </w:r>
            <w:r>
              <w:rPr>
                <w:rFonts w:ascii="Times New Roman" w:hAnsi="Times New Roman" w:cs="Times New Roman" w:eastAsiaTheme="minorEastAsia"/>
                <w:b/>
                <w:bCs/>
                <w:color w:val="000000"/>
                <w:sz w:val="20"/>
                <w:szCs w:val="24"/>
              </w:rPr>
              <w:t>Окуу</w:t>
            </w:r>
            <w:r>
              <w:rPr>
                <w:rFonts w:ascii="Times New Roman" w:hAnsi="Times New Roman" w:cs="Times New Roman" w:eastAsiaTheme="minorEastAsia"/>
                <w:b/>
                <w:bCs/>
                <w:color w:val="000000"/>
                <w:sz w:val="20"/>
                <w:szCs w:val="24"/>
                <w:lang w:val="en-US"/>
              </w:rPr>
              <w:t xml:space="preserve"> </w:t>
            </w:r>
            <w:r>
              <w:rPr>
                <w:rFonts w:ascii="Times New Roman" w:hAnsi="Times New Roman" w:cs="Times New Roman" w:eastAsiaTheme="minorEastAsia"/>
                <w:b/>
                <w:bCs/>
                <w:color w:val="000000"/>
                <w:sz w:val="20"/>
                <w:szCs w:val="24"/>
              </w:rPr>
              <w:t>жайга</w:t>
            </w:r>
            <w:r>
              <w:rPr>
                <w:rFonts w:ascii="Times New Roman" w:hAnsi="Times New Roman" w:cs="Times New Roman" w:eastAsiaTheme="minorEastAsia"/>
                <w:b/>
                <w:bCs/>
                <w:color w:val="000000"/>
                <w:sz w:val="20"/>
                <w:szCs w:val="24"/>
                <w:lang w:val="en-US"/>
              </w:rPr>
              <w:t xml:space="preserve"> </w:t>
            </w:r>
            <w:r>
              <w:rPr>
                <w:rFonts w:ascii="Times New Roman" w:hAnsi="Times New Roman" w:cs="Times New Roman" w:eastAsiaTheme="minorEastAsia"/>
                <w:b/>
                <w:bCs/>
                <w:color w:val="000000"/>
                <w:sz w:val="20"/>
                <w:szCs w:val="24"/>
                <w:lang w:val="ky-KG"/>
              </w:rPr>
              <w:t>ө</w:t>
            </w:r>
            <w:r>
              <w:rPr>
                <w:rFonts w:ascii="Times New Roman" w:hAnsi="Times New Roman" w:cs="Times New Roman" w:eastAsiaTheme="minorEastAsia"/>
                <w:b/>
                <w:bCs/>
                <w:color w:val="000000"/>
                <w:sz w:val="20"/>
                <w:szCs w:val="24"/>
              </w:rPr>
              <w:t>тк</w:t>
            </w:r>
            <w:r>
              <w:rPr>
                <w:rFonts w:ascii="Times New Roman" w:hAnsi="Times New Roman" w:cs="Times New Roman" w:eastAsiaTheme="minorEastAsia"/>
                <w:b/>
                <w:bCs/>
                <w:color w:val="000000"/>
                <w:sz w:val="20"/>
                <w:szCs w:val="24"/>
                <w:lang w:val="ky-KG"/>
              </w:rPr>
              <w:t>ө</w:t>
            </w:r>
            <w:r>
              <w:rPr>
                <w:rFonts w:ascii="Times New Roman" w:hAnsi="Times New Roman" w:cs="Times New Roman" w:eastAsiaTheme="minorEastAsia"/>
                <w:b/>
                <w:bCs/>
                <w:color w:val="000000"/>
                <w:sz w:val="20"/>
                <w:szCs w:val="24"/>
              </w:rPr>
              <w:t>нд</w:t>
            </w:r>
            <w:r>
              <w:rPr>
                <w:rFonts w:ascii="Times New Roman" w:hAnsi="Times New Roman" w:cs="Times New Roman" w:eastAsiaTheme="minorEastAsia"/>
                <w:b/>
                <w:bCs/>
                <w:color w:val="000000"/>
                <w:sz w:val="20"/>
                <w:szCs w:val="24"/>
                <w:lang w:val="ky-KG"/>
              </w:rPr>
              <w:t>ө</w:t>
            </w:r>
            <w:r>
              <w:rPr>
                <w:rFonts w:ascii="Times New Roman" w:hAnsi="Times New Roman" w:cs="Times New Roman" w:eastAsiaTheme="minorEastAsia"/>
                <w:b/>
                <w:bCs/>
                <w:color w:val="000000"/>
                <w:sz w:val="20"/>
                <w:szCs w:val="24"/>
              </w:rPr>
              <w:t>рд</w:t>
            </w:r>
            <w:r>
              <w:rPr>
                <w:rFonts w:ascii="Times New Roman" w:hAnsi="Times New Roman" w:cs="Times New Roman" w:eastAsiaTheme="minorEastAsia"/>
                <w:b/>
                <w:bCs/>
                <w:color w:val="000000"/>
                <w:sz w:val="20"/>
                <w:szCs w:val="24"/>
                <w:lang w:val="ky-KG"/>
              </w:rPr>
              <w:t>ү</w:t>
            </w:r>
            <w:r>
              <w:rPr>
                <w:rFonts w:ascii="Times New Roman" w:hAnsi="Times New Roman" w:cs="Times New Roman" w:eastAsiaTheme="minorEastAsia"/>
                <w:b/>
                <w:bCs/>
                <w:color w:val="000000"/>
                <w:sz w:val="20"/>
                <w:szCs w:val="24"/>
              </w:rPr>
              <w:t>н</w:t>
            </w:r>
            <w:r>
              <w:rPr>
                <w:rFonts w:ascii="Times New Roman" w:hAnsi="Times New Roman" w:cs="Times New Roman" w:eastAsiaTheme="minorEastAsia"/>
                <w:b/>
                <w:bCs/>
                <w:color w:val="000000"/>
                <w:sz w:val="20"/>
                <w:szCs w:val="24"/>
                <w:lang w:val="en-US"/>
              </w:rPr>
              <w:t xml:space="preserve"> </w:t>
            </w:r>
            <w:r>
              <w:rPr>
                <w:rFonts w:ascii="Times New Roman" w:hAnsi="Times New Roman" w:cs="Times New Roman" w:eastAsiaTheme="minorEastAsia"/>
                <w:b/>
                <w:bCs/>
                <w:color w:val="000000"/>
                <w:sz w:val="20"/>
                <w:szCs w:val="24"/>
              </w:rPr>
              <w:t>саны</w:t>
            </w:r>
          </w:p>
        </w:tc>
        <w:tc>
          <w:tcPr>
            <w:tcW w:w="1507" w:type="dxa"/>
            <w:gridSpan w:val="2"/>
            <w:vMerge w:val="restart"/>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b/>
                <w:bCs/>
                <w:color w:val="000000"/>
                <w:sz w:val="20"/>
                <w:szCs w:val="24"/>
                <w:lang w:val="en-US"/>
              </w:rPr>
            </w:pPr>
            <w:r>
              <w:rPr>
                <w:rFonts w:ascii="Times New Roman" w:hAnsi="Times New Roman" w:cs="Times New Roman" w:eastAsiaTheme="minorEastAsia"/>
                <w:b/>
                <w:bCs/>
                <w:color w:val="000000"/>
                <w:sz w:val="20"/>
                <w:szCs w:val="24"/>
                <w:lang w:val="en-US"/>
              </w:rPr>
              <w:t xml:space="preserve"> </w:t>
            </w:r>
            <w:r>
              <w:rPr>
                <w:rFonts w:ascii="Times New Roman" w:hAnsi="Times New Roman" w:cs="Times New Roman" w:eastAsiaTheme="minorEastAsia"/>
                <w:b/>
                <w:bCs/>
                <w:color w:val="000000"/>
                <w:sz w:val="20"/>
                <w:szCs w:val="24"/>
              </w:rPr>
              <w:t>Ишке</w:t>
            </w:r>
            <w:r>
              <w:rPr>
                <w:rFonts w:ascii="Times New Roman" w:hAnsi="Times New Roman" w:cs="Times New Roman" w:eastAsiaTheme="minorEastAsia"/>
                <w:b/>
                <w:bCs/>
                <w:color w:val="000000"/>
                <w:sz w:val="20"/>
                <w:szCs w:val="24"/>
                <w:lang w:val="en-US"/>
              </w:rPr>
              <w:t xml:space="preserve"> </w:t>
            </w:r>
            <w:r>
              <w:rPr>
                <w:rFonts w:ascii="Times New Roman" w:hAnsi="Times New Roman" w:cs="Times New Roman" w:eastAsiaTheme="minorEastAsia"/>
                <w:b/>
                <w:bCs/>
                <w:color w:val="000000"/>
                <w:sz w:val="20"/>
                <w:szCs w:val="24"/>
              </w:rPr>
              <w:t>орношкону</w:t>
            </w:r>
          </w:p>
        </w:tc>
        <w:tc>
          <w:tcPr>
            <w:tcW w:w="1134" w:type="dxa"/>
            <w:gridSpan w:val="2"/>
            <w:vMerge w:val="restart"/>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b/>
                <w:bCs/>
                <w:color w:val="000000"/>
                <w:sz w:val="20"/>
                <w:szCs w:val="24"/>
                <w:lang w:val="en-US"/>
              </w:rPr>
            </w:pPr>
            <w:r>
              <w:rPr>
                <w:rFonts w:ascii="Times New Roman" w:hAnsi="Times New Roman" w:cs="Times New Roman" w:eastAsiaTheme="minorEastAsia"/>
                <w:b/>
                <w:bCs/>
                <w:color w:val="000000"/>
                <w:sz w:val="20"/>
                <w:szCs w:val="24"/>
                <w:lang w:val="en-US"/>
              </w:rPr>
              <w:t xml:space="preserve"> </w:t>
            </w:r>
            <w:r>
              <w:rPr>
                <w:rFonts w:ascii="Times New Roman" w:hAnsi="Times New Roman" w:cs="Times New Roman" w:eastAsiaTheme="minorEastAsia"/>
                <w:b/>
                <w:bCs/>
                <w:color w:val="000000"/>
                <w:sz w:val="20"/>
                <w:szCs w:val="24"/>
              </w:rPr>
              <w:t>Ишке</w:t>
            </w:r>
            <w:r>
              <w:rPr>
                <w:rFonts w:ascii="Times New Roman" w:hAnsi="Times New Roman" w:cs="Times New Roman" w:eastAsiaTheme="minorEastAsia"/>
                <w:b/>
                <w:bCs/>
                <w:color w:val="000000"/>
                <w:sz w:val="20"/>
                <w:szCs w:val="24"/>
                <w:lang w:val="en-US"/>
              </w:rPr>
              <w:t xml:space="preserve"> </w:t>
            </w:r>
            <w:r>
              <w:rPr>
                <w:rFonts w:ascii="Times New Roman" w:hAnsi="Times New Roman" w:cs="Times New Roman" w:eastAsiaTheme="minorEastAsia"/>
                <w:b/>
                <w:bCs/>
                <w:color w:val="000000"/>
                <w:sz w:val="20"/>
                <w:szCs w:val="24"/>
              </w:rPr>
              <w:t>орнош</w:t>
            </w:r>
            <w:r>
              <w:rPr>
                <w:rFonts w:ascii="Times New Roman" w:hAnsi="Times New Roman" w:cs="Times New Roman" w:eastAsiaTheme="minorEastAsia"/>
                <w:b/>
                <w:bCs/>
                <w:color w:val="000000"/>
                <w:sz w:val="20"/>
                <w:szCs w:val="24"/>
                <w:lang w:val="ky-KG"/>
              </w:rPr>
              <w:t>ү</w:t>
            </w:r>
            <w:r>
              <w:rPr>
                <w:rFonts w:ascii="Times New Roman" w:hAnsi="Times New Roman" w:cs="Times New Roman" w:eastAsiaTheme="minorEastAsia"/>
                <w:b/>
                <w:bCs/>
                <w:color w:val="000000"/>
                <w:sz w:val="20"/>
                <w:szCs w:val="24"/>
              </w:rPr>
              <w:t>погону</w:t>
            </w:r>
          </w:p>
        </w:tc>
      </w:tr>
      <w:tr>
        <w:tblPrEx>
          <w:tblCellMar>
            <w:top w:w="0" w:type="dxa"/>
            <w:left w:w="108" w:type="dxa"/>
            <w:bottom w:w="0" w:type="dxa"/>
            <w:right w:w="108" w:type="dxa"/>
          </w:tblCellMar>
        </w:tblPrEx>
        <w:trPr>
          <w:trHeight w:val="309" w:hRule="atLeast"/>
        </w:trPr>
        <w:tc>
          <w:tcPr>
            <w:tcW w:w="426"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eastAsiaTheme="minorEastAsia"/>
                <w:b/>
                <w:bCs/>
                <w:color w:val="000000"/>
                <w:sz w:val="24"/>
                <w:szCs w:val="24"/>
                <w:lang w:val="en-US"/>
              </w:rPr>
            </w:pPr>
          </w:p>
        </w:tc>
        <w:tc>
          <w:tcPr>
            <w:tcW w:w="710"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eastAsiaTheme="minorEastAsia"/>
                <w:b/>
                <w:bCs/>
                <w:color w:val="000000"/>
                <w:sz w:val="24"/>
                <w:szCs w:val="24"/>
                <w:lang w:val="en-US"/>
              </w:rPr>
            </w:pPr>
          </w:p>
        </w:tc>
        <w:tc>
          <w:tcPr>
            <w:tcW w:w="1416" w:type="dxa"/>
            <w:gridSpan w:val="2"/>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eastAsiaTheme="minorEastAsia"/>
                <w:b/>
                <w:bCs/>
                <w:color w:val="000000"/>
                <w:sz w:val="24"/>
                <w:szCs w:val="24"/>
                <w:lang w:val="en-US"/>
              </w:rPr>
            </w:pPr>
          </w:p>
        </w:tc>
        <w:tc>
          <w:tcPr>
            <w:tcW w:w="3622" w:type="dxa"/>
            <w:gridSpan w:val="5"/>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b/>
                <w:bCs/>
                <w:color w:val="000000"/>
                <w:sz w:val="20"/>
                <w:szCs w:val="24"/>
                <w:lang w:val="en-US"/>
              </w:rPr>
            </w:pPr>
            <w:r>
              <w:rPr>
                <w:rFonts w:ascii="Times New Roman" w:hAnsi="Times New Roman" w:cs="Times New Roman" w:eastAsiaTheme="minorEastAsia"/>
                <w:b/>
                <w:bCs/>
                <w:color w:val="000000"/>
                <w:sz w:val="20"/>
                <w:szCs w:val="24"/>
                <w:lang w:val="en-US"/>
              </w:rPr>
              <w:t xml:space="preserve"> </w:t>
            </w:r>
            <w:r>
              <w:rPr>
                <w:rFonts w:ascii="Times New Roman" w:hAnsi="Times New Roman" w:cs="Times New Roman" w:eastAsiaTheme="minorEastAsia"/>
                <w:b/>
                <w:bCs/>
                <w:color w:val="000000"/>
                <w:sz w:val="20"/>
                <w:szCs w:val="24"/>
              </w:rPr>
              <w:t>ЖОЖ</w:t>
            </w:r>
          </w:p>
        </w:tc>
        <w:tc>
          <w:tcPr>
            <w:tcW w:w="1199" w:type="dxa"/>
            <w:gridSpan w:val="2"/>
            <w:vMerge w:val="restart"/>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b/>
                <w:bCs/>
                <w:color w:val="000000"/>
                <w:sz w:val="20"/>
                <w:szCs w:val="24"/>
                <w:lang w:val="en-US"/>
              </w:rPr>
            </w:pPr>
            <w:r>
              <w:rPr>
                <w:rFonts w:ascii="Times New Roman" w:hAnsi="Times New Roman" w:cs="Times New Roman" w:eastAsiaTheme="minorEastAsia"/>
                <w:b/>
                <w:bCs/>
                <w:color w:val="000000"/>
                <w:sz w:val="20"/>
                <w:szCs w:val="24"/>
                <w:lang w:val="en-US"/>
              </w:rPr>
              <w:t xml:space="preserve"> </w:t>
            </w:r>
            <w:r>
              <w:rPr>
                <w:rFonts w:ascii="Times New Roman" w:hAnsi="Times New Roman" w:cs="Times New Roman" w:eastAsiaTheme="minorEastAsia"/>
                <w:b/>
                <w:bCs/>
                <w:color w:val="000000"/>
                <w:sz w:val="20"/>
                <w:szCs w:val="24"/>
              </w:rPr>
              <w:t>Атайын</w:t>
            </w:r>
            <w:r>
              <w:rPr>
                <w:rFonts w:ascii="Times New Roman" w:hAnsi="Times New Roman" w:cs="Times New Roman" w:eastAsiaTheme="minorEastAsia"/>
                <w:b/>
                <w:bCs/>
                <w:color w:val="000000"/>
                <w:sz w:val="20"/>
                <w:szCs w:val="24"/>
                <w:lang w:val="en-US"/>
              </w:rPr>
              <w:t xml:space="preserve"> </w:t>
            </w:r>
            <w:r>
              <w:rPr>
                <w:rFonts w:ascii="Times New Roman" w:hAnsi="Times New Roman" w:cs="Times New Roman" w:eastAsiaTheme="minorEastAsia"/>
                <w:b/>
                <w:bCs/>
                <w:color w:val="000000"/>
                <w:sz w:val="20"/>
                <w:szCs w:val="24"/>
              </w:rPr>
              <w:t>орто</w:t>
            </w:r>
            <w:r>
              <w:rPr>
                <w:rFonts w:ascii="Times New Roman" w:hAnsi="Times New Roman" w:cs="Times New Roman" w:eastAsiaTheme="minorEastAsia"/>
                <w:b/>
                <w:bCs/>
                <w:color w:val="000000"/>
                <w:sz w:val="20"/>
                <w:szCs w:val="24"/>
                <w:lang w:val="en-US"/>
              </w:rPr>
              <w:t xml:space="preserve"> </w:t>
            </w:r>
            <w:r>
              <w:rPr>
                <w:rFonts w:ascii="Times New Roman" w:hAnsi="Times New Roman" w:cs="Times New Roman" w:eastAsiaTheme="minorEastAsia"/>
                <w:b/>
                <w:bCs/>
                <w:color w:val="000000"/>
                <w:sz w:val="20"/>
                <w:szCs w:val="24"/>
              </w:rPr>
              <w:t>окуу</w:t>
            </w:r>
            <w:r>
              <w:rPr>
                <w:rFonts w:ascii="Times New Roman" w:hAnsi="Times New Roman" w:cs="Times New Roman" w:eastAsiaTheme="minorEastAsia"/>
                <w:b/>
                <w:bCs/>
                <w:color w:val="000000"/>
                <w:sz w:val="20"/>
                <w:szCs w:val="24"/>
                <w:lang w:val="en-US"/>
              </w:rPr>
              <w:t xml:space="preserve"> </w:t>
            </w:r>
            <w:r>
              <w:rPr>
                <w:rFonts w:ascii="Times New Roman" w:hAnsi="Times New Roman" w:cs="Times New Roman" w:eastAsiaTheme="minorEastAsia"/>
                <w:b/>
                <w:bCs/>
                <w:color w:val="000000"/>
                <w:sz w:val="20"/>
                <w:szCs w:val="24"/>
              </w:rPr>
              <w:t>жайы</w:t>
            </w:r>
          </w:p>
        </w:tc>
        <w:tc>
          <w:tcPr>
            <w:tcW w:w="1275" w:type="dxa"/>
            <w:gridSpan w:val="2"/>
            <w:vMerge w:val="restart"/>
            <w:tcBorders>
              <w:top w:val="single" w:color="auto" w:sz="4" w:space="0"/>
              <w:left w:val="single" w:color="auto" w:sz="4" w:space="0"/>
              <w:bottom w:val="single" w:color="auto" w:sz="4" w:space="0"/>
              <w:right w:val="single" w:color="auto" w:sz="4" w:space="0"/>
            </w:tcBorders>
          </w:tcPr>
          <w:p>
            <w:pPr>
              <w:jc w:val="center"/>
              <w:rPr>
                <w:rFonts w:ascii="Times New Roman" w:hAnsi="Times New Roman" w:cs="Times New Roman" w:eastAsiaTheme="minorEastAsia"/>
                <w:b/>
                <w:bCs/>
                <w:color w:val="000000"/>
                <w:sz w:val="20"/>
                <w:szCs w:val="24"/>
                <w:lang w:val="ky-KG"/>
              </w:rPr>
            </w:pPr>
            <w:r>
              <w:rPr>
                <w:rFonts w:ascii="Times New Roman" w:hAnsi="Times New Roman" w:cs="Times New Roman" w:eastAsiaTheme="minorEastAsia"/>
                <w:b/>
                <w:bCs/>
                <w:color w:val="000000"/>
                <w:sz w:val="20"/>
                <w:szCs w:val="24"/>
              </w:rPr>
              <w:t>Кесиптик  билим бер</w:t>
            </w:r>
            <w:r>
              <w:rPr>
                <w:rFonts w:ascii="Times New Roman" w:hAnsi="Times New Roman" w:cs="Times New Roman" w:eastAsiaTheme="minorEastAsia"/>
                <w:b/>
                <w:bCs/>
                <w:color w:val="000000"/>
                <w:sz w:val="20"/>
                <w:szCs w:val="24"/>
                <w:lang w:val="ky-KG"/>
              </w:rPr>
              <w:t>үү</w:t>
            </w:r>
          </w:p>
        </w:tc>
        <w:tc>
          <w:tcPr>
            <w:tcW w:w="1507" w:type="dxa"/>
            <w:gridSpan w:val="2"/>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eastAsiaTheme="minorEastAsia"/>
                <w:b/>
                <w:bCs/>
                <w:color w:val="000000"/>
                <w:sz w:val="24"/>
                <w:szCs w:val="24"/>
              </w:rPr>
            </w:pPr>
          </w:p>
        </w:tc>
        <w:tc>
          <w:tcPr>
            <w:tcW w:w="1134" w:type="dxa"/>
            <w:gridSpan w:val="2"/>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eastAsiaTheme="minorEastAsia"/>
                <w:b/>
                <w:bCs/>
                <w:color w:val="000000"/>
                <w:sz w:val="24"/>
                <w:szCs w:val="24"/>
              </w:rPr>
            </w:pPr>
          </w:p>
        </w:tc>
      </w:tr>
      <w:tr>
        <w:tblPrEx>
          <w:tblCellMar>
            <w:top w:w="0" w:type="dxa"/>
            <w:left w:w="108" w:type="dxa"/>
            <w:bottom w:w="0" w:type="dxa"/>
            <w:right w:w="108" w:type="dxa"/>
          </w:tblCellMar>
        </w:tblPrEx>
        <w:trPr>
          <w:trHeight w:val="435" w:hRule="atLeast"/>
        </w:trPr>
        <w:tc>
          <w:tcPr>
            <w:tcW w:w="426"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eastAsiaTheme="minorEastAsia"/>
                <w:b/>
                <w:bCs/>
                <w:color w:val="000000"/>
                <w:sz w:val="24"/>
                <w:szCs w:val="24"/>
              </w:rPr>
            </w:pPr>
          </w:p>
        </w:tc>
        <w:tc>
          <w:tcPr>
            <w:tcW w:w="710"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eastAsiaTheme="minorEastAsia"/>
                <w:b/>
                <w:bCs/>
                <w:color w:val="000000"/>
                <w:sz w:val="24"/>
                <w:szCs w:val="24"/>
              </w:rPr>
            </w:pPr>
          </w:p>
        </w:tc>
        <w:tc>
          <w:tcPr>
            <w:tcW w:w="1416" w:type="dxa"/>
            <w:gridSpan w:val="2"/>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eastAsiaTheme="minorEastAsia"/>
                <w:b/>
                <w:bCs/>
                <w:color w:val="000000"/>
                <w:sz w:val="24"/>
                <w:szCs w:val="24"/>
              </w:rPr>
            </w:pPr>
          </w:p>
        </w:tc>
        <w:tc>
          <w:tcPr>
            <w:tcW w:w="2216" w:type="dxa"/>
            <w:gridSpan w:val="3"/>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0"/>
                <w:szCs w:val="24"/>
              </w:rPr>
            </w:pPr>
            <w:r>
              <w:rPr>
                <w:rFonts w:ascii="Times New Roman" w:hAnsi="Times New Roman" w:cs="Times New Roman" w:eastAsiaTheme="minorEastAsia"/>
                <w:b/>
                <w:bCs/>
                <w:color w:val="000000"/>
                <w:sz w:val="20"/>
                <w:szCs w:val="24"/>
              </w:rPr>
              <w:t>бюджет</w:t>
            </w:r>
          </w:p>
        </w:tc>
        <w:tc>
          <w:tcPr>
            <w:tcW w:w="1406" w:type="dxa"/>
            <w:gridSpan w:val="2"/>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0"/>
                <w:szCs w:val="24"/>
              </w:rPr>
            </w:pPr>
            <w:r>
              <w:rPr>
                <w:rFonts w:ascii="Times New Roman" w:hAnsi="Times New Roman" w:cs="Times New Roman" w:eastAsiaTheme="minorEastAsia"/>
                <w:b/>
                <w:bCs/>
                <w:color w:val="000000"/>
                <w:sz w:val="20"/>
                <w:szCs w:val="24"/>
              </w:rPr>
              <w:t>контракт</w:t>
            </w:r>
          </w:p>
          <w:p>
            <w:pPr>
              <w:rPr>
                <w:rFonts w:ascii="Times New Roman" w:hAnsi="Times New Roman" w:cs="Times New Roman" w:eastAsiaTheme="minorEastAsia"/>
                <w:b/>
                <w:bCs/>
                <w:color w:val="000000"/>
                <w:sz w:val="20"/>
                <w:szCs w:val="24"/>
              </w:rPr>
            </w:pPr>
          </w:p>
        </w:tc>
        <w:tc>
          <w:tcPr>
            <w:tcW w:w="1199" w:type="dxa"/>
            <w:gridSpan w:val="2"/>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eastAsiaTheme="minorEastAsia"/>
                <w:b/>
                <w:bCs/>
                <w:color w:val="000000"/>
                <w:sz w:val="24"/>
                <w:szCs w:val="24"/>
              </w:rPr>
            </w:pPr>
          </w:p>
        </w:tc>
        <w:tc>
          <w:tcPr>
            <w:tcW w:w="1275" w:type="dxa"/>
            <w:gridSpan w:val="2"/>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eastAsiaTheme="minorEastAsia"/>
                <w:b/>
                <w:bCs/>
                <w:color w:val="000000"/>
                <w:sz w:val="24"/>
                <w:szCs w:val="24"/>
              </w:rPr>
            </w:pPr>
          </w:p>
        </w:tc>
        <w:tc>
          <w:tcPr>
            <w:tcW w:w="1507" w:type="dxa"/>
            <w:gridSpan w:val="2"/>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eastAsiaTheme="minorEastAsia"/>
                <w:b/>
                <w:bCs/>
                <w:color w:val="000000"/>
                <w:sz w:val="24"/>
                <w:szCs w:val="24"/>
              </w:rPr>
            </w:pPr>
          </w:p>
        </w:tc>
        <w:tc>
          <w:tcPr>
            <w:tcW w:w="1134" w:type="dxa"/>
            <w:gridSpan w:val="2"/>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eastAsiaTheme="minorEastAsia"/>
                <w:b/>
                <w:bCs/>
                <w:color w:val="000000"/>
                <w:sz w:val="24"/>
                <w:szCs w:val="24"/>
              </w:rPr>
            </w:pPr>
          </w:p>
        </w:tc>
      </w:tr>
      <w:tr>
        <w:tblPrEx>
          <w:tblCellMar>
            <w:top w:w="0" w:type="dxa"/>
            <w:left w:w="108" w:type="dxa"/>
            <w:bottom w:w="0" w:type="dxa"/>
            <w:right w:w="108" w:type="dxa"/>
          </w:tblCellMar>
        </w:tblPrEx>
        <w:trPr>
          <w:cantSplit/>
          <w:trHeight w:val="1134" w:hRule="atLeast"/>
        </w:trPr>
        <w:tc>
          <w:tcPr>
            <w:tcW w:w="426"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eastAsiaTheme="minorEastAsia"/>
                <w:b/>
                <w:bCs/>
                <w:color w:val="000000"/>
                <w:sz w:val="24"/>
                <w:szCs w:val="24"/>
              </w:rPr>
            </w:pPr>
          </w:p>
        </w:tc>
        <w:tc>
          <w:tcPr>
            <w:tcW w:w="710" w:type="dxa"/>
            <w:vMerge w:val="continue"/>
            <w:tcBorders>
              <w:top w:val="single" w:color="auto" w:sz="4" w:space="0"/>
              <w:left w:val="single" w:color="auto" w:sz="4" w:space="0"/>
              <w:bottom w:val="single" w:color="auto" w:sz="4" w:space="0"/>
              <w:right w:val="single" w:color="auto" w:sz="4" w:space="0"/>
            </w:tcBorders>
            <w:vAlign w:val="center"/>
          </w:tcPr>
          <w:p>
            <w:pPr>
              <w:rPr>
                <w:rFonts w:ascii="Times New Roman" w:hAnsi="Times New Roman" w:cs="Times New Roman" w:eastAsiaTheme="minorEastAsia"/>
                <w:b/>
                <w:bCs/>
                <w:color w:val="000000"/>
                <w:sz w:val="24"/>
                <w:szCs w:val="24"/>
              </w:rPr>
            </w:pPr>
          </w:p>
        </w:tc>
        <w:tc>
          <w:tcPr>
            <w:tcW w:w="568" w:type="dxa"/>
            <w:tcBorders>
              <w:top w:val="single" w:color="auto" w:sz="4" w:space="0"/>
              <w:left w:val="single" w:color="auto" w:sz="4" w:space="0"/>
              <w:bottom w:val="single" w:color="auto" w:sz="4" w:space="0"/>
              <w:right w:val="single" w:color="auto" w:sz="4" w:space="0"/>
            </w:tcBorders>
            <w:textDirection w:val="btLr"/>
          </w:tcPr>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 xml:space="preserve"> саны</w:t>
            </w:r>
          </w:p>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(чел)</w:t>
            </w:r>
          </w:p>
        </w:tc>
        <w:tc>
          <w:tcPr>
            <w:tcW w:w="848" w:type="dxa"/>
            <w:tcBorders>
              <w:top w:val="single" w:color="auto" w:sz="4" w:space="0"/>
              <w:left w:val="single" w:color="auto" w:sz="4" w:space="0"/>
              <w:bottom w:val="single" w:color="auto" w:sz="4" w:space="0"/>
              <w:right w:val="single" w:color="auto" w:sz="4" w:space="0"/>
            </w:tcBorders>
            <w:textDirection w:val="btLr"/>
          </w:tcPr>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 xml:space="preserve"> пайызы (%)</w:t>
            </w:r>
          </w:p>
        </w:tc>
        <w:tc>
          <w:tcPr>
            <w:tcW w:w="852" w:type="dxa"/>
            <w:tcBorders>
              <w:top w:val="single" w:color="auto" w:sz="4" w:space="0"/>
              <w:left w:val="single" w:color="auto" w:sz="4" w:space="0"/>
              <w:bottom w:val="single" w:color="auto" w:sz="4" w:space="0"/>
              <w:right w:val="single" w:color="auto" w:sz="4" w:space="0"/>
            </w:tcBorders>
            <w:textDirection w:val="btLr"/>
          </w:tcPr>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 xml:space="preserve"> жалпы саны(адам)</w:t>
            </w:r>
          </w:p>
        </w:tc>
        <w:tc>
          <w:tcPr>
            <w:tcW w:w="514" w:type="dxa"/>
            <w:tcBorders>
              <w:top w:val="single" w:color="auto" w:sz="4" w:space="0"/>
              <w:left w:val="single" w:color="auto" w:sz="4" w:space="0"/>
              <w:bottom w:val="single" w:color="auto" w:sz="4" w:space="0"/>
              <w:right w:val="single" w:color="auto" w:sz="4" w:space="0"/>
            </w:tcBorders>
            <w:textDirection w:val="btLr"/>
          </w:tcPr>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 xml:space="preserve"> саны(чел)</w:t>
            </w:r>
          </w:p>
        </w:tc>
        <w:tc>
          <w:tcPr>
            <w:tcW w:w="850" w:type="dxa"/>
            <w:tcBorders>
              <w:top w:val="single" w:color="auto" w:sz="4" w:space="0"/>
              <w:left w:val="single" w:color="auto" w:sz="4" w:space="0"/>
              <w:bottom w:val="single" w:color="auto" w:sz="4" w:space="0"/>
              <w:right w:val="single" w:color="auto" w:sz="4" w:space="0"/>
            </w:tcBorders>
            <w:textDirection w:val="btLr"/>
          </w:tcPr>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 xml:space="preserve"> пайызы (%)</w:t>
            </w:r>
          </w:p>
        </w:tc>
        <w:tc>
          <w:tcPr>
            <w:tcW w:w="761" w:type="dxa"/>
            <w:tcBorders>
              <w:top w:val="single" w:color="auto" w:sz="4" w:space="0"/>
              <w:left w:val="single" w:color="auto" w:sz="4" w:space="0"/>
              <w:bottom w:val="single" w:color="auto" w:sz="4" w:space="0"/>
              <w:right w:val="single" w:color="auto" w:sz="4" w:space="0"/>
            </w:tcBorders>
            <w:textDirection w:val="btLr"/>
          </w:tcPr>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 xml:space="preserve"> саны ( адам)</w:t>
            </w:r>
          </w:p>
        </w:tc>
        <w:tc>
          <w:tcPr>
            <w:tcW w:w="645" w:type="dxa"/>
            <w:tcBorders>
              <w:top w:val="single" w:color="auto" w:sz="4" w:space="0"/>
              <w:left w:val="single" w:color="auto" w:sz="4" w:space="0"/>
              <w:bottom w:val="single" w:color="auto" w:sz="4" w:space="0"/>
              <w:right w:val="single" w:color="auto" w:sz="4" w:space="0"/>
            </w:tcBorders>
            <w:textDirection w:val="btLr"/>
          </w:tcPr>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 xml:space="preserve"> пайызы (%)</w:t>
            </w:r>
          </w:p>
        </w:tc>
        <w:tc>
          <w:tcPr>
            <w:tcW w:w="632" w:type="dxa"/>
            <w:tcBorders>
              <w:top w:val="single" w:color="auto" w:sz="4" w:space="0"/>
              <w:left w:val="single" w:color="auto" w:sz="4" w:space="0"/>
              <w:bottom w:val="single" w:color="auto" w:sz="4" w:space="0"/>
              <w:right w:val="single" w:color="auto" w:sz="4" w:space="0"/>
            </w:tcBorders>
            <w:textDirection w:val="btLr"/>
          </w:tcPr>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 xml:space="preserve"> саны ( адам)</w:t>
            </w:r>
          </w:p>
        </w:tc>
        <w:tc>
          <w:tcPr>
            <w:tcW w:w="567" w:type="dxa"/>
            <w:tcBorders>
              <w:top w:val="single" w:color="auto" w:sz="4" w:space="0"/>
              <w:left w:val="single" w:color="auto" w:sz="4" w:space="0"/>
              <w:bottom w:val="single" w:color="auto" w:sz="4" w:space="0"/>
              <w:right w:val="single" w:color="auto" w:sz="4" w:space="0"/>
            </w:tcBorders>
            <w:textDirection w:val="btLr"/>
          </w:tcPr>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 xml:space="preserve"> пайызы (%)</w:t>
            </w:r>
          </w:p>
        </w:tc>
        <w:tc>
          <w:tcPr>
            <w:tcW w:w="567" w:type="dxa"/>
            <w:tcBorders>
              <w:top w:val="single" w:color="auto" w:sz="4" w:space="0"/>
              <w:left w:val="single" w:color="auto" w:sz="4" w:space="0"/>
              <w:bottom w:val="single" w:color="auto" w:sz="4" w:space="0"/>
              <w:right w:val="single" w:color="auto" w:sz="4" w:space="0"/>
            </w:tcBorders>
            <w:textDirection w:val="btLr"/>
          </w:tcPr>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 xml:space="preserve"> Саны</w:t>
            </w:r>
          </w:p>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(чел)</w:t>
            </w:r>
          </w:p>
        </w:tc>
        <w:tc>
          <w:tcPr>
            <w:tcW w:w="708" w:type="dxa"/>
            <w:tcBorders>
              <w:top w:val="single" w:color="auto" w:sz="4" w:space="0"/>
              <w:left w:val="single" w:color="auto" w:sz="4" w:space="0"/>
              <w:bottom w:val="single" w:color="auto" w:sz="4" w:space="0"/>
              <w:right w:val="single" w:color="auto" w:sz="4" w:space="0"/>
            </w:tcBorders>
            <w:textDirection w:val="btLr"/>
          </w:tcPr>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 xml:space="preserve"> пайызы (%)</w:t>
            </w:r>
          </w:p>
        </w:tc>
        <w:tc>
          <w:tcPr>
            <w:tcW w:w="562" w:type="dxa"/>
            <w:tcBorders>
              <w:top w:val="single" w:color="auto" w:sz="4" w:space="0"/>
              <w:left w:val="single" w:color="auto" w:sz="4" w:space="0"/>
              <w:bottom w:val="single" w:color="auto" w:sz="4" w:space="0"/>
              <w:right w:val="single" w:color="auto" w:sz="4" w:space="0"/>
            </w:tcBorders>
            <w:textDirection w:val="btLr"/>
          </w:tcPr>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 xml:space="preserve"> саны</w:t>
            </w:r>
          </w:p>
        </w:tc>
        <w:tc>
          <w:tcPr>
            <w:tcW w:w="945" w:type="dxa"/>
            <w:tcBorders>
              <w:top w:val="single" w:color="auto" w:sz="4" w:space="0"/>
              <w:left w:val="single" w:color="auto" w:sz="4" w:space="0"/>
              <w:bottom w:val="single" w:color="auto" w:sz="4" w:space="0"/>
              <w:right w:val="single" w:color="auto" w:sz="4" w:space="0"/>
            </w:tcBorders>
            <w:textDirection w:val="btLr"/>
          </w:tcPr>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 xml:space="preserve"> пайызы (%)</w:t>
            </w:r>
          </w:p>
        </w:tc>
        <w:tc>
          <w:tcPr>
            <w:tcW w:w="567" w:type="dxa"/>
            <w:tcBorders>
              <w:top w:val="single" w:color="auto" w:sz="4" w:space="0"/>
              <w:left w:val="single" w:color="auto" w:sz="4" w:space="0"/>
              <w:bottom w:val="single" w:color="auto" w:sz="4" w:space="0"/>
              <w:right w:val="single" w:color="auto" w:sz="4" w:space="0"/>
            </w:tcBorders>
            <w:textDirection w:val="btLr"/>
          </w:tcPr>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 xml:space="preserve"> саны(чел)</w:t>
            </w:r>
          </w:p>
        </w:tc>
        <w:tc>
          <w:tcPr>
            <w:tcW w:w="567" w:type="dxa"/>
            <w:tcBorders>
              <w:top w:val="single" w:color="auto" w:sz="4" w:space="0"/>
              <w:left w:val="single" w:color="auto" w:sz="4" w:space="0"/>
              <w:bottom w:val="single" w:color="auto" w:sz="4" w:space="0"/>
              <w:right w:val="single" w:color="auto" w:sz="4" w:space="0"/>
            </w:tcBorders>
            <w:textDirection w:val="btLr"/>
          </w:tcPr>
          <w:p>
            <w:pPr>
              <w:ind w:right="113"/>
              <w:jc w:val="center"/>
              <w:rPr>
                <w:rFonts w:ascii="Times New Roman" w:hAnsi="Times New Roman" w:cs="Times New Roman" w:eastAsiaTheme="minorEastAsia"/>
                <w:bCs/>
                <w:color w:val="000000"/>
                <w:sz w:val="18"/>
                <w:szCs w:val="24"/>
              </w:rPr>
            </w:pPr>
            <w:r>
              <w:rPr>
                <w:rFonts w:ascii="Times New Roman" w:hAnsi="Times New Roman" w:cs="Times New Roman" w:eastAsiaTheme="minorEastAsia"/>
                <w:bCs/>
                <w:color w:val="000000"/>
                <w:sz w:val="18"/>
                <w:szCs w:val="24"/>
              </w:rPr>
              <w:t xml:space="preserve"> пайызы (%)</w:t>
            </w:r>
          </w:p>
        </w:tc>
      </w:tr>
      <w:tr>
        <w:tblPrEx>
          <w:tblCellMar>
            <w:top w:w="0" w:type="dxa"/>
            <w:left w:w="108" w:type="dxa"/>
            <w:bottom w:w="0" w:type="dxa"/>
            <w:right w:w="108" w:type="dxa"/>
          </w:tblCellMar>
        </w:tblPrEx>
        <w:tc>
          <w:tcPr>
            <w:tcW w:w="426"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1</w:t>
            </w:r>
          </w:p>
        </w:tc>
        <w:tc>
          <w:tcPr>
            <w:tcW w:w="71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18"/>
                <w:szCs w:val="24"/>
              </w:rPr>
            </w:pPr>
            <w:r>
              <w:rPr>
                <w:rFonts w:ascii="Times New Roman" w:hAnsi="Times New Roman" w:cs="Times New Roman" w:eastAsiaTheme="minorEastAsia"/>
                <w:b/>
                <w:bCs/>
                <w:color w:val="000000"/>
                <w:sz w:val="18"/>
                <w:szCs w:val="24"/>
              </w:rPr>
              <w:t>2016-2017</w:t>
            </w:r>
          </w:p>
        </w:tc>
        <w:tc>
          <w:tcPr>
            <w:tcW w:w="56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0"/>
                <w:szCs w:val="24"/>
              </w:rPr>
            </w:pPr>
            <w:r>
              <w:rPr>
                <w:rFonts w:ascii="Times New Roman" w:hAnsi="Times New Roman" w:cs="Times New Roman" w:eastAsiaTheme="minorEastAsia"/>
                <w:color w:val="000000"/>
                <w:sz w:val="20"/>
                <w:szCs w:val="24"/>
              </w:rPr>
              <w:t>27</w:t>
            </w:r>
          </w:p>
        </w:tc>
        <w:tc>
          <w:tcPr>
            <w:tcW w:w="84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0"/>
                <w:szCs w:val="24"/>
              </w:rPr>
            </w:pPr>
            <w:r>
              <w:rPr>
                <w:rFonts w:ascii="Times New Roman" w:hAnsi="Times New Roman" w:cs="Times New Roman" w:eastAsiaTheme="minorEastAsia"/>
                <w:color w:val="000000"/>
                <w:sz w:val="20"/>
                <w:szCs w:val="24"/>
              </w:rPr>
              <w:t>100%</w:t>
            </w:r>
          </w:p>
        </w:tc>
        <w:tc>
          <w:tcPr>
            <w:tcW w:w="85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23/85%</w:t>
            </w:r>
          </w:p>
        </w:tc>
        <w:tc>
          <w:tcPr>
            <w:tcW w:w="514"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8</w:t>
            </w:r>
          </w:p>
        </w:tc>
        <w:tc>
          <w:tcPr>
            <w:tcW w:w="85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35%</w:t>
            </w:r>
          </w:p>
        </w:tc>
        <w:tc>
          <w:tcPr>
            <w:tcW w:w="76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10</w:t>
            </w:r>
          </w:p>
        </w:tc>
        <w:tc>
          <w:tcPr>
            <w:tcW w:w="64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43%</w:t>
            </w:r>
          </w:p>
        </w:tc>
        <w:tc>
          <w:tcPr>
            <w:tcW w:w="63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4</w:t>
            </w: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17%</w:t>
            </w: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1</w:t>
            </w:r>
          </w:p>
        </w:tc>
        <w:tc>
          <w:tcPr>
            <w:tcW w:w="70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5%</w:t>
            </w:r>
          </w:p>
        </w:tc>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c>
          <w:tcPr>
            <w:tcW w:w="94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r>
      <w:tr>
        <w:tblPrEx>
          <w:tblCellMar>
            <w:top w:w="0" w:type="dxa"/>
            <w:left w:w="108" w:type="dxa"/>
            <w:bottom w:w="0" w:type="dxa"/>
            <w:right w:w="108" w:type="dxa"/>
          </w:tblCellMar>
        </w:tblPrEx>
        <w:tc>
          <w:tcPr>
            <w:tcW w:w="426"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2</w:t>
            </w:r>
          </w:p>
        </w:tc>
        <w:tc>
          <w:tcPr>
            <w:tcW w:w="71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18"/>
                <w:szCs w:val="24"/>
              </w:rPr>
            </w:pPr>
            <w:r>
              <w:rPr>
                <w:rFonts w:ascii="Times New Roman" w:hAnsi="Times New Roman" w:cs="Times New Roman" w:eastAsiaTheme="minorEastAsia"/>
                <w:b/>
                <w:bCs/>
                <w:color w:val="000000"/>
                <w:sz w:val="18"/>
                <w:szCs w:val="24"/>
              </w:rPr>
              <w:t>2017-2018</w:t>
            </w:r>
          </w:p>
        </w:tc>
        <w:tc>
          <w:tcPr>
            <w:tcW w:w="56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0"/>
                <w:szCs w:val="24"/>
                <w:lang w:val="en-US"/>
              </w:rPr>
            </w:pPr>
            <w:r>
              <w:rPr>
                <w:rFonts w:ascii="Times New Roman" w:hAnsi="Times New Roman" w:cs="Times New Roman" w:eastAsiaTheme="minorEastAsia"/>
                <w:color w:val="000000"/>
                <w:sz w:val="20"/>
                <w:szCs w:val="24"/>
                <w:lang w:val="en-US"/>
              </w:rPr>
              <w:t>5</w:t>
            </w:r>
          </w:p>
        </w:tc>
        <w:tc>
          <w:tcPr>
            <w:tcW w:w="84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0"/>
                <w:szCs w:val="24"/>
              </w:rPr>
            </w:pPr>
            <w:r>
              <w:rPr>
                <w:rFonts w:ascii="Times New Roman" w:hAnsi="Times New Roman" w:cs="Times New Roman" w:eastAsiaTheme="minorEastAsia"/>
                <w:color w:val="000000"/>
                <w:sz w:val="20"/>
                <w:szCs w:val="24"/>
              </w:rPr>
              <w:t>100%</w:t>
            </w:r>
          </w:p>
        </w:tc>
        <w:tc>
          <w:tcPr>
            <w:tcW w:w="85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c>
          <w:tcPr>
            <w:tcW w:w="514"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c>
          <w:tcPr>
            <w:tcW w:w="85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c>
          <w:tcPr>
            <w:tcW w:w="76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lang w:val="en-US"/>
              </w:rPr>
            </w:pPr>
            <w:r>
              <w:rPr>
                <w:rFonts w:ascii="Times New Roman" w:hAnsi="Times New Roman" w:cs="Times New Roman" w:eastAsiaTheme="minorEastAsia"/>
                <w:bCs/>
                <w:color w:val="000000"/>
                <w:sz w:val="20"/>
                <w:szCs w:val="24"/>
              </w:rPr>
              <w:t>4</w:t>
            </w:r>
          </w:p>
        </w:tc>
        <w:tc>
          <w:tcPr>
            <w:tcW w:w="64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lang w:val="en-US"/>
              </w:rPr>
            </w:pPr>
            <w:r>
              <w:rPr>
                <w:rFonts w:ascii="Times New Roman" w:hAnsi="Times New Roman" w:cs="Times New Roman" w:eastAsiaTheme="minorEastAsia"/>
                <w:bCs/>
                <w:color w:val="000000"/>
                <w:sz w:val="20"/>
                <w:szCs w:val="24"/>
                <w:lang w:val="en-US"/>
              </w:rPr>
              <w:t>80%</w:t>
            </w:r>
          </w:p>
        </w:tc>
        <w:tc>
          <w:tcPr>
            <w:tcW w:w="63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c>
          <w:tcPr>
            <w:tcW w:w="70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lang w:val="en-US"/>
              </w:rPr>
            </w:pPr>
            <w:r>
              <w:rPr>
                <w:rFonts w:ascii="Times New Roman" w:hAnsi="Times New Roman" w:cs="Times New Roman" w:eastAsiaTheme="minorEastAsia"/>
                <w:bCs/>
                <w:color w:val="000000"/>
                <w:sz w:val="20"/>
                <w:szCs w:val="24"/>
              </w:rPr>
              <w:t>-</w:t>
            </w:r>
            <w:r>
              <w:rPr>
                <w:rFonts w:ascii="Times New Roman" w:hAnsi="Times New Roman" w:cs="Times New Roman" w:eastAsiaTheme="minorEastAsia"/>
                <w:bCs/>
                <w:color w:val="000000"/>
                <w:sz w:val="20"/>
                <w:szCs w:val="24"/>
                <w:lang w:val="en-US"/>
              </w:rPr>
              <w:t>1</w:t>
            </w:r>
          </w:p>
        </w:tc>
        <w:tc>
          <w:tcPr>
            <w:tcW w:w="94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lang w:val="en-US"/>
              </w:rPr>
            </w:pPr>
            <w:r>
              <w:rPr>
                <w:rFonts w:ascii="Times New Roman" w:hAnsi="Times New Roman" w:cs="Times New Roman" w:eastAsiaTheme="minorEastAsia"/>
                <w:bCs/>
                <w:color w:val="000000"/>
                <w:sz w:val="20"/>
                <w:szCs w:val="24"/>
                <w:lang w:val="en-US"/>
              </w:rPr>
              <w:t>20%</w:t>
            </w: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r>
      <w:tr>
        <w:tblPrEx>
          <w:tblCellMar>
            <w:top w:w="0" w:type="dxa"/>
            <w:left w:w="108" w:type="dxa"/>
            <w:bottom w:w="0" w:type="dxa"/>
            <w:right w:w="108" w:type="dxa"/>
          </w:tblCellMar>
        </w:tblPrEx>
        <w:tc>
          <w:tcPr>
            <w:tcW w:w="426"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3</w:t>
            </w:r>
          </w:p>
        </w:tc>
        <w:tc>
          <w:tcPr>
            <w:tcW w:w="71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18"/>
                <w:szCs w:val="24"/>
              </w:rPr>
            </w:pPr>
            <w:r>
              <w:rPr>
                <w:rFonts w:ascii="Times New Roman" w:hAnsi="Times New Roman" w:cs="Times New Roman" w:eastAsiaTheme="minorEastAsia"/>
                <w:b/>
                <w:bCs/>
                <w:color w:val="000000"/>
                <w:sz w:val="18"/>
                <w:szCs w:val="24"/>
              </w:rPr>
              <w:t>2018-2019</w:t>
            </w:r>
          </w:p>
        </w:tc>
        <w:tc>
          <w:tcPr>
            <w:tcW w:w="56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0"/>
                <w:szCs w:val="24"/>
              </w:rPr>
            </w:pPr>
            <w:r>
              <w:rPr>
                <w:rFonts w:ascii="Times New Roman" w:hAnsi="Times New Roman" w:cs="Times New Roman" w:eastAsiaTheme="minorEastAsia"/>
                <w:color w:val="000000"/>
                <w:sz w:val="20"/>
                <w:szCs w:val="24"/>
              </w:rPr>
              <w:t>16</w:t>
            </w:r>
          </w:p>
        </w:tc>
        <w:tc>
          <w:tcPr>
            <w:tcW w:w="84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0"/>
                <w:szCs w:val="24"/>
              </w:rPr>
            </w:pPr>
            <w:r>
              <w:rPr>
                <w:rFonts w:ascii="Times New Roman" w:hAnsi="Times New Roman" w:cs="Times New Roman" w:eastAsiaTheme="minorEastAsia"/>
                <w:color w:val="000000"/>
                <w:sz w:val="20"/>
                <w:szCs w:val="24"/>
              </w:rPr>
              <w:t>100%</w:t>
            </w:r>
          </w:p>
        </w:tc>
        <w:tc>
          <w:tcPr>
            <w:tcW w:w="85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2/13%</w:t>
            </w:r>
          </w:p>
        </w:tc>
        <w:tc>
          <w:tcPr>
            <w:tcW w:w="514"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1</w:t>
            </w:r>
          </w:p>
        </w:tc>
        <w:tc>
          <w:tcPr>
            <w:tcW w:w="85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13%</w:t>
            </w:r>
          </w:p>
        </w:tc>
        <w:tc>
          <w:tcPr>
            <w:tcW w:w="76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6</w:t>
            </w:r>
          </w:p>
        </w:tc>
        <w:tc>
          <w:tcPr>
            <w:tcW w:w="64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38%</w:t>
            </w:r>
          </w:p>
        </w:tc>
        <w:tc>
          <w:tcPr>
            <w:tcW w:w="63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4</w:t>
            </w: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25</w:t>
            </w: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4</w:t>
            </w:r>
          </w:p>
        </w:tc>
        <w:tc>
          <w:tcPr>
            <w:tcW w:w="70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25</w:t>
            </w:r>
          </w:p>
        </w:tc>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2</w:t>
            </w:r>
          </w:p>
        </w:tc>
        <w:tc>
          <w:tcPr>
            <w:tcW w:w="94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13%</w:t>
            </w: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r>
      <w:tr>
        <w:tblPrEx>
          <w:tblCellMar>
            <w:top w:w="0" w:type="dxa"/>
            <w:left w:w="108" w:type="dxa"/>
            <w:bottom w:w="0" w:type="dxa"/>
            <w:right w:w="108" w:type="dxa"/>
          </w:tblCellMar>
        </w:tblPrEx>
        <w:tc>
          <w:tcPr>
            <w:tcW w:w="426"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4</w:t>
            </w:r>
          </w:p>
        </w:tc>
        <w:tc>
          <w:tcPr>
            <w:tcW w:w="71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18"/>
                <w:szCs w:val="24"/>
              </w:rPr>
            </w:pPr>
            <w:r>
              <w:rPr>
                <w:rFonts w:ascii="Times New Roman" w:hAnsi="Times New Roman" w:cs="Times New Roman" w:eastAsiaTheme="minorEastAsia"/>
                <w:b/>
                <w:bCs/>
                <w:color w:val="000000"/>
                <w:sz w:val="18"/>
                <w:szCs w:val="24"/>
              </w:rPr>
              <w:t>2019-2020</w:t>
            </w:r>
          </w:p>
        </w:tc>
        <w:tc>
          <w:tcPr>
            <w:tcW w:w="56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0"/>
                <w:szCs w:val="24"/>
              </w:rPr>
            </w:pPr>
            <w:r>
              <w:rPr>
                <w:rFonts w:ascii="Times New Roman" w:hAnsi="Times New Roman" w:cs="Times New Roman" w:eastAsiaTheme="minorEastAsia"/>
                <w:color w:val="000000"/>
                <w:sz w:val="20"/>
                <w:szCs w:val="24"/>
              </w:rPr>
              <w:t>6</w:t>
            </w:r>
          </w:p>
        </w:tc>
        <w:tc>
          <w:tcPr>
            <w:tcW w:w="84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0"/>
                <w:szCs w:val="24"/>
              </w:rPr>
            </w:pPr>
            <w:r>
              <w:rPr>
                <w:rFonts w:ascii="Times New Roman" w:hAnsi="Times New Roman" w:cs="Times New Roman" w:eastAsiaTheme="minorEastAsia"/>
                <w:color w:val="000000"/>
                <w:sz w:val="20"/>
                <w:szCs w:val="24"/>
              </w:rPr>
              <w:t>100%</w:t>
            </w:r>
          </w:p>
        </w:tc>
        <w:tc>
          <w:tcPr>
            <w:tcW w:w="85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c>
          <w:tcPr>
            <w:tcW w:w="514"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c>
          <w:tcPr>
            <w:tcW w:w="85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c>
          <w:tcPr>
            <w:tcW w:w="76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4</w:t>
            </w:r>
          </w:p>
        </w:tc>
        <w:tc>
          <w:tcPr>
            <w:tcW w:w="64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67%</w:t>
            </w:r>
          </w:p>
        </w:tc>
        <w:tc>
          <w:tcPr>
            <w:tcW w:w="63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c>
          <w:tcPr>
            <w:tcW w:w="70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2</w:t>
            </w:r>
          </w:p>
        </w:tc>
        <w:tc>
          <w:tcPr>
            <w:tcW w:w="94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33%</w:t>
            </w: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r>
              <w:rPr>
                <w:rFonts w:ascii="Times New Roman" w:hAnsi="Times New Roman" w:cs="Times New Roman" w:eastAsiaTheme="minorEastAsia"/>
                <w:bCs/>
                <w:color w:val="000000"/>
                <w:sz w:val="20"/>
                <w:szCs w:val="24"/>
              </w:rPr>
              <w:t>-</w:t>
            </w:r>
          </w:p>
        </w:tc>
      </w:tr>
      <w:tr>
        <w:tblPrEx>
          <w:tblCellMar>
            <w:top w:w="0" w:type="dxa"/>
            <w:left w:w="108" w:type="dxa"/>
            <w:bottom w:w="0" w:type="dxa"/>
            <w:right w:w="108" w:type="dxa"/>
          </w:tblCellMar>
        </w:tblPrEx>
        <w:tc>
          <w:tcPr>
            <w:tcW w:w="426"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5</w:t>
            </w:r>
          </w:p>
        </w:tc>
        <w:tc>
          <w:tcPr>
            <w:tcW w:w="71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
                <w:bCs/>
                <w:color w:val="000000"/>
                <w:sz w:val="18"/>
                <w:szCs w:val="24"/>
              </w:rPr>
            </w:pPr>
            <w:r>
              <w:rPr>
                <w:rFonts w:ascii="Times New Roman" w:hAnsi="Times New Roman" w:cs="Times New Roman" w:eastAsiaTheme="minorEastAsia"/>
                <w:b/>
                <w:bCs/>
                <w:color w:val="000000"/>
                <w:sz w:val="18"/>
                <w:szCs w:val="24"/>
              </w:rPr>
              <w:t>2020-2021</w:t>
            </w:r>
          </w:p>
        </w:tc>
        <w:tc>
          <w:tcPr>
            <w:tcW w:w="56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0"/>
                <w:szCs w:val="24"/>
              </w:rPr>
            </w:pPr>
            <w:r>
              <w:rPr>
                <w:rFonts w:ascii="Times New Roman" w:hAnsi="Times New Roman" w:cs="Times New Roman" w:eastAsiaTheme="minorEastAsia"/>
                <w:color w:val="000000"/>
                <w:sz w:val="20"/>
                <w:szCs w:val="24"/>
              </w:rPr>
              <w:t>23</w:t>
            </w:r>
          </w:p>
        </w:tc>
        <w:tc>
          <w:tcPr>
            <w:tcW w:w="84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color w:val="000000"/>
                <w:sz w:val="20"/>
                <w:szCs w:val="24"/>
              </w:rPr>
            </w:pPr>
            <w:r>
              <w:rPr>
                <w:rFonts w:ascii="Times New Roman" w:hAnsi="Times New Roman" w:cs="Times New Roman" w:eastAsiaTheme="minorEastAsia"/>
                <w:color w:val="000000"/>
                <w:sz w:val="20"/>
                <w:szCs w:val="24"/>
              </w:rPr>
              <w:t>100%</w:t>
            </w:r>
          </w:p>
        </w:tc>
        <w:tc>
          <w:tcPr>
            <w:tcW w:w="85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c>
          <w:tcPr>
            <w:tcW w:w="514"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c>
          <w:tcPr>
            <w:tcW w:w="85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c>
          <w:tcPr>
            <w:tcW w:w="761"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c>
          <w:tcPr>
            <w:tcW w:w="64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c>
          <w:tcPr>
            <w:tcW w:w="63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c>
          <w:tcPr>
            <w:tcW w:w="708"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c>
          <w:tcPr>
            <w:tcW w:w="562"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c>
          <w:tcPr>
            <w:tcW w:w="94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c>
          <w:tcPr>
            <w:tcW w:w="567"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eastAsiaTheme="minorEastAsia"/>
                <w:bCs/>
                <w:color w:val="000000"/>
                <w:sz w:val="20"/>
                <w:szCs w:val="24"/>
              </w:rPr>
            </w:pPr>
          </w:p>
        </w:tc>
      </w:tr>
    </w:tbl>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b/>
          <w:iCs/>
          <w:color w:val="000000"/>
          <w:sz w:val="24"/>
          <w:szCs w:val="24"/>
          <w:lang w:eastAsia="ru-RU"/>
        </w:rPr>
      </w:pPr>
    </w:p>
    <w:p>
      <w:pPr>
        <w:spacing w:after="0" w:line="240" w:lineRule="auto"/>
        <w:rPr>
          <w:rFonts w:ascii="Times New Roman" w:hAnsi="Times New Roman" w:cs="Times New Roman" w:eastAsiaTheme="minorEastAsia"/>
          <w:color w:val="000000"/>
          <w:sz w:val="24"/>
          <w:szCs w:val="24"/>
          <w:lang w:eastAsia="ru-RU"/>
        </w:rPr>
      </w:pPr>
      <w:r>
        <w:rPr>
          <w:rFonts w:ascii="Times New Roman" w:hAnsi="Times New Roman" w:cs="Times New Roman" w:eastAsiaTheme="minorEastAsia"/>
          <w:color w:val="000000"/>
          <w:sz w:val="24"/>
          <w:szCs w:val="24"/>
          <w:lang w:eastAsia="ru-RU"/>
        </w:rPr>
        <w:t xml:space="preserve">                                                                                                                                </w:t>
      </w:r>
    </w:p>
    <w:p>
      <w:pPr>
        <w:spacing w:after="0" w:line="240" w:lineRule="auto"/>
        <w:jc w:val="right"/>
        <w:rPr>
          <w:rFonts w:ascii="Times New Roman" w:hAnsi="Times New Roman" w:cs="Times New Roman" w:eastAsiaTheme="minorEastAsia"/>
          <w:b/>
          <w:color w:val="000000"/>
          <w:sz w:val="24"/>
          <w:szCs w:val="24"/>
          <w:lang w:eastAsia="ru-RU"/>
        </w:rPr>
      </w:pPr>
      <w:r>
        <w:rPr>
          <w:rFonts w:ascii="Times New Roman" w:hAnsi="Times New Roman" w:cs="Times New Roman" w:eastAsiaTheme="minorEastAsia"/>
          <w:b/>
          <w:color w:val="000000"/>
          <w:sz w:val="24"/>
          <w:szCs w:val="24"/>
          <w:lang w:eastAsia="ru-RU"/>
        </w:rPr>
        <w:t>9-тиркеме</w:t>
      </w:r>
    </w:p>
    <w:p>
      <w:pPr>
        <w:spacing w:after="0" w:line="240" w:lineRule="auto"/>
        <w:jc w:val="center"/>
        <w:rPr>
          <w:rFonts w:ascii="Times New Roman" w:hAnsi="Times New Roman" w:cs="Times New Roman" w:eastAsiaTheme="minorEastAsia"/>
          <w:b/>
          <w:color w:val="000000"/>
          <w:sz w:val="24"/>
          <w:szCs w:val="24"/>
          <w:lang w:eastAsia="ru-RU"/>
        </w:rPr>
      </w:pPr>
    </w:p>
    <w:p>
      <w:pPr>
        <w:spacing w:after="0" w:line="240" w:lineRule="auto"/>
        <w:jc w:val="center"/>
        <w:rPr>
          <w:rFonts w:ascii="Times New Roman" w:hAnsi="Times New Roman" w:cs="Times New Roman" w:eastAsiaTheme="minorEastAsia"/>
          <w:b/>
          <w:bCs/>
          <w:color w:val="000000"/>
          <w:sz w:val="24"/>
          <w:szCs w:val="24"/>
          <w:lang w:eastAsia="ru-RU"/>
        </w:rPr>
      </w:pPr>
      <w:r>
        <w:rPr>
          <w:rFonts w:ascii="Times New Roman" w:hAnsi="Times New Roman" w:cs="Times New Roman" w:eastAsiaTheme="minorEastAsia"/>
          <w:b/>
          <w:bCs/>
          <w:color w:val="000000"/>
          <w:sz w:val="24"/>
          <w:szCs w:val="24"/>
          <w:lang w:eastAsia="ru-RU"/>
        </w:rPr>
        <w:t>Билим бер</w:t>
      </w:r>
      <w:r>
        <w:rPr>
          <w:rFonts w:ascii="Times New Roman" w:hAnsi="Times New Roman" w:cs="Times New Roman" w:eastAsiaTheme="minorEastAsia"/>
          <w:b/>
          <w:bCs/>
          <w:color w:val="000000"/>
          <w:sz w:val="24"/>
          <w:szCs w:val="24"/>
          <w:lang w:val="ky-KG" w:eastAsia="ru-RU"/>
        </w:rPr>
        <w:t xml:space="preserve">үү  </w:t>
      </w:r>
      <w:r>
        <w:rPr>
          <w:rFonts w:ascii="Times New Roman" w:hAnsi="Times New Roman" w:cs="Times New Roman" w:eastAsiaTheme="minorEastAsia"/>
          <w:b/>
          <w:bCs/>
          <w:color w:val="000000"/>
          <w:sz w:val="24"/>
          <w:szCs w:val="24"/>
          <w:lang w:eastAsia="ru-RU"/>
        </w:rPr>
        <w:t>программасынын окуу китептер жана усулдук окуу китептер менен камсыз болушунун маалыматы</w:t>
      </w:r>
    </w:p>
    <w:p>
      <w:pPr>
        <w:spacing w:after="0" w:line="240" w:lineRule="auto"/>
        <w:rPr>
          <w:rFonts w:ascii="Times New Roman" w:hAnsi="Times New Roman" w:cs="Times New Roman" w:eastAsiaTheme="minorEastAsia"/>
          <w:b/>
          <w:bCs/>
          <w:color w:val="000000"/>
          <w:sz w:val="24"/>
          <w:szCs w:val="24"/>
          <w:lang w:eastAsia="ru-RU"/>
        </w:rPr>
      </w:pPr>
    </w:p>
    <w:tbl>
      <w:tblPr>
        <w:tblStyle w:val="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11"/>
        <w:gridCol w:w="50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trPr>
        <w:tc>
          <w:tcPr>
            <w:tcW w:w="2441" w:type="pct"/>
            <w:tcBorders>
              <w:top w:val="single" w:color="auto" w:sz="4" w:space="0"/>
              <w:left w:val="single" w:color="auto" w:sz="4" w:space="0"/>
              <w:bottom w:val="single" w:color="auto" w:sz="4" w:space="0"/>
              <w:right w:val="single" w:color="auto" w:sz="4" w:space="0"/>
            </w:tcBorders>
          </w:tcPr>
          <w:p>
            <w:pPr>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sz w:val="24"/>
                <w:szCs w:val="24"/>
              </w:rPr>
              <w:t xml:space="preserve">  Индикаторлордун аттары</w:t>
            </w:r>
          </w:p>
        </w:tc>
        <w:tc>
          <w:tcPr>
            <w:tcW w:w="2559"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bCs/>
                <w:color w:val="000000"/>
                <w:sz w:val="24"/>
                <w:szCs w:val="24"/>
                <w:lang w:val="ky-KG"/>
              </w:rPr>
            </w:pPr>
            <w:r>
              <w:rPr>
                <w:rFonts w:ascii="Times New Roman" w:hAnsi="Times New Roman" w:cs="Times New Roman" w:eastAsiaTheme="minorEastAsia"/>
                <w:b/>
                <w:bCs/>
                <w:color w:val="000000"/>
                <w:sz w:val="24"/>
                <w:szCs w:val="24"/>
              </w:rPr>
              <w:t xml:space="preserve"> Билим бер</w:t>
            </w:r>
            <w:r>
              <w:rPr>
                <w:rFonts w:ascii="Times New Roman" w:hAnsi="Times New Roman" w:cs="Times New Roman" w:eastAsiaTheme="minorEastAsia"/>
                <w:b/>
                <w:bCs/>
                <w:color w:val="000000"/>
                <w:sz w:val="24"/>
                <w:szCs w:val="24"/>
                <w:lang w:val="ky-KG"/>
              </w:rPr>
              <w:t>үү</w:t>
            </w:r>
            <w:r>
              <w:rPr>
                <w:rFonts w:ascii="Times New Roman" w:hAnsi="Times New Roman" w:cs="Times New Roman" w:eastAsiaTheme="minorEastAsia"/>
                <w:b/>
                <w:bCs/>
                <w:color w:val="000000"/>
                <w:sz w:val="24"/>
                <w:szCs w:val="24"/>
              </w:rPr>
              <w:t xml:space="preserve"> уюму</w:t>
            </w:r>
            <w:r>
              <w:rPr>
                <w:rFonts w:ascii="Times New Roman" w:hAnsi="Times New Roman" w:cs="Times New Roman" w:eastAsiaTheme="minorEastAsia"/>
                <w:b/>
                <w:bCs/>
                <w:color w:val="000000"/>
                <w:sz w:val="24"/>
                <w:szCs w:val="24"/>
                <w:lang w:val="ky-KG"/>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1"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lang w:val="ky-KG"/>
              </w:rPr>
              <w:t xml:space="preserve"> Класстардын</w:t>
            </w:r>
            <w:r>
              <w:rPr>
                <w:rFonts w:ascii="Times New Roman" w:hAnsi="Times New Roman" w:cs="Times New Roman" w:eastAsiaTheme="minorEastAsia"/>
                <w:color w:val="000000"/>
                <w:sz w:val="24"/>
                <w:szCs w:val="24"/>
              </w:rPr>
              <w:t xml:space="preserve"> китеп менен камсыз болушу</w:t>
            </w:r>
          </w:p>
        </w:tc>
        <w:tc>
          <w:tcPr>
            <w:tcW w:w="2559" w:type="pct"/>
            <w:tcBorders>
              <w:top w:val="single" w:color="auto" w:sz="4" w:space="0"/>
              <w:left w:val="single" w:color="auto" w:sz="4" w:space="0"/>
              <w:bottom w:val="single" w:color="auto" w:sz="4" w:space="0"/>
              <w:right w:val="single" w:color="auto" w:sz="4" w:space="0"/>
            </w:tcBorders>
          </w:tcPr>
          <w:p>
            <w:pPr>
              <w:tabs>
                <w:tab w:val="left" w:pos="1830"/>
              </w:tabs>
              <w:spacing w:after="0" w:line="240" w:lineRule="auto"/>
              <w:rPr>
                <w:rFonts w:ascii="Times New Roman" w:hAnsi="Times New Roman" w:cs="Times New Roman" w:eastAsiaTheme="minorEastAsia"/>
                <w:b/>
                <w:bCs/>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1"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lang w:val="ky-KG"/>
              </w:rPr>
              <w:t>1-4 класс</w:t>
            </w:r>
          </w:p>
        </w:tc>
        <w:tc>
          <w:tcPr>
            <w:tcW w:w="2559" w:type="pct"/>
            <w:tcBorders>
              <w:top w:val="single" w:color="auto" w:sz="4" w:space="0"/>
              <w:left w:val="single" w:color="auto" w:sz="4" w:space="0"/>
              <w:bottom w:val="single" w:color="auto" w:sz="4" w:space="0"/>
              <w:right w:val="single" w:color="auto" w:sz="4" w:space="0"/>
            </w:tcBorders>
          </w:tcPr>
          <w:p>
            <w:pPr>
              <w:tabs>
                <w:tab w:val="left" w:pos="1830"/>
              </w:tabs>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1"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lang w:val="ky-KG"/>
              </w:rPr>
              <w:t>5-9 класс</w:t>
            </w:r>
          </w:p>
        </w:tc>
        <w:tc>
          <w:tcPr>
            <w:tcW w:w="2559" w:type="pct"/>
            <w:tcBorders>
              <w:top w:val="single" w:color="auto" w:sz="4" w:space="0"/>
              <w:left w:val="single" w:color="auto" w:sz="4" w:space="0"/>
              <w:bottom w:val="single" w:color="auto" w:sz="4" w:space="0"/>
              <w:right w:val="single" w:color="auto" w:sz="4" w:space="0"/>
            </w:tcBorders>
          </w:tcPr>
          <w:p>
            <w:pPr>
              <w:tabs>
                <w:tab w:val="left" w:pos="1830"/>
              </w:tabs>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1"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lang w:val="ky-KG"/>
              </w:rPr>
              <w:t>10-11 класс</w:t>
            </w:r>
          </w:p>
        </w:tc>
        <w:tc>
          <w:tcPr>
            <w:tcW w:w="2559" w:type="pct"/>
            <w:tcBorders>
              <w:top w:val="single" w:color="auto" w:sz="4" w:space="0"/>
              <w:left w:val="single" w:color="auto" w:sz="4" w:space="0"/>
              <w:bottom w:val="single" w:color="auto" w:sz="4" w:space="0"/>
              <w:right w:val="single" w:color="auto" w:sz="4" w:space="0"/>
            </w:tcBorders>
          </w:tcPr>
          <w:p>
            <w:pPr>
              <w:tabs>
                <w:tab w:val="left" w:pos="1830"/>
              </w:tabs>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79 %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1"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color w:val="000000"/>
                <w:sz w:val="24"/>
                <w:szCs w:val="24"/>
                <w:lang w:val="ky-KG"/>
              </w:rPr>
            </w:pPr>
            <w:r>
              <w:rPr>
                <w:rFonts w:ascii="Times New Roman" w:hAnsi="Times New Roman" w:cs="Times New Roman" w:eastAsiaTheme="minorEastAsia"/>
                <w:b/>
                <w:color w:val="000000"/>
                <w:sz w:val="24"/>
                <w:szCs w:val="24"/>
                <w:lang w:val="ky-KG"/>
              </w:rPr>
              <w:t>Жалпы мектеп боюнча</w:t>
            </w:r>
          </w:p>
        </w:tc>
        <w:tc>
          <w:tcPr>
            <w:tcW w:w="2559" w:type="pct"/>
            <w:tcBorders>
              <w:top w:val="single" w:color="auto" w:sz="4" w:space="0"/>
              <w:left w:val="single" w:color="auto" w:sz="4" w:space="0"/>
              <w:bottom w:val="single" w:color="auto" w:sz="4" w:space="0"/>
              <w:right w:val="single" w:color="auto" w:sz="4" w:space="0"/>
            </w:tcBorders>
          </w:tcPr>
          <w:p>
            <w:pPr>
              <w:tabs>
                <w:tab w:val="left" w:pos="1860"/>
              </w:tabs>
              <w:spacing w:after="0" w:line="240" w:lineRule="auto"/>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80%</w:t>
            </w:r>
          </w:p>
        </w:tc>
      </w:tr>
    </w:tbl>
    <w:p>
      <w:pPr>
        <w:spacing w:after="0" w:line="240" w:lineRule="auto"/>
        <w:jc w:val="both"/>
        <w:rPr>
          <w:rFonts w:ascii="Times New Roman" w:hAnsi="Times New Roman" w:cs="Times New Roman" w:eastAsiaTheme="minorEastAsia"/>
          <w:b/>
          <w:bCs/>
          <w:color w:val="000000"/>
          <w:sz w:val="24"/>
          <w:szCs w:val="24"/>
          <w:lang w:val="ky-KG" w:eastAsia="ru-RU"/>
        </w:rPr>
      </w:pPr>
    </w:p>
    <w:p>
      <w:pPr>
        <w:spacing w:after="0" w:line="240" w:lineRule="auto"/>
        <w:jc w:val="both"/>
        <w:rPr>
          <w:rFonts w:ascii="Times New Roman" w:hAnsi="Times New Roman" w:cs="Times New Roman" w:eastAsiaTheme="minorEastAsia"/>
          <w:b/>
          <w:bCs/>
          <w:color w:val="000000"/>
          <w:sz w:val="24"/>
          <w:szCs w:val="24"/>
          <w:lang w:eastAsia="ru-RU"/>
        </w:rPr>
      </w:pPr>
      <w:r>
        <w:rPr>
          <w:rFonts w:ascii="Times New Roman" w:hAnsi="Times New Roman" w:cs="Times New Roman" w:eastAsiaTheme="minorEastAsia"/>
          <w:b/>
          <w:bCs/>
          <w:color w:val="000000"/>
          <w:sz w:val="24"/>
          <w:szCs w:val="24"/>
          <w:lang w:val="ky-KG" w:eastAsia="ru-RU"/>
        </w:rPr>
        <w:t>9</w:t>
      </w:r>
      <w:r>
        <w:rPr>
          <w:rFonts w:ascii="Times New Roman" w:hAnsi="Times New Roman" w:cs="Times New Roman" w:eastAsiaTheme="minorEastAsia"/>
          <w:b/>
          <w:bCs/>
          <w:color w:val="000000"/>
          <w:sz w:val="24"/>
          <w:szCs w:val="24"/>
          <w:lang w:eastAsia="ru-RU"/>
        </w:rPr>
        <w:t>.  Билим бер</w:t>
      </w:r>
      <w:r>
        <w:rPr>
          <w:rFonts w:ascii="Times New Roman" w:hAnsi="Times New Roman" w:cs="Times New Roman" w:eastAsiaTheme="minorEastAsia"/>
          <w:b/>
          <w:bCs/>
          <w:color w:val="000000"/>
          <w:sz w:val="24"/>
          <w:szCs w:val="24"/>
          <w:lang w:val="ky-KG" w:eastAsia="ru-RU"/>
        </w:rPr>
        <w:t>үү</w:t>
      </w:r>
      <w:r>
        <w:rPr>
          <w:rFonts w:ascii="Times New Roman" w:hAnsi="Times New Roman" w:cs="Times New Roman" w:eastAsiaTheme="minorEastAsia"/>
          <w:b/>
          <w:bCs/>
          <w:color w:val="000000"/>
          <w:sz w:val="24"/>
          <w:szCs w:val="24"/>
          <w:lang w:eastAsia="ru-RU"/>
        </w:rPr>
        <w:t xml:space="preserve"> уюмунун материалдык-техникалык базасы боюнча маалымат</w:t>
      </w:r>
    </w:p>
    <w:p>
      <w:pPr>
        <w:spacing w:after="0" w:line="240" w:lineRule="auto"/>
        <w:jc w:val="both"/>
        <w:rPr>
          <w:rFonts w:ascii="Times New Roman" w:hAnsi="Times New Roman" w:cs="Times New Roman" w:eastAsiaTheme="minorEastAsia"/>
          <w:b/>
          <w:bCs/>
          <w:color w:val="000000"/>
          <w:sz w:val="24"/>
          <w:szCs w:val="24"/>
          <w:lang w:eastAsia="ru-RU"/>
        </w:rPr>
      </w:pPr>
    </w:p>
    <w:tbl>
      <w:tblPr>
        <w:tblStyle w:val="7"/>
        <w:tblW w:w="49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6"/>
        <w:gridCol w:w="5771"/>
        <w:gridCol w:w="1649"/>
        <w:gridCol w:w="8"/>
        <w:gridCol w:w="1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Группа 1</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 xml:space="preserve"> Даана</w:t>
            </w:r>
          </w:p>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b/>
                <w:color w:val="000000"/>
                <w:sz w:val="24"/>
                <w:szCs w:val="24"/>
              </w:rPr>
              <w:t>(</w:t>
            </w:r>
            <w:r>
              <w:rPr>
                <w:rFonts w:ascii="Times New Roman" w:hAnsi="Times New Roman" w:cs="Times New Roman" w:eastAsiaTheme="minorEastAsia"/>
                <w:color w:val="000000"/>
                <w:sz w:val="24"/>
                <w:szCs w:val="24"/>
              </w:rPr>
              <w:t>Ооба/жок)</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color w:val="000000"/>
                <w:sz w:val="24"/>
                <w:szCs w:val="24"/>
                <w:lang w:val="ky-KG"/>
              </w:rPr>
            </w:pPr>
            <w:r>
              <w:rPr>
                <w:rFonts w:ascii="Times New Roman" w:hAnsi="Times New Roman" w:cs="Times New Roman" w:eastAsiaTheme="minorEastAsia"/>
                <w:b/>
                <w:color w:val="000000"/>
                <w:sz w:val="24"/>
                <w:szCs w:val="24"/>
              </w:rPr>
              <w:t>Эскерт</w:t>
            </w:r>
            <w:r>
              <w:rPr>
                <w:rFonts w:ascii="Times New Roman" w:hAnsi="Times New Roman" w:cs="Times New Roman" w:eastAsiaTheme="minorEastAsia"/>
                <w:b/>
                <w:color w:val="000000"/>
                <w:sz w:val="24"/>
                <w:szCs w:val="24"/>
                <w:lang w:val="ky-KG"/>
              </w:rPr>
              <w:t>үү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Merge w:val="restar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w:t>
            </w: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 xml:space="preserve"> Окуу кабинеттери:</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cs="Times New Roman" w:eastAsiaTheme="minorEastAsia"/>
                <w:color w:val="000000"/>
                <w:sz w:val="24"/>
                <w:szCs w:val="24"/>
              </w:rPr>
            </w:pP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Кыргыз тили жана адабияты</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cs="Times New Roman" w:eastAsiaTheme="minorEastAsia"/>
                <w:color w:val="000000"/>
                <w:sz w:val="24"/>
                <w:szCs w:val="24"/>
              </w:rPr>
            </w:pP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Чет тил</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cs="Times New Roman" w:eastAsiaTheme="minorEastAsia"/>
                <w:color w:val="000000"/>
                <w:sz w:val="24"/>
                <w:szCs w:val="24"/>
              </w:rPr>
            </w:pP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Орус тили жана адабияты</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cs="Times New Roman" w:eastAsiaTheme="minorEastAsia"/>
                <w:color w:val="000000"/>
                <w:sz w:val="24"/>
                <w:szCs w:val="24"/>
              </w:rPr>
            </w:pP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Тарых</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Жок</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cs="Times New Roman" w:eastAsiaTheme="minorEastAsia"/>
                <w:color w:val="000000"/>
                <w:sz w:val="24"/>
                <w:szCs w:val="24"/>
              </w:rPr>
            </w:pP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Математика</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cs="Times New Roman" w:eastAsiaTheme="minorEastAsia"/>
                <w:color w:val="000000"/>
                <w:sz w:val="24"/>
                <w:szCs w:val="24"/>
              </w:rPr>
            </w:pP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География</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Жок</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cs="Times New Roman" w:eastAsiaTheme="minorEastAsia"/>
                <w:color w:val="000000"/>
                <w:sz w:val="24"/>
                <w:szCs w:val="24"/>
              </w:rPr>
            </w:pP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Физика</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cs="Times New Roman" w:eastAsiaTheme="minorEastAsia"/>
                <w:color w:val="000000"/>
                <w:sz w:val="24"/>
                <w:szCs w:val="24"/>
              </w:rPr>
            </w:pP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Биология</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Жок</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cs="Times New Roman" w:eastAsiaTheme="minorEastAsia"/>
                <w:color w:val="000000"/>
                <w:sz w:val="24"/>
                <w:szCs w:val="24"/>
              </w:rPr>
            </w:pP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Химия</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Жок</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cs="Times New Roman" w:eastAsiaTheme="minorEastAsia"/>
                <w:color w:val="000000"/>
                <w:sz w:val="24"/>
                <w:szCs w:val="24"/>
              </w:rPr>
            </w:pP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Информатика/ компьютердик класс</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4 компьютер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2</w:t>
            </w: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Админстративдик  жай (директор жана завучтун кабинеттери)</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3</w:t>
            </w: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Даараткана</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Сыртта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Merge w:val="restar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4</w:t>
            </w: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Китепкана( китепкана фодун  сан/ченем менен к</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рс</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т</w:t>
            </w:r>
            <w:r>
              <w:rPr>
                <w:rFonts w:ascii="Times New Roman" w:hAnsi="Times New Roman" w:cs="Times New Roman" w:eastAsiaTheme="minorEastAsia"/>
                <w:color w:val="000000"/>
                <w:sz w:val="24"/>
                <w:szCs w:val="24"/>
                <w:lang w:val="ky-KG"/>
              </w:rPr>
              <w:t>үү</w:t>
            </w:r>
            <w:r>
              <w:rPr>
                <w:rFonts w:ascii="Times New Roman" w:hAnsi="Times New Roman" w:cs="Times New Roman" w:eastAsiaTheme="minorEastAsia"/>
                <w:color w:val="000000"/>
                <w:sz w:val="24"/>
                <w:szCs w:val="24"/>
              </w:rPr>
              <w:t>)</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2691 - экз</w:t>
            </w:r>
          </w:p>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рк</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м адабияттар</w:t>
            </w:r>
          </w:p>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560 усулдук китептер– 150</w:t>
            </w:r>
          </w:p>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Жалпы саны ед: 3401 экз.</w:t>
            </w:r>
          </w:p>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cs="Times New Roman" w:eastAsiaTheme="minorEastAsia"/>
                <w:color w:val="000000"/>
                <w:sz w:val="24"/>
                <w:szCs w:val="24"/>
              </w:rPr>
            </w:pP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Китеп сакталуучу</w:t>
            </w:r>
            <w:r>
              <w:rPr>
                <w:rFonts w:ascii="Times New Roman" w:hAnsi="Times New Roman" w:cs="Times New Roman" w:eastAsiaTheme="minorEastAsia"/>
                <w:color w:val="000000"/>
                <w:sz w:val="24"/>
                <w:szCs w:val="24"/>
                <w:lang w:val="ky-KG"/>
              </w:rPr>
              <w:t>, архив</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cs="Times New Roman" w:eastAsiaTheme="minorEastAsia"/>
                <w:color w:val="000000"/>
                <w:sz w:val="24"/>
                <w:szCs w:val="24"/>
              </w:rPr>
            </w:pP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Окуу залы</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10-орун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Merge w:val="restar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5</w:t>
            </w: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Адистешкен  кабинеты (лаборатория)</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cs="Times New Roman" w:eastAsiaTheme="minorEastAsia"/>
                <w:color w:val="000000"/>
                <w:sz w:val="24"/>
                <w:szCs w:val="24"/>
              </w:rPr>
            </w:pP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Химия</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Реактивдер жок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cs="Times New Roman" w:eastAsiaTheme="minorEastAsia"/>
                <w:color w:val="000000"/>
                <w:sz w:val="24"/>
                <w:szCs w:val="24"/>
              </w:rPr>
            </w:pP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lang w:val="ky-KG"/>
              </w:rPr>
              <w:t>Физика</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Жок</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Куралдар жок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Merge w:val="restar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lang w:val="ky-KG"/>
              </w:rPr>
              <w:t>6</w:t>
            </w: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Спорттук аянтча</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spacing w:after="0" w:line="240" w:lineRule="auto"/>
              <w:rPr>
                <w:rFonts w:ascii="Times New Roman" w:hAnsi="Times New Roman" w:cs="Times New Roman" w:eastAsiaTheme="minorEastAsia"/>
                <w:color w:val="000000"/>
                <w:sz w:val="24"/>
                <w:szCs w:val="24"/>
                <w:lang w:val="ky-KG"/>
              </w:rPr>
            </w:pP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Гимнастика зал</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Жок</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7</w:t>
            </w: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Музыка  комнатасы</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Жок</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8</w:t>
            </w: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Ашкана</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9</w:t>
            </w: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Конференция </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тк</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р</w:t>
            </w:r>
            <w:r>
              <w:rPr>
                <w:rFonts w:ascii="Times New Roman" w:hAnsi="Times New Roman" w:cs="Times New Roman" w:eastAsiaTheme="minorEastAsia"/>
                <w:color w:val="000000"/>
                <w:sz w:val="24"/>
                <w:szCs w:val="24"/>
                <w:lang w:val="ky-KG"/>
              </w:rPr>
              <w:t>үү</w:t>
            </w:r>
            <w:r>
              <w:rPr>
                <w:rFonts w:ascii="Times New Roman" w:hAnsi="Times New Roman" w:cs="Times New Roman" w:eastAsiaTheme="minorEastAsia"/>
                <w:color w:val="000000"/>
                <w:sz w:val="24"/>
                <w:szCs w:val="24"/>
              </w:rPr>
              <w:t xml:space="preserve"> залы</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Жок</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10</w:t>
            </w: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р</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ш залы</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400 м²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11</w:t>
            </w:r>
          </w:p>
        </w:tc>
        <w:tc>
          <w:tcPr>
            <w:tcW w:w="298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Эмгекке </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йр</w:t>
            </w:r>
            <w:r>
              <w:rPr>
                <w:rFonts w:ascii="Times New Roman" w:hAnsi="Times New Roman" w:cs="Times New Roman" w:eastAsiaTheme="minorEastAsia"/>
                <w:color w:val="000000"/>
                <w:sz w:val="24"/>
                <w:szCs w:val="24"/>
                <w:lang w:val="ky-KG"/>
              </w:rPr>
              <w:t>ө</w:t>
            </w:r>
            <w:r>
              <w:rPr>
                <w:rFonts w:ascii="Times New Roman" w:hAnsi="Times New Roman" w:cs="Times New Roman" w:eastAsiaTheme="minorEastAsia"/>
                <w:color w:val="000000"/>
                <w:sz w:val="24"/>
                <w:szCs w:val="24"/>
              </w:rPr>
              <w:t>т</w:t>
            </w:r>
            <w:r>
              <w:rPr>
                <w:rFonts w:ascii="Times New Roman" w:hAnsi="Times New Roman" w:cs="Times New Roman" w:eastAsiaTheme="minorEastAsia"/>
                <w:color w:val="000000"/>
                <w:sz w:val="24"/>
                <w:szCs w:val="24"/>
                <w:lang w:val="ky-KG"/>
              </w:rPr>
              <w:t>үү</w:t>
            </w:r>
            <w:r>
              <w:rPr>
                <w:rFonts w:ascii="Times New Roman" w:hAnsi="Times New Roman" w:cs="Times New Roman" w:eastAsiaTheme="minorEastAsia"/>
                <w:color w:val="000000"/>
                <w:sz w:val="24"/>
                <w:szCs w:val="24"/>
              </w:rPr>
              <w:t xml:space="preserve"> кабинети</w:t>
            </w:r>
          </w:p>
        </w:tc>
        <w:tc>
          <w:tcPr>
            <w:tcW w:w="85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Жок</w:t>
            </w:r>
          </w:p>
        </w:tc>
        <w:tc>
          <w:tcPr>
            <w:tcW w:w="891"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5"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rPr>
              <w:t xml:space="preserve"> Жылытуу системасынын т</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р</w:t>
            </w:r>
            <w:r>
              <w:rPr>
                <w:rFonts w:ascii="Times New Roman" w:hAnsi="Times New Roman" w:cs="Times New Roman" w:eastAsiaTheme="minorEastAsia"/>
                <w:color w:val="000000"/>
                <w:sz w:val="24"/>
                <w:szCs w:val="24"/>
                <w:lang w:val="ky-KG"/>
              </w:rPr>
              <w:t>ү</w:t>
            </w:r>
          </w:p>
        </w:tc>
        <w:tc>
          <w:tcPr>
            <w:tcW w:w="858"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Ооба</w:t>
            </w:r>
          </w:p>
        </w:tc>
        <w:tc>
          <w:tcPr>
            <w:tcW w:w="88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(Көмүр менен)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5"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bCs/>
                <w:color w:val="000000"/>
                <w:sz w:val="24"/>
                <w:szCs w:val="24"/>
                <w:lang w:val="ky-KG"/>
              </w:rPr>
            </w:pPr>
            <w:r>
              <w:rPr>
                <w:rFonts w:ascii="Times New Roman" w:hAnsi="Times New Roman" w:cs="Times New Roman" w:eastAsiaTheme="minorEastAsia"/>
                <w:color w:val="000000"/>
                <w:sz w:val="24"/>
                <w:szCs w:val="24"/>
              </w:rPr>
              <w:t xml:space="preserve"> Жылытуу системасынын ишт</w:t>
            </w:r>
            <w:r>
              <w:rPr>
                <w:rFonts w:ascii="Times New Roman" w:hAnsi="Times New Roman" w:cs="Times New Roman" w:eastAsiaTheme="minorEastAsia"/>
                <w:color w:val="000000"/>
                <w:sz w:val="24"/>
                <w:szCs w:val="24"/>
                <w:lang w:val="ky-KG"/>
              </w:rPr>
              <w:t>өөсү</w:t>
            </w:r>
          </w:p>
        </w:tc>
        <w:tc>
          <w:tcPr>
            <w:tcW w:w="858"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Ооба</w:t>
            </w:r>
          </w:p>
        </w:tc>
        <w:tc>
          <w:tcPr>
            <w:tcW w:w="88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Cs/>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5"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Жалпы  мектеп имаратынын абалы  (1-канааттандырарлык,  2- канааттандырарлык,3-канааттандырарлык,</w:t>
            </w:r>
          </w:p>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4-канааттандырарлык)</w:t>
            </w:r>
          </w:p>
        </w:tc>
        <w:tc>
          <w:tcPr>
            <w:tcW w:w="858" w:type="pct"/>
            <w:gridSpan w:val="2"/>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4</w:t>
            </w:r>
          </w:p>
        </w:tc>
        <w:tc>
          <w:tcPr>
            <w:tcW w:w="887"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Cs/>
                <w:color w:val="000000"/>
                <w:sz w:val="24"/>
                <w:szCs w:val="24"/>
              </w:rPr>
            </w:pPr>
          </w:p>
        </w:tc>
      </w:tr>
    </w:tbl>
    <w:p>
      <w:pPr>
        <w:spacing w:after="0" w:line="240" w:lineRule="auto"/>
        <w:rPr>
          <w:rFonts w:ascii="Times New Roman" w:hAnsi="Times New Roman" w:cs="Times New Roman" w:eastAsiaTheme="minorEastAsia"/>
          <w:b/>
          <w:bCs/>
          <w:color w:val="000000"/>
          <w:sz w:val="24"/>
          <w:szCs w:val="24"/>
          <w:lang w:eastAsia="ru-RU"/>
        </w:rPr>
      </w:pPr>
      <w:r>
        <w:rPr>
          <w:rFonts w:ascii="Times New Roman" w:hAnsi="Times New Roman" w:cs="Times New Roman" w:eastAsiaTheme="minorEastAsia"/>
          <w:b/>
          <w:bCs/>
          <w:color w:val="000000"/>
          <w:sz w:val="24"/>
          <w:szCs w:val="24"/>
          <w:lang w:eastAsia="ru-RU"/>
        </w:rPr>
        <w:t xml:space="preserve">                                                                                                                                  11-тиркеме</w:t>
      </w:r>
    </w:p>
    <w:tbl>
      <w:tblPr>
        <w:tblStyle w:val="7"/>
        <w:tblW w:w="5000" w:type="pct"/>
        <w:tblInd w:w="0" w:type="dxa"/>
        <w:tblLayout w:type="autofit"/>
        <w:tblCellMar>
          <w:top w:w="0" w:type="dxa"/>
          <w:left w:w="108" w:type="dxa"/>
          <w:bottom w:w="0" w:type="dxa"/>
          <w:right w:w="108" w:type="dxa"/>
        </w:tblCellMar>
      </w:tblPr>
      <w:tblGrid>
        <w:gridCol w:w="6314"/>
        <w:gridCol w:w="1485"/>
        <w:gridCol w:w="2055"/>
      </w:tblGrid>
      <w:tr>
        <w:tblPrEx>
          <w:tblCellMar>
            <w:top w:w="0" w:type="dxa"/>
            <w:left w:w="108" w:type="dxa"/>
            <w:bottom w:w="0" w:type="dxa"/>
            <w:right w:w="108" w:type="dxa"/>
          </w:tblCellMar>
        </w:tblPrEx>
        <w:tc>
          <w:tcPr>
            <w:tcW w:w="330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Ресурстар</w:t>
            </w:r>
          </w:p>
        </w:tc>
        <w:tc>
          <w:tcPr>
            <w:tcW w:w="77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 xml:space="preserve">  Даана  (Ооба/Жок)</w:t>
            </w:r>
          </w:p>
        </w:tc>
        <w:tc>
          <w:tcPr>
            <w:tcW w:w="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 xml:space="preserve"> Саны</w:t>
            </w:r>
          </w:p>
        </w:tc>
      </w:tr>
      <w:tr>
        <w:tblPrEx>
          <w:tblCellMar>
            <w:top w:w="0" w:type="dxa"/>
            <w:left w:w="108" w:type="dxa"/>
            <w:bottom w:w="0" w:type="dxa"/>
            <w:right w:w="108" w:type="dxa"/>
          </w:tblCellMar>
        </w:tblPrEx>
        <w:tc>
          <w:tcPr>
            <w:tcW w:w="330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Окуучулар пайдаланган компьютерлердин  саны</w:t>
            </w:r>
          </w:p>
        </w:tc>
        <w:tc>
          <w:tcPr>
            <w:tcW w:w="77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3</w:t>
            </w:r>
          </w:p>
        </w:tc>
      </w:tr>
      <w:tr>
        <w:tblPrEx>
          <w:tblCellMar>
            <w:top w:w="0" w:type="dxa"/>
            <w:left w:w="108" w:type="dxa"/>
            <w:bottom w:w="0" w:type="dxa"/>
            <w:right w:w="108" w:type="dxa"/>
          </w:tblCellMar>
        </w:tblPrEx>
        <w:tc>
          <w:tcPr>
            <w:tcW w:w="330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Админстративдик максатта пайдаланган компьютерлердин саны</w:t>
            </w:r>
          </w:p>
        </w:tc>
        <w:tc>
          <w:tcPr>
            <w:tcW w:w="77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w:t>
            </w:r>
          </w:p>
        </w:tc>
      </w:tr>
      <w:tr>
        <w:tblPrEx>
          <w:tblCellMar>
            <w:top w:w="0" w:type="dxa"/>
            <w:left w:w="108" w:type="dxa"/>
            <w:bottom w:w="0" w:type="dxa"/>
            <w:right w:w="108" w:type="dxa"/>
          </w:tblCellMar>
        </w:tblPrEx>
        <w:tc>
          <w:tcPr>
            <w:tcW w:w="330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Интернет</w:t>
            </w:r>
          </w:p>
        </w:tc>
        <w:tc>
          <w:tcPr>
            <w:tcW w:w="77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Ооба</w:t>
            </w:r>
          </w:p>
        </w:tc>
        <w:tc>
          <w:tcPr>
            <w:tcW w:w="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14(ылдамдыг4мб)</w:t>
            </w:r>
          </w:p>
        </w:tc>
      </w:tr>
      <w:tr>
        <w:tblPrEx>
          <w:tblCellMar>
            <w:top w:w="0" w:type="dxa"/>
            <w:left w:w="108" w:type="dxa"/>
            <w:bottom w:w="0" w:type="dxa"/>
            <w:right w:w="108" w:type="dxa"/>
          </w:tblCellMar>
        </w:tblPrEx>
        <w:tc>
          <w:tcPr>
            <w:tcW w:w="330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lang w:val="ky-KG"/>
              </w:rPr>
              <w:t>Интерактивдик   доска</w:t>
            </w:r>
          </w:p>
        </w:tc>
        <w:tc>
          <w:tcPr>
            <w:tcW w:w="77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Жок</w:t>
            </w:r>
          </w:p>
        </w:tc>
        <w:tc>
          <w:tcPr>
            <w:tcW w:w="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r>
        <w:tblPrEx>
          <w:tblCellMar>
            <w:top w:w="0" w:type="dxa"/>
            <w:left w:w="108" w:type="dxa"/>
            <w:bottom w:w="0" w:type="dxa"/>
            <w:right w:w="108" w:type="dxa"/>
          </w:tblCellMar>
        </w:tblPrEx>
        <w:tc>
          <w:tcPr>
            <w:tcW w:w="3304"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Проектор</w:t>
            </w:r>
          </w:p>
        </w:tc>
        <w:tc>
          <w:tcPr>
            <w:tcW w:w="77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Бар</w:t>
            </w:r>
          </w:p>
        </w:tc>
        <w:tc>
          <w:tcPr>
            <w:tcW w:w="918" w:type="pct"/>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p>
        </w:tc>
      </w:tr>
    </w:tbl>
    <w:p>
      <w:pPr>
        <w:spacing w:after="0" w:line="240" w:lineRule="auto"/>
        <w:jc w:val="both"/>
        <w:rPr>
          <w:rFonts w:ascii="Times New Roman" w:hAnsi="Times New Roman" w:cs="Times New Roman" w:eastAsiaTheme="minorEastAsia"/>
          <w:b/>
          <w:bCs/>
          <w:iCs/>
          <w:color w:val="000000"/>
          <w:sz w:val="24"/>
          <w:szCs w:val="24"/>
          <w:lang w:eastAsia="ru-RU"/>
        </w:rPr>
      </w:pPr>
    </w:p>
    <w:p>
      <w:pPr>
        <w:spacing w:after="0" w:line="240" w:lineRule="auto"/>
        <w:jc w:val="both"/>
        <w:rPr>
          <w:rFonts w:ascii="Times New Roman" w:hAnsi="Times New Roman" w:cs="Times New Roman" w:eastAsiaTheme="minorEastAsia"/>
          <w:b/>
          <w:bCs/>
          <w:iCs/>
          <w:color w:val="000000"/>
          <w:sz w:val="24"/>
          <w:szCs w:val="24"/>
          <w:lang w:eastAsia="ru-RU"/>
        </w:rPr>
      </w:pPr>
      <w:r>
        <w:rPr>
          <w:rFonts w:ascii="Times New Roman" w:hAnsi="Times New Roman" w:cs="Times New Roman" w:eastAsiaTheme="minorEastAsia"/>
          <w:b/>
          <w:bCs/>
          <w:iCs/>
          <w:color w:val="000000"/>
          <w:sz w:val="24"/>
          <w:szCs w:val="24"/>
          <w:lang w:eastAsia="ru-RU"/>
        </w:rPr>
        <w:t xml:space="preserve">                Билим бер</w:t>
      </w:r>
      <w:r>
        <w:rPr>
          <w:rFonts w:ascii="Times New Roman" w:hAnsi="Times New Roman" w:cs="Times New Roman" w:eastAsiaTheme="minorEastAsia"/>
          <w:b/>
          <w:bCs/>
          <w:iCs/>
          <w:color w:val="000000"/>
          <w:sz w:val="24"/>
          <w:szCs w:val="24"/>
          <w:lang w:val="ky-KG" w:eastAsia="ru-RU"/>
        </w:rPr>
        <w:t>үү</w:t>
      </w:r>
      <w:r>
        <w:rPr>
          <w:rFonts w:ascii="Times New Roman" w:hAnsi="Times New Roman" w:cs="Times New Roman" w:eastAsiaTheme="minorEastAsia"/>
          <w:b/>
          <w:bCs/>
          <w:iCs/>
          <w:color w:val="000000"/>
          <w:sz w:val="24"/>
          <w:szCs w:val="24"/>
          <w:lang w:eastAsia="ru-RU"/>
        </w:rPr>
        <w:t xml:space="preserve"> уюмундагы окуучуларга берил</w:t>
      </w:r>
      <w:r>
        <w:rPr>
          <w:rFonts w:ascii="Times New Roman" w:hAnsi="Times New Roman" w:cs="Times New Roman" w:eastAsiaTheme="minorEastAsia"/>
          <w:b/>
          <w:bCs/>
          <w:iCs/>
          <w:color w:val="000000"/>
          <w:sz w:val="24"/>
          <w:szCs w:val="24"/>
          <w:lang w:val="ky-KG" w:eastAsia="ru-RU"/>
        </w:rPr>
        <w:t>үү</w:t>
      </w:r>
      <w:r>
        <w:rPr>
          <w:rFonts w:ascii="Times New Roman" w:hAnsi="Times New Roman" w:cs="Times New Roman" w:eastAsiaTheme="minorEastAsia"/>
          <w:b/>
          <w:bCs/>
          <w:iCs/>
          <w:color w:val="000000"/>
          <w:sz w:val="24"/>
          <w:szCs w:val="24"/>
          <w:lang w:eastAsia="ru-RU"/>
        </w:rPr>
        <w:t>ч</w:t>
      </w:r>
      <w:r>
        <w:rPr>
          <w:rFonts w:ascii="Times New Roman" w:hAnsi="Times New Roman" w:cs="Times New Roman" w:eastAsiaTheme="minorEastAsia"/>
          <w:b/>
          <w:bCs/>
          <w:iCs/>
          <w:color w:val="000000"/>
          <w:sz w:val="24"/>
          <w:szCs w:val="24"/>
          <w:lang w:val="ky-KG" w:eastAsia="ru-RU"/>
        </w:rPr>
        <w:t>ү</w:t>
      </w:r>
      <w:r>
        <w:rPr>
          <w:rFonts w:ascii="Times New Roman" w:hAnsi="Times New Roman" w:cs="Times New Roman" w:eastAsiaTheme="minorEastAsia"/>
          <w:b/>
          <w:bCs/>
          <w:iCs/>
          <w:color w:val="000000"/>
          <w:sz w:val="24"/>
          <w:szCs w:val="24"/>
          <w:lang w:eastAsia="ru-RU"/>
        </w:rPr>
        <w:t xml:space="preserve"> кошумча шарттар</w:t>
      </w:r>
    </w:p>
    <w:p>
      <w:pPr>
        <w:spacing w:after="0" w:line="240" w:lineRule="auto"/>
        <w:rPr>
          <w:rFonts w:ascii="Times New Roman" w:hAnsi="Times New Roman" w:cs="Times New Roman" w:eastAsiaTheme="minorEastAsia"/>
          <w:b/>
          <w:bCs/>
          <w:iCs/>
          <w:color w:val="000000"/>
          <w:sz w:val="24"/>
          <w:szCs w:val="24"/>
          <w:lang w:eastAsia="ru-RU"/>
        </w:rPr>
      </w:pPr>
    </w:p>
    <w:tbl>
      <w:tblPr>
        <w:tblStyle w:val="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7"/>
        <w:gridCol w:w="5143"/>
        <w:gridCol w:w="1869"/>
        <w:gridCol w:w="21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9" w:type="pct"/>
            <w:tcBorders>
              <w:top w:val="single" w:color="auto" w:sz="4" w:space="0"/>
              <w:left w:val="single" w:color="auto" w:sz="4" w:space="0"/>
              <w:bottom w:val="single" w:color="auto" w:sz="4" w:space="0"/>
              <w:right w:val="single" w:color="auto" w:sz="4" w:space="0"/>
            </w:tcBorders>
          </w:tcPr>
          <w:p>
            <w:pPr>
              <w:keepNext/>
              <w:spacing w:after="0" w:line="240" w:lineRule="auto"/>
              <w:ind w:right="249"/>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w:t>
            </w:r>
          </w:p>
        </w:tc>
        <w:tc>
          <w:tcPr>
            <w:tcW w:w="2609" w:type="pct"/>
            <w:tcBorders>
              <w:top w:val="single" w:color="auto" w:sz="4" w:space="0"/>
              <w:left w:val="single" w:color="auto" w:sz="4" w:space="0"/>
              <w:bottom w:val="single" w:color="auto" w:sz="4" w:space="0"/>
              <w:right w:val="single" w:color="auto" w:sz="4" w:space="0"/>
            </w:tcBorders>
          </w:tcPr>
          <w:p>
            <w:pPr>
              <w:keepNext/>
              <w:spacing w:after="0" w:line="240" w:lineRule="auto"/>
              <w:ind w:right="249"/>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 xml:space="preserve"> Иш чаралар</w:t>
            </w:r>
          </w:p>
        </w:tc>
        <w:tc>
          <w:tcPr>
            <w:tcW w:w="948" w:type="pct"/>
            <w:tcBorders>
              <w:top w:val="single" w:color="auto" w:sz="4" w:space="0"/>
              <w:left w:val="single" w:color="auto" w:sz="4" w:space="0"/>
              <w:bottom w:val="single" w:color="auto" w:sz="4" w:space="0"/>
              <w:right w:val="single" w:color="auto" w:sz="4" w:space="0"/>
            </w:tcBorders>
          </w:tcPr>
          <w:p>
            <w:pPr>
              <w:keepNext/>
              <w:spacing w:after="0" w:line="240" w:lineRule="auto"/>
              <w:ind w:right="249"/>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Саны</w:t>
            </w:r>
          </w:p>
        </w:tc>
        <w:tc>
          <w:tcPr>
            <w:tcW w:w="1073" w:type="pct"/>
            <w:tcBorders>
              <w:top w:val="single" w:color="auto" w:sz="4" w:space="0"/>
              <w:left w:val="single" w:color="auto" w:sz="4" w:space="0"/>
              <w:bottom w:val="single" w:color="auto" w:sz="4" w:space="0"/>
              <w:right w:val="single" w:color="auto" w:sz="4" w:space="0"/>
            </w:tcBorders>
          </w:tcPr>
          <w:p>
            <w:pPr>
              <w:keepNext/>
              <w:spacing w:after="0" w:line="240" w:lineRule="auto"/>
              <w:ind w:right="249"/>
              <w:jc w:val="center"/>
              <w:rPr>
                <w:rFonts w:ascii="Times New Roman" w:hAnsi="Times New Roman" w:cs="Times New Roman" w:eastAsiaTheme="minorEastAsia"/>
                <w:b/>
                <w:bCs/>
                <w:color w:val="000000"/>
                <w:sz w:val="24"/>
                <w:szCs w:val="24"/>
              </w:rPr>
            </w:pPr>
            <w:r>
              <w:rPr>
                <w:rFonts w:ascii="Times New Roman" w:hAnsi="Times New Roman" w:cs="Times New Roman" w:eastAsiaTheme="minorEastAsia"/>
                <w:b/>
                <w:bCs/>
                <w:color w:val="000000"/>
                <w:sz w:val="24"/>
                <w:szCs w:val="24"/>
              </w:rPr>
              <w:t xml:space="preserve"> Катышкан окуучулардын саны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9" w:type="pct"/>
            <w:tcBorders>
              <w:top w:val="single" w:color="auto" w:sz="4" w:space="0"/>
              <w:left w:val="single" w:color="auto" w:sz="4" w:space="0"/>
              <w:bottom w:val="single" w:color="auto" w:sz="4" w:space="0"/>
              <w:right w:val="single" w:color="auto" w:sz="4" w:space="0"/>
            </w:tcBorders>
          </w:tcPr>
          <w:p>
            <w:pPr>
              <w:keepNext/>
              <w:spacing w:after="0" w:line="240" w:lineRule="auto"/>
              <w:ind w:right="249"/>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w:t>
            </w:r>
          </w:p>
        </w:tc>
        <w:tc>
          <w:tcPr>
            <w:tcW w:w="2609" w:type="pct"/>
            <w:tcBorders>
              <w:top w:val="single" w:color="auto" w:sz="4" w:space="0"/>
              <w:left w:val="single" w:color="auto" w:sz="4" w:space="0"/>
              <w:bottom w:val="single" w:color="auto" w:sz="4" w:space="0"/>
              <w:right w:val="single" w:color="auto" w:sz="4" w:space="0"/>
            </w:tcBorders>
          </w:tcPr>
          <w:p>
            <w:pPr>
              <w:keepNext/>
              <w:spacing w:after="0" w:line="240" w:lineRule="auto"/>
              <w:ind w:right="249"/>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Спорттук  ийрим «Воллейбол»</w:t>
            </w:r>
          </w:p>
        </w:tc>
        <w:tc>
          <w:tcPr>
            <w:tcW w:w="948" w:type="pct"/>
            <w:tcBorders>
              <w:top w:val="single" w:color="auto" w:sz="4" w:space="0"/>
              <w:left w:val="single" w:color="auto" w:sz="4" w:space="0"/>
              <w:bottom w:val="single" w:color="auto" w:sz="4" w:space="0"/>
              <w:right w:val="single" w:color="auto" w:sz="4" w:space="0"/>
            </w:tcBorders>
          </w:tcPr>
          <w:p>
            <w:pPr>
              <w:keepNext/>
              <w:spacing w:after="0" w:line="240" w:lineRule="auto"/>
              <w:ind w:right="249"/>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w:t>
            </w:r>
          </w:p>
        </w:tc>
        <w:tc>
          <w:tcPr>
            <w:tcW w:w="1073" w:type="pct"/>
            <w:tcBorders>
              <w:top w:val="single" w:color="auto" w:sz="4" w:space="0"/>
              <w:left w:val="single" w:color="auto" w:sz="4" w:space="0"/>
              <w:bottom w:val="single" w:color="auto" w:sz="4" w:space="0"/>
              <w:right w:val="single" w:color="auto" w:sz="4" w:space="0"/>
            </w:tcBorders>
          </w:tcPr>
          <w:p>
            <w:pPr>
              <w:keepNext/>
              <w:spacing w:after="0" w:line="240" w:lineRule="auto"/>
              <w:ind w:right="249"/>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9" w:type="pct"/>
            <w:tcBorders>
              <w:top w:val="single" w:color="auto" w:sz="4" w:space="0"/>
              <w:left w:val="single" w:color="auto" w:sz="4" w:space="0"/>
              <w:bottom w:val="single" w:color="auto" w:sz="4" w:space="0"/>
              <w:right w:val="single" w:color="auto" w:sz="4" w:space="0"/>
            </w:tcBorders>
          </w:tcPr>
          <w:p>
            <w:pPr>
              <w:keepNext/>
              <w:spacing w:after="0" w:line="240" w:lineRule="auto"/>
              <w:ind w:right="249"/>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2</w:t>
            </w:r>
          </w:p>
        </w:tc>
        <w:tc>
          <w:tcPr>
            <w:tcW w:w="2609" w:type="pct"/>
            <w:tcBorders>
              <w:top w:val="single" w:color="auto" w:sz="4" w:space="0"/>
              <w:left w:val="single" w:color="auto" w:sz="4" w:space="0"/>
              <w:bottom w:val="single" w:color="auto" w:sz="4" w:space="0"/>
              <w:right w:val="single" w:color="auto" w:sz="4" w:space="0"/>
            </w:tcBorders>
          </w:tcPr>
          <w:p>
            <w:pPr>
              <w:keepNext/>
              <w:spacing w:after="0" w:line="240" w:lineRule="auto"/>
              <w:ind w:right="249"/>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Бий  ийрими «Ак марал»</w:t>
            </w:r>
          </w:p>
        </w:tc>
        <w:tc>
          <w:tcPr>
            <w:tcW w:w="948" w:type="pct"/>
            <w:tcBorders>
              <w:top w:val="single" w:color="auto" w:sz="4" w:space="0"/>
              <w:left w:val="single" w:color="auto" w:sz="4" w:space="0"/>
              <w:bottom w:val="single" w:color="auto" w:sz="4" w:space="0"/>
              <w:right w:val="single" w:color="auto" w:sz="4" w:space="0"/>
            </w:tcBorders>
          </w:tcPr>
          <w:p>
            <w:pPr>
              <w:keepNext/>
              <w:spacing w:after="0" w:line="240" w:lineRule="auto"/>
              <w:ind w:right="249"/>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w:t>
            </w:r>
          </w:p>
        </w:tc>
        <w:tc>
          <w:tcPr>
            <w:tcW w:w="1073" w:type="pct"/>
            <w:tcBorders>
              <w:top w:val="single" w:color="auto" w:sz="4" w:space="0"/>
              <w:left w:val="single" w:color="auto" w:sz="4" w:space="0"/>
              <w:bottom w:val="single" w:color="auto" w:sz="4" w:space="0"/>
              <w:right w:val="single" w:color="auto" w:sz="4" w:space="0"/>
            </w:tcBorders>
          </w:tcPr>
          <w:p>
            <w:pPr>
              <w:keepNext/>
              <w:spacing w:after="0" w:line="240" w:lineRule="auto"/>
              <w:ind w:right="249"/>
              <w:rPr>
                <w:rFonts w:ascii="Times New Roman" w:hAnsi="Times New Roman" w:cs="Times New Roman" w:eastAsiaTheme="minorEastAsia"/>
                <w:bCs/>
                <w:color w:val="000000"/>
                <w:sz w:val="24"/>
                <w:szCs w:val="24"/>
              </w:rPr>
            </w:pPr>
            <w:r>
              <w:rPr>
                <w:rFonts w:ascii="Times New Roman" w:hAnsi="Times New Roman" w:cs="Times New Roman" w:eastAsiaTheme="minorEastAsia"/>
                <w:bCs/>
                <w:color w:val="000000"/>
                <w:sz w:val="24"/>
                <w:szCs w:val="24"/>
              </w:rPr>
              <w:t>18</w:t>
            </w:r>
          </w:p>
        </w:tc>
      </w:tr>
    </w:tbl>
    <w:p>
      <w:pPr>
        <w:spacing w:after="0" w:line="240" w:lineRule="auto"/>
        <w:rPr>
          <w:rFonts w:ascii="Times New Roman" w:hAnsi="Times New Roman" w:cs="Times New Roman" w:eastAsiaTheme="minorEastAsia"/>
          <w:b/>
          <w:color w:val="000000"/>
          <w:sz w:val="24"/>
          <w:szCs w:val="24"/>
          <w:lang w:val="ky-KG" w:eastAsia="ru-RU"/>
        </w:rPr>
      </w:pPr>
      <w:r>
        <w:rPr>
          <w:rFonts w:ascii="Times New Roman" w:hAnsi="Times New Roman" w:cs="Times New Roman" w:eastAsiaTheme="minorEastAsia"/>
          <w:b/>
          <w:color w:val="000000"/>
          <w:sz w:val="24"/>
          <w:szCs w:val="24"/>
          <w:lang w:val="ky-KG" w:eastAsia="ru-RU"/>
        </w:rPr>
        <w:t xml:space="preserve">                                                                                                                         </w:t>
      </w:r>
    </w:p>
    <w:p>
      <w:pPr>
        <w:spacing w:after="0" w:line="240" w:lineRule="auto"/>
        <w:jc w:val="center"/>
        <w:rPr>
          <w:rFonts w:ascii="Times New Roman" w:hAnsi="Times New Roman" w:cs="Times New Roman" w:eastAsiaTheme="minorEastAsia"/>
          <w:b/>
          <w:color w:val="000000"/>
          <w:sz w:val="24"/>
          <w:szCs w:val="24"/>
          <w:lang w:eastAsia="ru-RU"/>
        </w:rPr>
      </w:pPr>
      <w:r>
        <w:rPr>
          <w:rFonts w:ascii="Times New Roman" w:hAnsi="Times New Roman" w:cs="Times New Roman" w:eastAsiaTheme="minorEastAsia"/>
          <w:b/>
          <w:color w:val="000000"/>
          <w:sz w:val="24"/>
          <w:szCs w:val="24"/>
          <w:lang w:eastAsia="ru-RU"/>
        </w:rPr>
        <w:t>Билим бер</w:t>
      </w:r>
      <w:r>
        <w:rPr>
          <w:rFonts w:ascii="Times New Roman" w:hAnsi="Times New Roman" w:cs="Times New Roman" w:eastAsiaTheme="minorEastAsia"/>
          <w:b/>
          <w:color w:val="000000"/>
          <w:sz w:val="24"/>
          <w:szCs w:val="24"/>
          <w:lang w:val="ky-KG" w:eastAsia="ru-RU"/>
        </w:rPr>
        <w:t xml:space="preserve">үү  </w:t>
      </w:r>
      <w:r>
        <w:rPr>
          <w:rFonts w:ascii="Times New Roman" w:hAnsi="Times New Roman" w:cs="Times New Roman" w:eastAsiaTheme="minorEastAsia"/>
          <w:b/>
          <w:color w:val="000000"/>
          <w:sz w:val="24"/>
          <w:szCs w:val="24"/>
          <w:lang w:eastAsia="ru-RU"/>
        </w:rPr>
        <w:t>процессине ата-энелердин катышы</w:t>
      </w:r>
    </w:p>
    <w:p>
      <w:pPr>
        <w:spacing w:after="0" w:line="240" w:lineRule="auto"/>
        <w:jc w:val="center"/>
        <w:rPr>
          <w:rFonts w:ascii="Times New Roman" w:hAnsi="Times New Roman" w:cs="Times New Roman" w:eastAsiaTheme="minorEastAsia"/>
          <w:color w:val="000000"/>
          <w:sz w:val="24"/>
          <w:szCs w:val="24"/>
          <w:lang w:eastAsia="ru-RU"/>
        </w:rPr>
      </w:pPr>
    </w:p>
    <w:p>
      <w:pPr>
        <w:spacing w:after="0" w:line="240" w:lineRule="auto"/>
        <w:jc w:val="center"/>
        <w:rPr>
          <w:rFonts w:ascii="Times New Roman" w:hAnsi="Times New Roman" w:cs="Times New Roman" w:eastAsiaTheme="minorEastAsia"/>
          <w:color w:val="000000"/>
          <w:sz w:val="24"/>
          <w:szCs w:val="24"/>
          <w:lang w:eastAsia="ru-RU"/>
        </w:rPr>
      </w:pPr>
      <w:r>
        <w:rPr>
          <w:rFonts w:ascii="Times New Roman" w:hAnsi="Times New Roman" w:cs="Times New Roman" w:eastAsiaTheme="minorEastAsia"/>
          <w:color w:val="000000"/>
          <w:sz w:val="24"/>
          <w:szCs w:val="24"/>
          <w:lang w:eastAsia="ru-RU"/>
        </w:rPr>
        <w:t>Ата-энелердин мектепке болгон канагаттануулары (Ата-энелердин  сурамжылоолорунун орточо мааниси)</w:t>
      </w:r>
    </w:p>
    <w:p>
      <w:pPr>
        <w:spacing w:after="0" w:line="240" w:lineRule="auto"/>
        <w:rPr>
          <w:rFonts w:ascii="Times New Roman" w:hAnsi="Times New Roman" w:cs="Times New Roman" w:eastAsiaTheme="minorEastAsia"/>
          <w:color w:val="000000"/>
          <w:sz w:val="24"/>
          <w:szCs w:val="24"/>
          <w:lang w:eastAsia="ru-RU"/>
        </w:rPr>
      </w:pPr>
    </w:p>
    <w:tbl>
      <w:tblPr>
        <w:tblStyle w:val="7"/>
        <w:tblW w:w="101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0"/>
        <w:gridCol w:w="5687"/>
        <w:gridCol w:w="1648"/>
        <w:gridCol w:w="23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w:t>
            </w:r>
          </w:p>
        </w:tc>
        <w:tc>
          <w:tcPr>
            <w:tcW w:w="568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Билим бер</w:t>
            </w:r>
            <w:r>
              <w:rPr>
                <w:rFonts w:ascii="Times New Roman" w:hAnsi="Times New Roman" w:cs="Times New Roman" w:eastAsiaTheme="minorEastAsia"/>
                <w:b/>
                <w:color w:val="000000"/>
                <w:sz w:val="24"/>
                <w:szCs w:val="24"/>
                <w:lang w:val="ky-KG"/>
              </w:rPr>
              <w:t>үү</w:t>
            </w:r>
            <w:r>
              <w:rPr>
                <w:rFonts w:ascii="Times New Roman" w:hAnsi="Times New Roman" w:cs="Times New Roman" w:eastAsiaTheme="minorEastAsia"/>
                <w:b/>
                <w:color w:val="000000"/>
                <w:sz w:val="24"/>
                <w:szCs w:val="24"/>
              </w:rPr>
              <w:t xml:space="preserve"> мекемесинин ишине канчалык денгээлде канагаттанасынар.</w:t>
            </w:r>
          </w:p>
        </w:tc>
        <w:tc>
          <w:tcPr>
            <w:tcW w:w="164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 xml:space="preserve"> Бардыгы катышты</w:t>
            </w:r>
          </w:p>
        </w:tc>
        <w:tc>
          <w:tcPr>
            <w:tcW w:w="237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Сурамжылоонун орточо мааниси</w:t>
            </w:r>
          </w:p>
          <w:p>
            <w:pPr>
              <w:spacing w:after="0" w:line="240" w:lineRule="auto"/>
              <w:rPr>
                <w:rFonts w:ascii="Times New Roman" w:hAnsi="Times New Roman" w:cs="Times New Roman" w:eastAsiaTheme="minorEastAsia"/>
                <w:b/>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w:t>
            </w:r>
          </w:p>
        </w:tc>
        <w:tc>
          <w:tcPr>
            <w:tcW w:w="568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Эн жакшы</w:t>
            </w:r>
          </w:p>
        </w:tc>
        <w:tc>
          <w:tcPr>
            <w:tcW w:w="164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50</w:t>
            </w:r>
          </w:p>
        </w:tc>
        <w:tc>
          <w:tcPr>
            <w:tcW w:w="237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2</w:t>
            </w:r>
          </w:p>
        </w:tc>
        <w:tc>
          <w:tcPr>
            <w:tcW w:w="568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Жакшы</w:t>
            </w:r>
          </w:p>
        </w:tc>
        <w:tc>
          <w:tcPr>
            <w:tcW w:w="164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150</w:t>
            </w:r>
          </w:p>
        </w:tc>
        <w:tc>
          <w:tcPr>
            <w:tcW w:w="237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3</w:t>
            </w:r>
          </w:p>
        </w:tc>
        <w:tc>
          <w:tcPr>
            <w:tcW w:w="568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Канагаттандырарлык</w:t>
            </w:r>
          </w:p>
        </w:tc>
        <w:tc>
          <w:tcPr>
            <w:tcW w:w="164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w:t>
            </w:r>
          </w:p>
        </w:tc>
        <w:tc>
          <w:tcPr>
            <w:tcW w:w="237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4</w:t>
            </w:r>
          </w:p>
        </w:tc>
        <w:tc>
          <w:tcPr>
            <w:tcW w:w="5687"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Канагаттандырарлык эмес</w:t>
            </w:r>
          </w:p>
        </w:tc>
        <w:tc>
          <w:tcPr>
            <w:tcW w:w="164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w:t>
            </w:r>
          </w:p>
        </w:tc>
        <w:tc>
          <w:tcPr>
            <w:tcW w:w="237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w:t>
            </w:r>
          </w:p>
        </w:tc>
      </w:tr>
    </w:tbl>
    <w:p>
      <w:pPr>
        <w:spacing w:after="0" w:line="240" w:lineRule="auto"/>
        <w:rPr>
          <w:rFonts w:ascii="Times New Roman" w:hAnsi="Times New Roman" w:cs="Times New Roman" w:eastAsiaTheme="minorEastAsia"/>
          <w:b/>
          <w:color w:val="000000"/>
          <w:sz w:val="24"/>
          <w:szCs w:val="24"/>
          <w:lang w:eastAsia="ru-RU"/>
        </w:rPr>
      </w:pPr>
    </w:p>
    <w:tbl>
      <w:tblPr>
        <w:tblStyle w:val="7"/>
        <w:tblW w:w="101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8"/>
        <w:gridCol w:w="6840"/>
        <w:gridCol w:w="28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w:t>
            </w:r>
          </w:p>
        </w:tc>
        <w:tc>
          <w:tcPr>
            <w:tcW w:w="684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 xml:space="preserve"> Т</w:t>
            </w:r>
            <w:r>
              <w:rPr>
                <w:rFonts w:ascii="Times New Roman" w:hAnsi="Times New Roman" w:cs="Times New Roman" w:eastAsiaTheme="minorEastAsia"/>
                <w:b/>
                <w:color w:val="000000"/>
                <w:sz w:val="24"/>
                <w:szCs w:val="24"/>
                <w:lang w:val="ky-KG"/>
              </w:rPr>
              <w:t>ө</w:t>
            </w:r>
            <w:r>
              <w:rPr>
                <w:rFonts w:ascii="Times New Roman" w:hAnsi="Times New Roman" w:cs="Times New Roman" w:eastAsiaTheme="minorEastAsia"/>
                <w:b/>
                <w:color w:val="000000"/>
                <w:sz w:val="24"/>
                <w:szCs w:val="24"/>
              </w:rPr>
              <w:t>м</w:t>
            </w:r>
            <w:r>
              <w:rPr>
                <w:rFonts w:ascii="Times New Roman" w:hAnsi="Times New Roman" w:cs="Times New Roman" w:eastAsiaTheme="minorEastAsia"/>
                <w:b/>
                <w:color w:val="000000"/>
                <w:sz w:val="24"/>
                <w:szCs w:val="24"/>
                <w:lang w:val="ky-KG"/>
              </w:rPr>
              <w:t>ө</w:t>
            </w:r>
            <w:r>
              <w:rPr>
                <w:rFonts w:ascii="Times New Roman" w:hAnsi="Times New Roman" w:cs="Times New Roman" w:eastAsiaTheme="minorEastAsia"/>
                <w:b/>
                <w:color w:val="000000"/>
                <w:sz w:val="24"/>
                <w:szCs w:val="24"/>
              </w:rPr>
              <w:t>нк</w:t>
            </w:r>
            <w:r>
              <w:rPr>
                <w:rFonts w:ascii="Times New Roman" w:hAnsi="Times New Roman" w:cs="Times New Roman" w:eastAsiaTheme="minorEastAsia"/>
                <w:b/>
                <w:color w:val="000000"/>
                <w:sz w:val="24"/>
                <w:szCs w:val="24"/>
                <w:lang w:val="ky-KG"/>
              </w:rPr>
              <w:t xml:space="preserve">ү   </w:t>
            </w:r>
            <w:r>
              <w:rPr>
                <w:rFonts w:ascii="Times New Roman" w:hAnsi="Times New Roman" w:cs="Times New Roman" w:eastAsiaTheme="minorEastAsia"/>
                <w:b/>
                <w:color w:val="000000"/>
                <w:sz w:val="24"/>
                <w:szCs w:val="24"/>
              </w:rPr>
              <w:t>пунктар боюнча билим бер</w:t>
            </w:r>
            <w:r>
              <w:rPr>
                <w:rFonts w:ascii="Times New Roman" w:hAnsi="Times New Roman" w:cs="Times New Roman" w:eastAsiaTheme="minorEastAsia"/>
                <w:b/>
                <w:color w:val="000000"/>
                <w:sz w:val="24"/>
                <w:szCs w:val="24"/>
                <w:lang w:val="ky-KG"/>
              </w:rPr>
              <w:t>үү</w:t>
            </w:r>
            <w:r>
              <w:rPr>
                <w:rFonts w:ascii="Times New Roman" w:hAnsi="Times New Roman" w:cs="Times New Roman" w:eastAsiaTheme="minorEastAsia"/>
                <w:b/>
                <w:color w:val="000000"/>
                <w:sz w:val="24"/>
                <w:szCs w:val="24"/>
              </w:rPr>
              <w:t xml:space="preserve"> уюмунун ишине канчалык денгээлде канааттанасыз.</w:t>
            </w:r>
          </w:p>
        </w:tc>
        <w:tc>
          <w:tcPr>
            <w:tcW w:w="2865"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 xml:space="preserve"> Орточо балл</w:t>
            </w:r>
          </w:p>
          <w:p>
            <w:pPr>
              <w:spacing w:after="0" w:line="240" w:lineRule="auto"/>
              <w:rPr>
                <w:rFonts w:ascii="Times New Roman" w:hAnsi="Times New Roman" w:cs="Times New Roman" w:eastAsiaTheme="minorEastAsia"/>
                <w:b/>
                <w:color w:val="000000"/>
                <w:sz w:val="24"/>
                <w:szCs w:val="24"/>
              </w:rPr>
            </w:pPr>
            <w:r>
              <w:rPr>
                <w:rFonts w:ascii="Times New Roman" w:hAnsi="Times New Roman" w:cs="Times New Roman" w:eastAsiaTheme="minorEastAsia"/>
                <w:b/>
                <w:color w:val="000000"/>
                <w:sz w:val="24"/>
                <w:szCs w:val="24"/>
              </w:rPr>
              <w:t>(1-5 шкала)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1</w:t>
            </w:r>
          </w:p>
        </w:tc>
        <w:tc>
          <w:tcPr>
            <w:tcW w:w="684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Окуутуудагы микроклимат</w:t>
            </w:r>
          </w:p>
        </w:tc>
        <w:tc>
          <w:tcPr>
            <w:tcW w:w="2865"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2</w:t>
            </w:r>
          </w:p>
        </w:tc>
        <w:tc>
          <w:tcPr>
            <w:tcW w:w="684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Билим бер</w:t>
            </w:r>
            <w:r>
              <w:rPr>
                <w:rFonts w:ascii="Times New Roman" w:hAnsi="Times New Roman" w:cs="Times New Roman" w:eastAsiaTheme="minorEastAsia"/>
                <w:color w:val="000000"/>
                <w:sz w:val="24"/>
                <w:szCs w:val="24"/>
                <w:lang w:val="ky-KG"/>
              </w:rPr>
              <w:t>үү</w:t>
            </w:r>
            <w:r>
              <w:rPr>
                <w:rFonts w:ascii="Times New Roman" w:hAnsi="Times New Roman" w:cs="Times New Roman" w:eastAsiaTheme="minorEastAsia"/>
                <w:color w:val="000000"/>
                <w:sz w:val="24"/>
                <w:szCs w:val="24"/>
              </w:rPr>
              <w:t>н</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н сапаты</w:t>
            </w:r>
          </w:p>
        </w:tc>
        <w:tc>
          <w:tcPr>
            <w:tcW w:w="2865"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3</w:t>
            </w:r>
          </w:p>
        </w:tc>
        <w:tc>
          <w:tcPr>
            <w:tcW w:w="684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Мугалимдердин квалификациясы</w:t>
            </w:r>
          </w:p>
        </w:tc>
        <w:tc>
          <w:tcPr>
            <w:tcW w:w="2865"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4</w:t>
            </w:r>
          </w:p>
        </w:tc>
        <w:tc>
          <w:tcPr>
            <w:tcW w:w="684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Окуучуларддын сабакка катышуусу</w:t>
            </w:r>
          </w:p>
        </w:tc>
        <w:tc>
          <w:tcPr>
            <w:tcW w:w="2865"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5</w:t>
            </w:r>
          </w:p>
        </w:tc>
        <w:tc>
          <w:tcPr>
            <w:tcW w:w="684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Окуучулардын тартиби жана ж</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р</w:t>
            </w:r>
            <w:r>
              <w:rPr>
                <w:rFonts w:ascii="Times New Roman" w:hAnsi="Times New Roman" w:cs="Times New Roman" w:eastAsiaTheme="minorEastAsia"/>
                <w:color w:val="000000"/>
                <w:sz w:val="24"/>
                <w:szCs w:val="24"/>
                <w:lang w:val="ky-KG"/>
              </w:rPr>
              <w:t>үү</w:t>
            </w:r>
            <w:r>
              <w:rPr>
                <w:rFonts w:ascii="Times New Roman" w:hAnsi="Times New Roman" w:cs="Times New Roman" w:eastAsiaTheme="minorEastAsia"/>
                <w:color w:val="000000"/>
                <w:sz w:val="24"/>
                <w:szCs w:val="24"/>
              </w:rPr>
              <w:t xml:space="preserve"> турущу</w:t>
            </w:r>
          </w:p>
        </w:tc>
        <w:tc>
          <w:tcPr>
            <w:tcW w:w="2865"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6</w:t>
            </w:r>
          </w:p>
        </w:tc>
        <w:tc>
          <w:tcPr>
            <w:tcW w:w="684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Окуучулардын окууга тартылышы</w:t>
            </w:r>
          </w:p>
        </w:tc>
        <w:tc>
          <w:tcPr>
            <w:tcW w:w="2865"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7</w:t>
            </w:r>
          </w:p>
        </w:tc>
        <w:tc>
          <w:tcPr>
            <w:tcW w:w="684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lang w:val="ky-KG"/>
              </w:rPr>
            </w:pPr>
            <w:r>
              <w:rPr>
                <w:rFonts w:ascii="Times New Roman" w:hAnsi="Times New Roman" w:cs="Times New Roman" w:eastAsiaTheme="minorEastAsia"/>
                <w:color w:val="000000"/>
                <w:sz w:val="24"/>
                <w:szCs w:val="24"/>
              </w:rPr>
              <w:t>Мугалимдердин  кошумча билим бер</w:t>
            </w:r>
            <w:r>
              <w:rPr>
                <w:rFonts w:ascii="Times New Roman" w:hAnsi="Times New Roman" w:cs="Times New Roman" w:eastAsiaTheme="minorEastAsia"/>
                <w:color w:val="000000"/>
                <w:sz w:val="24"/>
                <w:szCs w:val="24"/>
                <w:lang w:val="ky-KG"/>
              </w:rPr>
              <w:t>үү</w:t>
            </w:r>
          </w:p>
        </w:tc>
        <w:tc>
          <w:tcPr>
            <w:tcW w:w="2865"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8</w:t>
            </w:r>
          </w:p>
        </w:tc>
        <w:tc>
          <w:tcPr>
            <w:tcW w:w="6840"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Билим бер</w:t>
            </w:r>
            <w:r>
              <w:rPr>
                <w:rFonts w:ascii="Times New Roman" w:hAnsi="Times New Roman" w:cs="Times New Roman" w:eastAsiaTheme="minorEastAsia"/>
                <w:color w:val="000000"/>
                <w:sz w:val="24"/>
                <w:szCs w:val="24"/>
                <w:lang w:val="ky-KG"/>
              </w:rPr>
              <w:t>үү</w:t>
            </w:r>
            <w:r>
              <w:rPr>
                <w:rFonts w:ascii="Times New Roman" w:hAnsi="Times New Roman" w:cs="Times New Roman" w:eastAsiaTheme="minorEastAsia"/>
                <w:color w:val="000000"/>
                <w:sz w:val="24"/>
                <w:szCs w:val="24"/>
              </w:rPr>
              <w:t>н</w:t>
            </w:r>
            <w:r>
              <w:rPr>
                <w:rFonts w:ascii="Times New Roman" w:hAnsi="Times New Roman" w:cs="Times New Roman" w:eastAsiaTheme="minorEastAsia"/>
                <w:color w:val="000000"/>
                <w:sz w:val="24"/>
                <w:szCs w:val="24"/>
                <w:lang w:val="ky-KG"/>
              </w:rPr>
              <w:t>ү</w:t>
            </w:r>
            <w:r>
              <w:rPr>
                <w:rFonts w:ascii="Times New Roman" w:hAnsi="Times New Roman" w:cs="Times New Roman" w:eastAsiaTheme="minorEastAsia"/>
                <w:color w:val="000000"/>
                <w:sz w:val="24"/>
                <w:szCs w:val="24"/>
              </w:rPr>
              <w:t>н шарты</w:t>
            </w:r>
          </w:p>
        </w:tc>
        <w:tc>
          <w:tcPr>
            <w:tcW w:w="2865" w:type="dxa"/>
            <w:tcBorders>
              <w:top w:val="single" w:color="auto" w:sz="4" w:space="0"/>
              <w:left w:val="single" w:color="auto" w:sz="4" w:space="0"/>
              <w:bottom w:val="single" w:color="auto" w:sz="4" w:space="0"/>
              <w:right w:val="single" w:color="auto" w:sz="4" w:space="0"/>
            </w:tcBorders>
          </w:tcPr>
          <w:p>
            <w:pPr>
              <w:spacing w:after="0" w:line="240" w:lineRule="auto"/>
              <w:rPr>
                <w:rFonts w:ascii="Times New Roman" w:hAnsi="Times New Roman" w:cs="Times New Roman" w:eastAsiaTheme="minorEastAsia"/>
                <w:color w:val="000000"/>
                <w:sz w:val="24"/>
                <w:szCs w:val="24"/>
              </w:rPr>
            </w:pPr>
            <w:r>
              <w:rPr>
                <w:rFonts w:ascii="Times New Roman" w:hAnsi="Times New Roman" w:cs="Times New Roman" w:eastAsiaTheme="minorEastAsia"/>
                <w:color w:val="000000"/>
                <w:sz w:val="24"/>
                <w:szCs w:val="24"/>
              </w:rPr>
              <w:t>4</w:t>
            </w:r>
          </w:p>
        </w:tc>
      </w:tr>
    </w:tbl>
    <w:p>
      <w:pPr>
        <w:rPr>
          <w:b/>
          <w:sz w:val="24"/>
          <w:lang w:val="ky-KG"/>
        </w:rPr>
      </w:pPr>
    </w:p>
    <w:p>
      <w:pPr>
        <w:rPr>
          <w:b/>
          <w:sz w:val="24"/>
          <w:lang w:val="ky-KG"/>
        </w:rPr>
      </w:pPr>
    </w:p>
    <w:p>
      <w:pPr>
        <w:rPr>
          <w:b/>
          <w:sz w:val="24"/>
          <w:lang w:val="ky-KG"/>
        </w:rPr>
      </w:pPr>
    </w:p>
    <w:p>
      <w:pPr>
        <w:rPr>
          <w:b/>
          <w:sz w:val="24"/>
          <w:lang w:val="ky-KG"/>
        </w:rPr>
        <w:sectPr>
          <w:pgSz w:w="11906" w:h="16838"/>
          <w:pgMar w:top="851" w:right="1134" w:bottom="1134" w:left="1134" w:header="709" w:footer="709" w:gutter="0"/>
          <w:cols w:space="708" w:num="1"/>
          <w:docGrid w:linePitch="360" w:charSpace="0"/>
        </w:sectPr>
      </w:pPr>
    </w:p>
    <w:p>
      <w:pPr>
        <w:jc w:val="center"/>
        <w:rPr>
          <w:b/>
          <w:color w:val="FF0000"/>
          <w:sz w:val="28"/>
          <w:lang w:val="ky-KG"/>
        </w:rPr>
      </w:pPr>
      <w:r>
        <w:rPr>
          <w:b/>
          <w:color w:val="FF0000"/>
          <w:sz w:val="28"/>
          <w:lang w:val="ky-KG"/>
        </w:rPr>
        <w:t>“Бир адамдан бир китеп” долбоору</w:t>
      </w:r>
    </w:p>
    <w:p>
      <w:pPr>
        <w:rPr>
          <w:b/>
          <w:sz w:val="24"/>
          <w:lang w:val="ky-KG"/>
        </w:rPr>
      </w:pPr>
    </w:p>
    <w:p>
      <w:pPr>
        <w:rPr>
          <w:b/>
          <w:sz w:val="24"/>
          <w:lang w:val="ky-KG"/>
        </w:rPr>
      </w:pPr>
    </w:p>
    <w:p>
      <w:r>
        <w:rPr>
          <w:lang w:eastAsia="ru-RU"/>
        </w:rPr>
        <w:drawing>
          <wp:anchor distT="0" distB="0" distL="114300" distR="114300" simplePos="0" relativeHeight="251678720" behindDoc="1" locked="0" layoutInCell="1" allowOverlap="1">
            <wp:simplePos x="0" y="0"/>
            <wp:positionH relativeFrom="column">
              <wp:posOffset>-49530</wp:posOffset>
            </wp:positionH>
            <wp:positionV relativeFrom="paragraph">
              <wp:posOffset>-542925</wp:posOffset>
            </wp:positionV>
            <wp:extent cx="4114800" cy="2895600"/>
            <wp:effectExtent l="0" t="0" r="0" b="0"/>
            <wp:wrapTight wrapText="bothSides">
              <wp:wrapPolygon>
                <wp:start x="0" y="0"/>
                <wp:lineTo x="0" y="21458"/>
                <wp:lineTo x="21500" y="21458"/>
                <wp:lineTo x="21500" y="0"/>
                <wp:lineTo x="0" y="0"/>
              </wp:wrapPolygon>
            </wp:wrapTight>
            <wp:docPr id="63" name="Рисунок 63" descr="Описание: C:\Users\PC\Downloads\IMG-20210309-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descr="Описание: C:\Users\PC\Downloads\IMG-20210309-WA002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4114800" cy="2895600"/>
                    </a:xfrm>
                    <a:prstGeom prst="rect">
                      <a:avLst/>
                    </a:prstGeom>
                    <a:noFill/>
                  </pic:spPr>
                </pic:pic>
              </a:graphicData>
            </a:graphic>
          </wp:anchor>
        </w:drawing>
      </w:r>
      <w:r>
        <w:rPr>
          <w:lang w:eastAsia="ru-RU"/>
        </w:rPr>
        <w:drawing>
          <wp:anchor distT="0" distB="0" distL="114300" distR="114300" simplePos="0" relativeHeight="251679744" behindDoc="1" locked="0" layoutInCell="1" allowOverlap="1">
            <wp:simplePos x="0" y="0"/>
            <wp:positionH relativeFrom="column">
              <wp:posOffset>5060315</wp:posOffset>
            </wp:positionH>
            <wp:positionV relativeFrom="paragraph">
              <wp:posOffset>-466725</wp:posOffset>
            </wp:positionV>
            <wp:extent cx="4308475" cy="2819400"/>
            <wp:effectExtent l="0" t="0" r="0" b="0"/>
            <wp:wrapTight wrapText="bothSides">
              <wp:wrapPolygon>
                <wp:start x="0" y="0"/>
                <wp:lineTo x="0" y="21454"/>
                <wp:lineTo x="21489" y="21454"/>
                <wp:lineTo x="21489" y="0"/>
                <wp:lineTo x="0" y="0"/>
              </wp:wrapPolygon>
            </wp:wrapTight>
            <wp:docPr id="62" name="Рисунок 62" descr="Описание: C:\Users\PC\Downloads\IMG-2021030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Описание: C:\Users\PC\Downloads\IMG-20210309-WA001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4308475" cy="2819400"/>
                    </a:xfrm>
                    <a:prstGeom prst="rect">
                      <a:avLst/>
                    </a:prstGeom>
                    <a:noFill/>
                  </pic:spPr>
                </pic:pic>
              </a:graphicData>
            </a:graphic>
          </wp:anchor>
        </w:drawing>
      </w:r>
    </w:p>
    <w:p/>
    <w:p/>
    <w:p/>
    <w:p/>
    <w:p/>
    <w:p/>
    <w:p>
      <w:r>
        <w:rPr>
          <w:lang w:eastAsia="ru-RU"/>
        </w:rPr>
        <w:drawing>
          <wp:anchor distT="0" distB="0" distL="114300" distR="114300" simplePos="0" relativeHeight="251680768" behindDoc="1" locked="0" layoutInCell="1" allowOverlap="1">
            <wp:simplePos x="0" y="0"/>
            <wp:positionH relativeFrom="column">
              <wp:posOffset>895350</wp:posOffset>
            </wp:positionH>
            <wp:positionV relativeFrom="paragraph">
              <wp:posOffset>365125</wp:posOffset>
            </wp:positionV>
            <wp:extent cx="4312920" cy="3246120"/>
            <wp:effectExtent l="0" t="0" r="0" b="0"/>
            <wp:wrapTight wrapText="bothSides">
              <wp:wrapPolygon>
                <wp:start x="0" y="0"/>
                <wp:lineTo x="0" y="21423"/>
                <wp:lineTo x="21466" y="21423"/>
                <wp:lineTo x="21466" y="0"/>
                <wp:lineTo x="0" y="0"/>
              </wp:wrapPolygon>
            </wp:wrapTight>
            <wp:docPr id="61" name="Рисунок 61" descr="Описание: C:\Users\PC\Downloads\IMG-20210309-WA00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Описание: C:\Users\PC\Downloads\IMG-20210309-WA0025 (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4312920" cy="3246120"/>
                    </a:xfrm>
                    <a:prstGeom prst="rect">
                      <a:avLst/>
                    </a:prstGeom>
                    <a:noFill/>
                  </pic:spPr>
                </pic:pic>
              </a:graphicData>
            </a:graphic>
          </wp:anchor>
        </w:drawing>
      </w:r>
    </w:p>
    <w:p>
      <w:r>
        <w:rPr>
          <w:lang w:eastAsia="ru-RU"/>
        </w:rPr>
        <w:drawing>
          <wp:anchor distT="0" distB="0" distL="114300" distR="114300" simplePos="0" relativeHeight="251681792" behindDoc="1" locked="0" layoutInCell="1" allowOverlap="1">
            <wp:simplePos x="0" y="0"/>
            <wp:positionH relativeFrom="column">
              <wp:posOffset>-34290</wp:posOffset>
            </wp:positionH>
            <wp:positionV relativeFrom="paragraph">
              <wp:posOffset>41910</wp:posOffset>
            </wp:positionV>
            <wp:extent cx="4099560" cy="3246120"/>
            <wp:effectExtent l="0" t="0" r="0" b="0"/>
            <wp:wrapTight wrapText="bothSides">
              <wp:wrapPolygon>
                <wp:start x="0" y="0"/>
                <wp:lineTo x="0" y="21423"/>
                <wp:lineTo x="21480" y="21423"/>
                <wp:lineTo x="21480" y="0"/>
                <wp:lineTo x="0" y="0"/>
              </wp:wrapPolygon>
            </wp:wrapTight>
            <wp:docPr id="60" name="Рисунок 60" descr="Описание: C:\Users\PC\Downloads\IMG-20210309-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Описание: C:\Users\PC\Downloads\IMG-20210309-WA002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4099560" cy="3246120"/>
                    </a:xfrm>
                    <a:prstGeom prst="rect">
                      <a:avLst/>
                    </a:prstGeom>
                    <a:noFill/>
                  </pic:spPr>
                </pic:pic>
              </a:graphicData>
            </a:graphic>
          </wp:anchor>
        </w:drawing>
      </w:r>
    </w:p>
    <w:p/>
    <w:p/>
    <w:p>
      <w:pPr>
        <w:jc w:val="right"/>
      </w:pPr>
    </w:p>
    <w:p/>
    <w:p>
      <w:pPr>
        <w:rPr>
          <w:b/>
          <w:sz w:val="24"/>
          <w:lang w:val="ky-KG"/>
        </w:rPr>
      </w:pPr>
    </w:p>
    <w:p>
      <w:pPr>
        <w:rPr>
          <w:b/>
          <w:sz w:val="24"/>
          <w:lang w:val="ky-KG"/>
        </w:rPr>
      </w:pPr>
    </w:p>
    <w:p>
      <w:pPr>
        <w:rPr>
          <w:b/>
          <w:sz w:val="24"/>
          <w:lang w:val="ky-KG"/>
        </w:rPr>
      </w:pPr>
    </w:p>
    <w:p>
      <w:pPr>
        <w:jc w:val="center"/>
        <w:rPr>
          <w:b/>
          <w:sz w:val="24"/>
          <w:lang w:val="ky-KG"/>
        </w:rPr>
      </w:pPr>
      <w:r>
        <w:rPr>
          <w:b/>
          <w:sz w:val="24"/>
          <w:lang w:val="ky-KG"/>
        </w:rPr>
        <w:t>Мектепке чейинки билим берүү уюмунун к</w:t>
      </w:r>
      <w:r>
        <w:rPr>
          <w:rFonts w:ascii="Times New Roman" w:hAnsi="Times New Roman" w:cs="Times New Roman"/>
          <w:b/>
          <w:sz w:val="24"/>
          <w:lang w:val="ky-KG"/>
        </w:rPr>
        <w:t>ө</w:t>
      </w:r>
      <w:r>
        <w:rPr>
          <w:b/>
          <w:sz w:val="24"/>
          <w:lang w:val="ky-KG"/>
        </w:rPr>
        <w:t>рүнүшү</w:t>
      </w:r>
    </w:p>
    <w:p>
      <w:pPr>
        <w:rPr>
          <w:b/>
          <w:sz w:val="24"/>
          <w:lang w:val="ky-KG"/>
        </w:rPr>
      </w:pPr>
      <w:r>
        <w:rPr>
          <w:lang w:eastAsia="ru-RU"/>
        </w:rPr>
        <w:drawing>
          <wp:anchor distT="0" distB="0" distL="114300" distR="114300" simplePos="0" relativeHeight="251683840" behindDoc="1" locked="0" layoutInCell="1" allowOverlap="1">
            <wp:simplePos x="0" y="0"/>
            <wp:positionH relativeFrom="column">
              <wp:posOffset>5120640</wp:posOffset>
            </wp:positionH>
            <wp:positionV relativeFrom="paragraph">
              <wp:posOffset>202565</wp:posOffset>
            </wp:positionV>
            <wp:extent cx="4145280" cy="3200400"/>
            <wp:effectExtent l="0" t="0" r="7620" b="0"/>
            <wp:wrapTight wrapText="bothSides">
              <wp:wrapPolygon>
                <wp:start x="0" y="0"/>
                <wp:lineTo x="0" y="21471"/>
                <wp:lineTo x="21540" y="21471"/>
                <wp:lineTo x="21540" y="0"/>
                <wp:lineTo x="0" y="0"/>
              </wp:wrapPolygon>
            </wp:wrapTight>
            <wp:docPr id="67" name="Рисунок 67" descr="Описание: C:\Users\PC\Downloads\IMG-2021030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descr="Описание: C:\Users\PC\Downloads\IMG-20210309-WA001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4145280" cy="3200400"/>
                    </a:xfrm>
                    <a:prstGeom prst="rect">
                      <a:avLst/>
                    </a:prstGeom>
                    <a:noFill/>
                  </pic:spPr>
                </pic:pic>
              </a:graphicData>
            </a:graphic>
          </wp:anchor>
        </w:drawing>
      </w:r>
      <w:r>
        <w:rPr>
          <w:lang w:eastAsia="ru-RU"/>
        </w:rPr>
        <w:drawing>
          <wp:anchor distT="0" distB="0" distL="114300" distR="114300" simplePos="0" relativeHeight="251682816" behindDoc="1" locked="0" layoutInCell="1" allowOverlap="1">
            <wp:simplePos x="0" y="0"/>
            <wp:positionH relativeFrom="column">
              <wp:posOffset>87630</wp:posOffset>
            </wp:positionH>
            <wp:positionV relativeFrom="paragraph">
              <wp:posOffset>191135</wp:posOffset>
            </wp:positionV>
            <wp:extent cx="3825240" cy="3200400"/>
            <wp:effectExtent l="0" t="0" r="3810" b="0"/>
            <wp:wrapTight wrapText="bothSides">
              <wp:wrapPolygon>
                <wp:start x="0" y="0"/>
                <wp:lineTo x="0" y="21471"/>
                <wp:lineTo x="21514" y="21471"/>
                <wp:lineTo x="21514" y="0"/>
                <wp:lineTo x="0" y="0"/>
              </wp:wrapPolygon>
            </wp:wrapTight>
            <wp:docPr id="66" name="Рисунок 66" descr="Описание: C:\Users\PC\Downloads\IMG-20210309-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descr="Описание: C:\Users\PC\Downloads\IMG-20210309-WA002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3825240" cy="3200400"/>
                    </a:xfrm>
                    <a:prstGeom prst="rect">
                      <a:avLst/>
                    </a:prstGeom>
                    <a:noFill/>
                  </pic:spPr>
                </pic:pic>
              </a:graphicData>
            </a:graphic>
          </wp:anchor>
        </w:drawing>
      </w:r>
    </w:p>
    <w:p>
      <w:pPr>
        <w:jc w:val="right"/>
        <w:rPr>
          <w:lang w:val="ky-KG"/>
        </w:rPr>
      </w:pPr>
    </w:p>
    <w:p>
      <w:pPr>
        <w:jc w:val="right"/>
        <w:rPr>
          <w:lang w:val="ky-KG"/>
        </w:rPr>
      </w:pPr>
    </w:p>
    <w:p>
      <w:pPr>
        <w:jc w:val="right"/>
        <w:rPr>
          <w:lang w:val="ky-KG"/>
        </w:rPr>
      </w:pPr>
    </w:p>
    <w:p>
      <w:pPr>
        <w:tabs>
          <w:tab w:val="left" w:pos="3192"/>
        </w:tabs>
        <w:rPr>
          <w:lang w:val="ky-KG"/>
        </w:rPr>
      </w:pPr>
    </w:p>
    <w:p>
      <w:pPr>
        <w:tabs>
          <w:tab w:val="left" w:pos="3192"/>
        </w:tabs>
        <w:rPr>
          <w:lang w:val="ky-KG"/>
        </w:rPr>
      </w:pPr>
    </w:p>
    <w:p>
      <w:pPr>
        <w:tabs>
          <w:tab w:val="left" w:pos="3192"/>
        </w:tabs>
        <w:rPr>
          <w:lang w:val="ky-KG"/>
        </w:rPr>
      </w:pPr>
    </w:p>
    <w:p>
      <w:pPr>
        <w:tabs>
          <w:tab w:val="left" w:pos="3192"/>
        </w:tabs>
        <w:rPr>
          <w:lang w:val="ky-KG"/>
        </w:rPr>
      </w:pPr>
    </w:p>
    <w:p>
      <w:pPr>
        <w:tabs>
          <w:tab w:val="left" w:pos="3192"/>
        </w:tabs>
        <w:rPr>
          <w:lang w:val="ky-KG"/>
        </w:rPr>
      </w:pPr>
    </w:p>
    <w:p>
      <w:pPr>
        <w:tabs>
          <w:tab w:val="left" w:pos="3192"/>
        </w:tabs>
        <w:rPr>
          <w:lang w:val="ky-KG"/>
        </w:rPr>
      </w:pPr>
    </w:p>
    <w:p>
      <w:pPr>
        <w:tabs>
          <w:tab w:val="left" w:pos="3192"/>
        </w:tabs>
        <w:rPr>
          <w:lang w:val="ky-KG"/>
        </w:rPr>
      </w:pPr>
    </w:p>
    <w:p>
      <w:pPr>
        <w:tabs>
          <w:tab w:val="left" w:pos="3192"/>
        </w:tabs>
        <w:rPr>
          <w:lang w:val="ky-KG"/>
        </w:rPr>
      </w:pPr>
      <w:r>
        <w:rPr>
          <w:lang w:eastAsia="ru-RU"/>
        </w:rPr>
        <w:drawing>
          <wp:anchor distT="0" distB="0" distL="114300" distR="114300" simplePos="0" relativeHeight="251685888" behindDoc="1" locked="0" layoutInCell="1" allowOverlap="1">
            <wp:simplePos x="0" y="0"/>
            <wp:positionH relativeFrom="column">
              <wp:posOffset>5120640</wp:posOffset>
            </wp:positionH>
            <wp:positionV relativeFrom="paragraph">
              <wp:posOffset>156210</wp:posOffset>
            </wp:positionV>
            <wp:extent cx="4145280" cy="2804160"/>
            <wp:effectExtent l="0" t="0" r="7620" b="0"/>
            <wp:wrapTight wrapText="bothSides">
              <wp:wrapPolygon>
                <wp:start x="0" y="0"/>
                <wp:lineTo x="0" y="21424"/>
                <wp:lineTo x="21540" y="21424"/>
                <wp:lineTo x="21540" y="0"/>
                <wp:lineTo x="0" y="0"/>
              </wp:wrapPolygon>
            </wp:wrapTight>
            <wp:docPr id="64" name="Рисунок 64" descr="Описание: C:\Users\PC\Downloads\IMG-2021031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Описание: C:\Users\PC\Downloads\IMG-20210310-WA000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4145280" cy="2804160"/>
                    </a:xfrm>
                    <a:prstGeom prst="rect">
                      <a:avLst/>
                    </a:prstGeom>
                    <a:noFill/>
                  </pic:spPr>
                </pic:pic>
              </a:graphicData>
            </a:graphic>
          </wp:anchor>
        </w:drawing>
      </w:r>
      <w:r>
        <w:rPr>
          <w:lang w:eastAsia="ru-RU"/>
        </w:rPr>
        <w:drawing>
          <wp:anchor distT="0" distB="0" distL="114300" distR="114300" simplePos="0" relativeHeight="251684864" behindDoc="1" locked="0" layoutInCell="1" allowOverlap="1">
            <wp:simplePos x="0" y="0"/>
            <wp:positionH relativeFrom="column">
              <wp:posOffset>87630</wp:posOffset>
            </wp:positionH>
            <wp:positionV relativeFrom="paragraph">
              <wp:posOffset>156210</wp:posOffset>
            </wp:positionV>
            <wp:extent cx="3825240" cy="2804160"/>
            <wp:effectExtent l="0" t="0" r="3810" b="0"/>
            <wp:wrapTight wrapText="bothSides">
              <wp:wrapPolygon>
                <wp:start x="0" y="0"/>
                <wp:lineTo x="0" y="21424"/>
                <wp:lineTo x="21514" y="21424"/>
                <wp:lineTo x="21514" y="0"/>
                <wp:lineTo x="0" y="0"/>
              </wp:wrapPolygon>
            </wp:wrapTight>
            <wp:docPr id="65" name="Рисунок 65" descr="Описание: C:\Users\PC\Downloads\IMG-2021031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descr="Описание: C:\Users\PC\Downloads\IMG-20210310-WA000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3825240" cy="2804160"/>
                    </a:xfrm>
                    <a:prstGeom prst="rect">
                      <a:avLst/>
                    </a:prstGeom>
                    <a:noFill/>
                  </pic:spPr>
                </pic:pic>
              </a:graphicData>
            </a:graphic>
          </wp:anchor>
        </w:drawing>
      </w:r>
    </w:p>
    <w:p>
      <w:pPr>
        <w:tabs>
          <w:tab w:val="left" w:pos="3192"/>
        </w:tabs>
        <w:rPr>
          <w:lang w:val="ky-KG"/>
        </w:rPr>
      </w:pPr>
      <w:r>
        <w:rPr>
          <w:lang w:val="ky-KG"/>
        </w:rPr>
        <w:tab/>
      </w:r>
    </w:p>
    <w:p>
      <w:pPr>
        <w:rPr>
          <w:lang w:val="ky-KG"/>
        </w:rPr>
      </w:pPr>
    </w:p>
    <w:p>
      <w:pPr>
        <w:rPr>
          <w:b/>
          <w:sz w:val="24"/>
          <w:lang w:val="ky-KG"/>
        </w:rPr>
      </w:pPr>
    </w:p>
    <w:p>
      <w:pPr>
        <w:rPr>
          <w:b/>
          <w:sz w:val="24"/>
          <w:lang w:val="ky-KG"/>
        </w:rPr>
      </w:pPr>
    </w:p>
    <w:p>
      <w:pPr>
        <w:rPr>
          <w:b/>
          <w:sz w:val="24"/>
          <w:lang w:val="ky-KG"/>
        </w:rPr>
      </w:pPr>
    </w:p>
    <w:p>
      <w:pPr>
        <w:rPr>
          <w:b/>
          <w:sz w:val="24"/>
          <w:lang w:val="ky-KG"/>
        </w:rPr>
      </w:pPr>
    </w:p>
    <w:p>
      <w:pPr>
        <w:rPr>
          <w:b/>
          <w:sz w:val="24"/>
          <w:lang w:val="ky-KG"/>
        </w:rPr>
      </w:pPr>
    </w:p>
    <w:p>
      <w:pPr>
        <w:jc w:val="center"/>
        <w:rPr>
          <w:b/>
        </w:rPr>
        <w:sectPr>
          <w:pgSz w:w="16838" w:h="11906" w:orient="landscape"/>
          <w:pgMar w:top="851" w:right="1134" w:bottom="1134" w:left="851" w:header="709" w:footer="709" w:gutter="0"/>
          <w:cols w:space="708" w:num="1"/>
          <w:docGrid w:linePitch="360" w:charSpace="0"/>
        </w:sectPr>
      </w:pPr>
      <w:r>
        <w:rPr>
          <w:lang w:eastAsia="ru-RU"/>
        </w:rPr>
        <w:drawing>
          <wp:anchor distT="0" distB="0" distL="114300" distR="114300" simplePos="0" relativeHeight="251686912" behindDoc="1" locked="0" layoutInCell="1" allowOverlap="1">
            <wp:simplePos x="0" y="0"/>
            <wp:positionH relativeFrom="column">
              <wp:posOffset>-3810</wp:posOffset>
            </wp:positionH>
            <wp:positionV relativeFrom="paragraph">
              <wp:posOffset>734060</wp:posOffset>
            </wp:positionV>
            <wp:extent cx="9250680" cy="5532120"/>
            <wp:effectExtent l="0" t="0" r="7620" b="0"/>
            <wp:wrapTight wrapText="bothSides">
              <wp:wrapPolygon>
                <wp:start x="0" y="0"/>
                <wp:lineTo x="0" y="21496"/>
                <wp:lineTo x="21573" y="21496"/>
                <wp:lineTo x="21573" y="0"/>
                <wp:lineTo x="0" y="0"/>
              </wp:wrapPolygon>
            </wp:wrapTight>
            <wp:docPr id="68" name="Рисунок 68" descr="Описание: C:\Users\PC\Downloads\20210310_14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Описание: C:\Users\PC\Downloads\20210310_14041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9250680" cy="5532120"/>
                    </a:xfrm>
                    <a:prstGeom prst="rect">
                      <a:avLst/>
                    </a:prstGeom>
                    <a:noFill/>
                  </pic:spPr>
                </pic:pic>
              </a:graphicData>
            </a:graphic>
          </wp:anchor>
        </w:drawing>
      </w:r>
      <w:r>
        <w:rPr>
          <w:b/>
          <w:color w:val="FF0000"/>
          <w:sz w:val="52"/>
        </w:rPr>
        <w:t>Мектептин жетишкендиктери</w:t>
      </w:r>
    </w:p>
    <w:p>
      <w:pPr>
        <w:rPr>
          <w:b/>
          <w:sz w:val="24"/>
          <w:lang w:val="ky-KG"/>
        </w:rPr>
      </w:pPr>
    </w:p>
    <w:p>
      <w:pPr>
        <w:rPr>
          <w:b/>
          <w:sz w:val="24"/>
          <w:lang w:val="ky-KG"/>
        </w:rPr>
      </w:pPr>
      <w:r>
        <w:rPr>
          <w:b/>
          <w:sz w:val="24"/>
          <w:lang w:eastAsia="ru-RU"/>
        </w:rPr>
        <w:drawing>
          <wp:anchor distT="0" distB="0" distL="114300" distR="114300" simplePos="0" relativeHeight="251673600" behindDoc="1" locked="0" layoutInCell="1" allowOverlap="1">
            <wp:simplePos x="0" y="0"/>
            <wp:positionH relativeFrom="column">
              <wp:posOffset>-196215</wp:posOffset>
            </wp:positionH>
            <wp:positionV relativeFrom="paragraph">
              <wp:posOffset>4421505</wp:posOffset>
            </wp:positionV>
            <wp:extent cx="6583680" cy="4425315"/>
            <wp:effectExtent l="0" t="0" r="7620" b="0"/>
            <wp:wrapTight wrapText="bothSides">
              <wp:wrapPolygon>
                <wp:start x="0" y="0"/>
                <wp:lineTo x="0" y="21479"/>
                <wp:lineTo x="21563" y="21479"/>
                <wp:lineTo x="21563" y="0"/>
                <wp:lineTo x="0" y="0"/>
              </wp:wrapPolygon>
            </wp:wrapTight>
            <wp:docPr id="48" name="Рисунок 48" descr="C:\Users\PC\Desktop\Сканер\Scan-210309-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C:\Users\PC\Desktop\Сканер\Scan-210309-000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6583680" cy="4425315"/>
                    </a:xfrm>
                    <a:prstGeom prst="rect">
                      <a:avLst/>
                    </a:prstGeom>
                    <a:noFill/>
                    <a:ln>
                      <a:noFill/>
                    </a:ln>
                  </pic:spPr>
                </pic:pic>
              </a:graphicData>
            </a:graphic>
          </wp:anchor>
        </w:drawing>
      </w:r>
      <w:r>
        <w:rPr>
          <w:b/>
          <w:sz w:val="24"/>
          <w:lang w:eastAsia="ru-RU"/>
        </w:rPr>
        <w:drawing>
          <wp:anchor distT="0" distB="0" distL="114300" distR="114300" simplePos="0" relativeHeight="251672576" behindDoc="1" locked="0" layoutInCell="1" allowOverlap="1">
            <wp:simplePos x="0" y="0"/>
            <wp:positionH relativeFrom="column">
              <wp:posOffset>-196215</wp:posOffset>
            </wp:positionH>
            <wp:positionV relativeFrom="paragraph">
              <wp:posOffset>-4445</wp:posOffset>
            </wp:positionV>
            <wp:extent cx="6717665" cy="4285615"/>
            <wp:effectExtent l="0" t="0" r="6985" b="635"/>
            <wp:wrapTight wrapText="bothSides">
              <wp:wrapPolygon>
                <wp:start x="0" y="0"/>
                <wp:lineTo x="0" y="21507"/>
                <wp:lineTo x="21561" y="21507"/>
                <wp:lineTo x="21561" y="0"/>
                <wp:lineTo x="0" y="0"/>
              </wp:wrapPolygon>
            </wp:wrapTight>
            <wp:docPr id="38" name="Рисунок 38" descr="C:\Users\PC\Desktop\Сканер\Scan-210309-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C:\Users\PC\Desktop\Сканер\Scan-210309-000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6717665" cy="4285615"/>
                    </a:xfrm>
                    <a:prstGeom prst="rect">
                      <a:avLst/>
                    </a:prstGeom>
                    <a:noFill/>
                    <a:ln>
                      <a:noFill/>
                    </a:ln>
                  </pic:spPr>
                </pic:pic>
              </a:graphicData>
            </a:graphic>
          </wp:anchor>
        </w:drawing>
      </w:r>
    </w:p>
    <w:p>
      <w:pPr>
        <w:rPr>
          <w:b/>
          <w:sz w:val="24"/>
          <w:lang w:val="ky-KG" w:eastAsia="ru-RU"/>
        </w:rPr>
      </w:pPr>
      <w:r>
        <w:rPr>
          <w:b/>
          <w:sz w:val="24"/>
          <w:lang w:eastAsia="ru-RU"/>
        </w:rPr>
        <w:drawing>
          <wp:anchor distT="0" distB="0" distL="114300" distR="114300" simplePos="0" relativeHeight="251674624" behindDoc="1" locked="0" layoutInCell="1" allowOverlap="1">
            <wp:simplePos x="0" y="0"/>
            <wp:positionH relativeFrom="column">
              <wp:posOffset>-135890</wp:posOffset>
            </wp:positionH>
            <wp:positionV relativeFrom="paragraph">
              <wp:posOffset>191135</wp:posOffset>
            </wp:positionV>
            <wp:extent cx="6351905" cy="4084320"/>
            <wp:effectExtent l="0" t="0" r="0" b="0"/>
            <wp:wrapTight wrapText="bothSides">
              <wp:wrapPolygon>
                <wp:start x="0" y="0"/>
                <wp:lineTo x="0" y="21459"/>
                <wp:lineTo x="21507" y="21459"/>
                <wp:lineTo x="21507" y="0"/>
                <wp:lineTo x="0" y="0"/>
              </wp:wrapPolygon>
            </wp:wrapTight>
            <wp:docPr id="40" name="Рисунок 40" descr="C:\Users\PC\Desktop\Сканер\Scan-210309-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C:\Users\PC\Desktop\Сканер\Scan-210309-000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6351905" cy="4084320"/>
                    </a:xfrm>
                    <a:prstGeom prst="rect">
                      <a:avLst/>
                    </a:prstGeom>
                    <a:noFill/>
                    <a:ln>
                      <a:noFill/>
                    </a:ln>
                  </pic:spPr>
                </pic:pic>
              </a:graphicData>
            </a:graphic>
          </wp:anchor>
        </w:drawing>
      </w:r>
    </w:p>
    <w:p>
      <w:pPr>
        <w:rPr>
          <w:b/>
          <w:sz w:val="24"/>
          <w:lang w:val="ky-KG"/>
        </w:rPr>
      </w:pPr>
      <w:r>
        <w:rPr>
          <w:b/>
          <w:sz w:val="24"/>
          <w:lang w:eastAsia="ru-RU"/>
        </w:rPr>
        <w:drawing>
          <wp:anchor distT="0" distB="0" distL="114300" distR="114300" simplePos="0" relativeHeight="251676672" behindDoc="1" locked="0" layoutInCell="1" allowOverlap="1">
            <wp:simplePos x="0" y="0"/>
            <wp:positionH relativeFrom="column">
              <wp:posOffset>-135255</wp:posOffset>
            </wp:positionH>
            <wp:positionV relativeFrom="paragraph">
              <wp:posOffset>195580</wp:posOffset>
            </wp:positionV>
            <wp:extent cx="6510020" cy="4422140"/>
            <wp:effectExtent l="0" t="0" r="5080" b="0"/>
            <wp:wrapTight wrapText="bothSides">
              <wp:wrapPolygon>
                <wp:start x="0" y="0"/>
                <wp:lineTo x="0" y="21495"/>
                <wp:lineTo x="21554" y="21495"/>
                <wp:lineTo x="21554" y="0"/>
                <wp:lineTo x="0" y="0"/>
              </wp:wrapPolygon>
            </wp:wrapTight>
            <wp:docPr id="51" name="Рисунок 51" descr="C:\Users\PC\Desktop\Сканер\Scan-210309-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C:\Users\PC\Desktop\Сканер\Scan-210309-000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6510020" cy="4422140"/>
                    </a:xfrm>
                    <a:prstGeom prst="rect">
                      <a:avLst/>
                    </a:prstGeom>
                    <a:noFill/>
                    <a:ln>
                      <a:noFill/>
                    </a:ln>
                  </pic:spPr>
                </pic:pic>
              </a:graphicData>
            </a:graphic>
          </wp:anchor>
        </w:drawing>
      </w:r>
    </w:p>
    <w:p>
      <w:pPr>
        <w:rPr>
          <w:b/>
          <w:sz w:val="24"/>
          <w:lang w:eastAsia="ru-RU"/>
        </w:rPr>
      </w:pPr>
    </w:p>
    <w:p>
      <w:pPr>
        <w:rPr>
          <w:b/>
          <w:sz w:val="24"/>
          <w:lang w:eastAsia="ru-RU"/>
        </w:rPr>
      </w:pPr>
      <w:r>
        <w:rPr>
          <w:b/>
          <w:sz w:val="24"/>
          <w:lang w:eastAsia="ru-RU"/>
        </w:rPr>
        <w:drawing>
          <wp:anchor distT="0" distB="0" distL="114300" distR="114300" simplePos="0" relativeHeight="251675648" behindDoc="1" locked="0" layoutInCell="1" allowOverlap="1">
            <wp:simplePos x="0" y="0"/>
            <wp:positionH relativeFrom="column">
              <wp:posOffset>-476250</wp:posOffset>
            </wp:positionH>
            <wp:positionV relativeFrom="paragraph">
              <wp:posOffset>4531360</wp:posOffset>
            </wp:positionV>
            <wp:extent cx="7010400" cy="4389120"/>
            <wp:effectExtent l="0" t="0" r="0" b="0"/>
            <wp:wrapTight wrapText="bothSides">
              <wp:wrapPolygon>
                <wp:start x="0" y="0"/>
                <wp:lineTo x="0" y="21469"/>
                <wp:lineTo x="21541" y="21469"/>
                <wp:lineTo x="21541" y="0"/>
                <wp:lineTo x="0" y="0"/>
              </wp:wrapPolygon>
            </wp:wrapTight>
            <wp:docPr id="50" name="Рисунок 50" descr="C:\Users\PC\Desktop\Сканер\Scan-210309-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C:\Users\PC\Desktop\Сканер\Scan-210309-001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7010400" cy="4389120"/>
                    </a:xfrm>
                    <a:prstGeom prst="rect">
                      <a:avLst/>
                    </a:prstGeom>
                    <a:noFill/>
                    <a:ln>
                      <a:noFill/>
                    </a:ln>
                  </pic:spPr>
                </pic:pic>
              </a:graphicData>
            </a:graphic>
          </wp:anchor>
        </w:drawing>
      </w:r>
      <w:r>
        <w:rPr>
          <w:b/>
          <w:sz w:val="24"/>
          <w:lang w:eastAsia="ru-RU"/>
        </w:rPr>
        <w:drawing>
          <wp:inline distT="0" distB="0" distL="0" distR="0">
            <wp:extent cx="6400800" cy="4254500"/>
            <wp:effectExtent l="0" t="0" r="0" b="0"/>
            <wp:docPr id="42" name="Рисунок 42" descr="C:\Users\PC\Desktop\Сканер\Scan-210309-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C:\Users\PC\Desktop\Сканер\Scan-210309-001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6401339" cy="4255366"/>
                    </a:xfrm>
                    <a:prstGeom prst="rect">
                      <a:avLst/>
                    </a:prstGeom>
                    <a:noFill/>
                    <a:ln>
                      <a:noFill/>
                    </a:ln>
                  </pic:spPr>
                </pic:pic>
              </a:graphicData>
            </a:graphic>
          </wp:inline>
        </w:drawing>
      </w:r>
    </w:p>
    <w:p>
      <w:pPr>
        <w:rPr>
          <w:b/>
          <w:sz w:val="24"/>
          <w:lang w:eastAsia="ru-RU"/>
        </w:rPr>
      </w:pPr>
      <w:r>
        <w:rPr>
          <w:b/>
          <w:sz w:val="24"/>
          <w:lang w:eastAsia="ru-RU"/>
        </w:rPr>
        <w:drawing>
          <wp:inline distT="0" distB="0" distL="114300" distR="114300">
            <wp:extent cx="6117590" cy="4431665"/>
            <wp:effectExtent l="0" t="0" r="16510" b="6985"/>
            <wp:docPr id="52" name="Изображение 52" descr="Scan-210625-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 52" descr="Scan-210625-0002"/>
                    <pic:cNvPicPr>
                      <a:picLocks noChangeAspect="1"/>
                    </pic:cNvPicPr>
                  </pic:nvPicPr>
                  <pic:blipFill>
                    <a:blip r:embed="rId59"/>
                    <a:stretch>
                      <a:fillRect/>
                    </a:stretch>
                  </pic:blipFill>
                  <pic:spPr>
                    <a:xfrm>
                      <a:off x="0" y="0"/>
                      <a:ext cx="6117590" cy="4431665"/>
                    </a:xfrm>
                    <a:prstGeom prst="rect">
                      <a:avLst/>
                    </a:prstGeom>
                  </pic:spPr>
                </pic:pic>
              </a:graphicData>
            </a:graphic>
          </wp:inline>
        </w:drawing>
      </w:r>
    </w:p>
    <w:p>
      <w:pPr>
        <w:rPr>
          <w:b/>
          <w:sz w:val="24"/>
          <w:lang w:eastAsia="ru-RU"/>
        </w:rPr>
      </w:pPr>
      <w:r>
        <w:rPr>
          <w:b/>
          <w:sz w:val="24"/>
          <w:lang w:eastAsia="ru-RU"/>
        </w:rPr>
        <w:drawing>
          <wp:inline distT="0" distB="0" distL="114300" distR="114300">
            <wp:extent cx="6116955" cy="4533900"/>
            <wp:effectExtent l="0" t="0" r="17145" b="0"/>
            <wp:docPr id="57" name="Изображение 57" descr="Scan-210625-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 57" descr="Scan-210625-0003"/>
                    <pic:cNvPicPr>
                      <a:picLocks noChangeAspect="1"/>
                    </pic:cNvPicPr>
                  </pic:nvPicPr>
                  <pic:blipFill>
                    <a:blip r:embed="rId60"/>
                    <a:stretch>
                      <a:fillRect/>
                    </a:stretch>
                  </pic:blipFill>
                  <pic:spPr>
                    <a:xfrm>
                      <a:off x="0" y="0"/>
                      <a:ext cx="6116955" cy="4533900"/>
                    </a:xfrm>
                    <a:prstGeom prst="rect">
                      <a:avLst/>
                    </a:prstGeom>
                  </pic:spPr>
                </pic:pic>
              </a:graphicData>
            </a:graphic>
          </wp:inline>
        </w:drawing>
      </w:r>
    </w:p>
    <w:p>
      <w:pPr>
        <w:rPr>
          <w:b/>
          <w:sz w:val="24"/>
          <w:lang w:eastAsia="ru-RU"/>
        </w:rPr>
      </w:pPr>
      <w:r>
        <w:rPr>
          <w:b/>
          <w:sz w:val="24"/>
          <w:lang w:eastAsia="ru-RU"/>
        </w:rPr>
        <w:drawing>
          <wp:inline distT="0" distB="0" distL="114300" distR="114300">
            <wp:extent cx="6118225" cy="4555490"/>
            <wp:effectExtent l="0" t="0" r="15875" b="16510"/>
            <wp:docPr id="58" name="Изображение 58" descr="Scan-210628-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Изображение 58" descr="Scan-210628-0004"/>
                    <pic:cNvPicPr>
                      <a:picLocks noChangeAspect="1"/>
                    </pic:cNvPicPr>
                  </pic:nvPicPr>
                  <pic:blipFill>
                    <a:blip r:embed="rId61"/>
                    <a:stretch>
                      <a:fillRect/>
                    </a:stretch>
                  </pic:blipFill>
                  <pic:spPr>
                    <a:xfrm>
                      <a:off x="0" y="0"/>
                      <a:ext cx="6118225" cy="4555490"/>
                    </a:xfrm>
                    <a:prstGeom prst="rect">
                      <a:avLst/>
                    </a:prstGeom>
                  </pic:spPr>
                </pic:pic>
              </a:graphicData>
            </a:graphic>
          </wp:inline>
        </w:drawing>
      </w:r>
    </w:p>
    <w:p>
      <w:pPr>
        <w:rPr>
          <w:b/>
          <w:sz w:val="24"/>
          <w:lang w:eastAsia="ru-RU"/>
        </w:rPr>
      </w:pPr>
      <w:r>
        <w:rPr>
          <w:b/>
          <w:sz w:val="24"/>
          <w:lang w:eastAsia="ru-RU"/>
        </w:rPr>
        <w:drawing>
          <wp:inline distT="0" distB="0" distL="114300" distR="114300">
            <wp:extent cx="6119495" cy="4512310"/>
            <wp:effectExtent l="0" t="0" r="14605" b="2540"/>
            <wp:docPr id="59" name="Изображение 59" descr="Scan-210628-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Изображение 59" descr="Scan-210628-0006"/>
                    <pic:cNvPicPr>
                      <a:picLocks noChangeAspect="1"/>
                    </pic:cNvPicPr>
                  </pic:nvPicPr>
                  <pic:blipFill>
                    <a:blip r:embed="rId62"/>
                    <a:stretch>
                      <a:fillRect/>
                    </a:stretch>
                  </pic:blipFill>
                  <pic:spPr>
                    <a:xfrm>
                      <a:off x="0" y="0"/>
                      <a:ext cx="6119495" cy="4512310"/>
                    </a:xfrm>
                    <a:prstGeom prst="rect">
                      <a:avLst/>
                    </a:prstGeom>
                  </pic:spPr>
                </pic:pic>
              </a:graphicData>
            </a:graphic>
          </wp:inline>
        </w:drawing>
      </w:r>
    </w:p>
    <w:p>
      <w:pPr>
        <w:rPr>
          <w:b/>
          <w:sz w:val="24"/>
          <w:lang w:eastAsia="ru-RU"/>
        </w:rPr>
      </w:pPr>
    </w:p>
    <w:p>
      <w:pPr>
        <w:rPr>
          <w:b/>
          <w:sz w:val="24"/>
          <w:lang w:eastAsia="ru-RU"/>
        </w:rPr>
      </w:pPr>
    </w:p>
    <w:p>
      <w:pPr>
        <w:rPr>
          <w:b/>
          <w:sz w:val="24"/>
          <w:lang w:eastAsia="ru-RU"/>
        </w:rPr>
      </w:pPr>
    </w:p>
    <w:p>
      <w:pPr>
        <w:rPr>
          <w:b/>
          <w:sz w:val="24"/>
          <w:lang w:eastAsia="ru-RU"/>
        </w:rPr>
      </w:pPr>
    </w:p>
    <w:p>
      <w:pPr>
        <w:rPr>
          <w:b/>
          <w:sz w:val="24"/>
          <w:lang w:eastAsia="ru-RU"/>
        </w:rPr>
      </w:pPr>
    </w:p>
    <w:p>
      <w:pPr>
        <w:rPr>
          <w:b/>
          <w:sz w:val="24"/>
          <w:lang w:eastAsia="ru-RU"/>
        </w:rPr>
      </w:pPr>
    </w:p>
    <w:p>
      <w:pPr>
        <w:rPr>
          <w:b/>
          <w:sz w:val="24"/>
          <w:lang w:eastAsia="ru-RU"/>
        </w:rPr>
      </w:pPr>
    </w:p>
    <w:p>
      <w:pPr>
        <w:rPr>
          <w:b/>
          <w:sz w:val="24"/>
          <w:lang w:eastAsia="ru-RU"/>
        </w:rPr>
      </w:pPr>
    </w:p>
    <w:p>
      <w:pPr>
        <w:rPr>
          <w:b/>
          <w:sz w:val="24"/>
          <w:lang w:eastAsia="ru-RU"/>
        </w:rPr>
      </w:pPr>
    </w:p>
    <w:p>
      <w:pPr>
        <w:rPr>
          <w:b/>
          <w:sz w:val="24"/>
          <w:lang w:eastAsia="ru-RU"/>
        </w:rPr>
      </w:pPr>
    </w:p>
    <w:p>
      <w:pPr>
        <w:rPr>
          <w:b/>
          <w:sz w:val="24"/>
          <w:lang w:eastAsia="ru-RU"/>
        </w:rPr>
      </w:pPr>
    </w:p>
    <w:p>
      <w:pPr>
        <w:rPr>
          <w:b/>
          <w:sz w:val="24"/>
          <w:lang w:eastAsia="ru-RU"/>
        </w:rPr>
      </w:pPr>
    </w:p>
    <w:p>
      <w:pPr>
        <w:rPr>
          <w:b/>
          <w:sz w:val="24"/>
          <w:lang w:val="ky-KG" w:eastAsia="ru-RU"/>
        </w:rPr>
        <w:sectPr>
          <w:pgSz w:w="11906" w:h="16838"/>
          <w:pgMar w:top="851" w:right="1134" w:bottom="1134" w:left="1134" w:header="709" w:footer="709" w:gutter="0"/>
          <w:cols w:space="708" w:num="1"/>
          <w:docGrid w:linePitch="360" w:charSpace="0"/>
        </w:sectPr>
      </w:pPr>
    </w:p>
    <w:p>
      <w:pPr>
        <w:rPr>
          <w:b/>
          <w:sz w:val="24"/>
          <w:lang w:val="ky-KG"/>
        </w:rPr>
      </w:pPr>
      <w:r>
        <w:rPr>
          <w:b/>
          <w:sz w:val="24"/>
          <w:lang w:eastAsia="ru-RU"/>
        </w:rPr>
        <w:drawing>
          <wp:inline distT="0" distB="0" distL="0" distR="0">
            <wp:extent cx="9156065" cy="5634355"/>
            <wp:effectExtent l="0" t="0" r="6985" b="4445"/>
            <wp:docPr id="69" name="Рисунок 69" descr="C:\Users\PC\Desktop\Сканер\Scan-210309-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descr="C:\Users\PC\Desktop\Сканер\Scan-210309-001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9174658" cy="5645943"/>
                    </a:xfrm>
                    <a:prstGeom prst="rect">
                      <a:avLst/>
                    </a:prstGeom>
                    <a:noFill/>
                    <a:ln>
                      <a:noFill/>
                    </a:ln>
                  </pic:spPr>
                </pic:pic>
              </a:graphicData>
            </a:graphic>
          </wp:inline>
        </w:drawing>
      </w:r>
    </w:p>
    <w:p>
      <w:pPr>
        <w:rPr>
          <w:b/>
          <w:sz w:val="24"/>
          <w:lang w:eastAsia="ru-RU"/>
        </w:rPr>
      </w:pPr>
    </w:p>
    <w:p>
      <w:pPr>
        <w:rPr>
          <w:b/>
          <w:sz w:val="24"/>
          <w:lang w:val="ky-KG"/>
        </w:rPr>
        <w:sectPr>
          <w:pgSz w:w="16838" w:h="11906" w:orient="landscape"/>
          <w:pgMar w:top="1134" w:right="1134" w:bottom="1134" w:left="851" w:header="709" w:footer="709" w:gutter="0"/>
          <w:cols w:space="708" w:num="1"/>
          <w:docGrid w:linePitch="360" w:charSpace="0"/>
        </w:sectPr>
      </w:pPr>
    </w:p>
    <w:p>
      <w:pPr>
        <w:rPr>
          <w:b/>
          <w:sz w:val="24"/>
          <w:lang w:val="ky-KG"/>
        </w:rPr>
      </w:pPr>
      <w:r>
        <w:rPr>
          <w:b/>
          <w:sz w:val="24"/>
          <w:lang w:eastAsia="ru-RU"/>
        </w:rPr>
        <w:drawing>
          <wp:anchor distT="0" distB="0" distL="114300" distR="114300" simplePos="0" relativeHeight="251687936" behindDoc="1" locked="0" layoutInCell="1" allowOverlap="1">
            <wp:simplePos x="0" y="0"/>
            <wp:positionH relativeFrom="column">
              <wp:posOffset>157480</wp:posOffset>
            </wp:positionH>
            <wp:positionV relativeFrom="paragraph">
              <wp:posOffset>702945</wp:posOffset>
            </wp:positionV>
            <wp:extent cx="6115685" cy="8338820"/>
            <wp:effectExtent l="0" t="0" r="0" b="5080"/>
            <wp:wrapTight wrapText="bothSides">
              <wp:wrapPolygon>
                <wp:start x="0" y="0"/>
                <wp:lineTo x="0" y="21564"/>
                <wp:lineTo x="21530" y="21564"/>
                <wp:lineTo x="21530" y="0"/>
                <wp:lineTo x="0" y="0"/>
              </wp:wrapPolygon>
            </wp:wrapTight>
            <wp:docPr id="70" name="Рисунок 70" descr="C:\Users\PC\Desktop\Сканер\Scan-21031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C:\Users\PC\Desktop\Сканер\Scan-210310-002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6115685" cy="8338820"/>
                    </a:xfrm>
                    <a:prstGeom prst="rect">
                      <a:avLst/>
                    </a:prstGeom>
                    <a:noFill/>
                    <a:ln>
                      <a:noFill/>
                    </a:ln>
                  </pic:spPr>
                </pic:pic>
              </a:graphicData>
            </a:graphic>
          </wp:anchor>
        </w:drawing>
      </w:r>
      <w:r>
        <w:rPr>
          <w:b/>
          <w:sz w:val="24"/>
          <w:lang w:val="ky-KG"/>
        </w:rPr>
        <w:t>10-тиркеме</w:t>
      </w:r>
    </w:p>
    <w:p>
      <w:pPr>
        <w:rPr>
          <w:b/>
          <w:sz w:val="24"/>
          <w:lang w:val="ky-KG"/>
        </w:rPr>
      </w:pPr>
    </w:p>
    <w:p>
      <w:pPr>
        <w:rPr>
          <w:b/>
          <w:sz w:val="24"/>
          <w:lang w:val="ky-KG"/>
        </w:rPr>
      </w:pPr>
    </w:p>
    <w:p>
      <w:pPr>
        <w:rPr>
          <w:b/>
          <w:sz w:val="24"/>
          <w:lang w:val="ky-KG"/>
        </w:rPr>
      </w:pPr>
    </w:p>
    <w:p>
      <w:pPr>
        <w:rPr>
          <w:b/>
          <w:sz w:val="24"/>
          <w:lang w:val="ky-KG"/>
        </w:rPr>
      </w:pPr>
    </w:p>
    <w:p>
      <w:pPr>
        <w:rPr>
          <w:b/>
          <w:sz w:val="24"/>
          <w:lang w:val="ky-KG"/>
        </w:rPr>
      </w:pPr>
      <w:r>
        <w:rPr>
          <w:b/>
          <w:sz w:val="24"/>
          <w:lang w:eastAsia="ru-RU"/>
        </w:rPr>
        <w:drawing>
          <wp:inline distT="0" distB="0" distL="0" distR="0">
            <wp:extent cx="6120130" cy="8637905"/>
            <wp:effectExtent l="0" t="0" r="13970" b="10795"/>
            <wp:docPr id="71" name="Рисунок 71" descr="C:\Users\PC\Desktop\Сканер\Scan-21031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C:\Users\PC\Desktop\Сканер\Scan-210310-002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6120130" cy="8637905"/>
                    </a:xfrm>
                    <a:prstGeom prst="rect">
                      <a:avLst/>
                    </a:prstGeom>
                    <a:noFill/>
                    <a:ln>
                      <a:noFill/>
                    </a:ln>
                  </pic:spPr>
                </pic:pic>
              </a:graphicData>
            </a:graphic>
          </wp:inline>
        </w:drawing>
      </w:r>
    </w:p>
    <w:p>
      <w:pPr>
        <w:rPr>
          <w:b/>
          <w:sz w:val="24"/>
          <w:lang w:val="ky-KG"/>
        </w:rPr>
      </w:pPr>
    </w:p>
    <w:p>
      <w:pPr>
        <w:rPr>
          <w:b/>
          <w:sz w:val="24"/>
          <w:lang w:val="ky-KG"/>
        </w:rPr>
        <w:sectPr>
          <w:pgSz w:w="11906" w:h="16838"/>
          <w:pgMar w:top="851" w:right="1134" w:bottom="1134" w:left="1134" w:header="709" w:footer="709" w:gutter="0"/>
          <w:cols w:space="708" w:num="1"/>
          <w:docGrid w:linePitch="360" w:charSpace="0"/>
        </w:sectPr>
      </w:pPr>
    </w:p>
    <w:p>
      <w:pPr>
        <w:rPr>
          <w:b/>
          <w:sz w:val="24"/>
          <w:lang w:val="ky-KG"/>
        </w:rPr>
      </w:pPr>
    </w:p>
    <w:sectPr>
      <w:pgSz w:w="16838" w:h="11906" w:orient="landscape"/>
      <w:pgMar w:top="1134" w:right="1134" w:bottom="1134" w:left="851" w:header="709" w:footer="709"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ambria">
    <w:panose1 w:val="02040503050406030204"/>
    <w:charset w:val="CC"/>
    <w:family w:val="roman"/>
    <w:pitch w:val="default"/>
    <w:sig w:usb0="E00006FF" w:usb1="420024FF" w:usb2="02000000" w:usb3="00000000" w:csb0="2000019F" w:csb1="00000000"/>
  </w:font>
  <w:font w:name="Calibri Light">
    <w:panose1 w:val="020F0302020204030204"/>
    <w:charset w:val="CC"/>
    <w:family w:val="swiss"/>
    <w:pitch w:val="default"/>
    <w:sig w:usb0="E4002EFF" w:usb1="C000247B" w:usb2="00000009" w:usb3="00000000" w:csb0="200001FF" w:csb1="00000000"/>
  </w:font>
  <w:font w:name="Tahoma">
    <w:panose1 w:val="020B0604030504040204"/>
    <w:charset w:val="CC"/>
    <w:family w:val="swiss"/>
    <w:pitch w:val="default"/>
    <w:sig w:usb0="E1002EFF" w:usb1="C000605B" w:usb2="00000029" w:usb3="00000000" w:csb0="200101FF" w:csb1="2028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auto"/>
    <w:pitch w:val="default"/>
    <w:sig w:usb0="E00006FF" w:usb1="420024FF" w:usb2="02000000" w:usb3="00000000" w:csb0="2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282C16"/>
    <w:multiLevelType w:val="singleLevel"/>
    <w:tmpl w:val="B5282C16"/>
    <w:lvl w:ilvl="0" w:tentative="0">
      <w:start w:val="14"/>
      <w:numFmt w:val="decimal"/>
      <w:suff w:val="nothing"/>
      <w:lvlText w:val="%1-"/>
      <w:lvlJc w:val="left"/>
    </w:lvl>
  </w:abstractNum>
  <w:abstractNum w:abstractNumId="1">
    <w:nsid w:val="D654AA86"/>
    <w:multiLevelType w:val="singleLevel"/>
    <w:tmpl w:val="D654AA86"/>
    <w:lvl w:ilvl="0" w:tentative="0">
      <w:start w:val="1"/>
      <w:numFmt w:val="decimal"/>
      <w:suff w:val="nothing"/>
      <w:lvlText w:val="%1-"/>
      <w:lvlJc w:val="left"/>
      <w:pPr>
        <w:ind w:left="9928" w:leftChars="0" w:firstLine="0" w:firstLineChars="0"/>
      </w:pPr>
    </w:lvl>
  </w:abstractNum>
  <w:abstractNum w:abstractNumId="2">
    <w:nsid w:val="DFE22C4E"/>
    <w:multiLevelType w:val="singleLevel"/>
    <w:tmpl w:val="DFE22C4E"/>
    <w:lvl w:ilvl="0" w:tentative="0">
      <w:start w:val="11"/>
      <w:numFmt w:val="decimal"/>
      <w:suff w:val="nothing"/>
      <w:lvlText w:val="%1-"/>
      <w:lvlJc w:val="left"/>
    </w:lvl>
  </w:abstractNum>
  <w:abstractNum w:abstractNumId="3">
    <w:nsid w:val="F420ABA6"/>
    <w:multiLevelType w:val="singleLevel"/>
    <w:tmpl w:val="F420ABA6"/>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4">
    <w:nsid w:val="0D86099A"/>
    <w:multiLevelType w:val="multilevel"/>
    <w:tmpl w:val="0D86099A"/>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0F34E71C"/>
    <w:multiLevelType w:val="singleLevel"/>
    <w:tmpl w:val="0F34E71C"/>
    <w:lvl w:ilvl="0" w:tentative="0">
      <w:start w:val="10"/>
      <w:numFmt w:val="decimal"/>
      <w:suff w:val="nothing"/>
      <w:lvlText w:val="%1-"/>
      <w:lvlJc w:val="left"/>
    </w:lvl>
  </w:abstractNum>
  <w:abstractNum w:abstractNumId="6">
    <w:nsid w:val="14D02552"/>
    <w:multiLevelType w:val="multilevel"/>
    <w:tmpl w:val="14D02552"/>
    <w:lvl w:ilvl="0" w:tentative="0">
      <w:start w:val="1"/>
      <w:numFmt w:val="decimal"/>
      <w:lvlText w:val="%1."/>
      <w:lvlJc w:val="left"/>
      <w:pPr>
        <w:ind w:left="927" w:hanging="360"/>
      </w:pPr>
    </w:lvl>
    <w:lvl w:ilvl="1" w:tentative="0">
      <w:start w:val="1"/>
      <w:numFmt w:val="lowerLetter"/>
      <w:lvlText w:val="%2."/>
      <w:lvlJc w:val="left"/>
      <w:pPr>
        <w:ind w:left="1647" w:hanging="360"/>
      </w:pPr>
    </w:lvl>
    <w:lvl w:ilvl="2" w:tentative="0">
      <w:start w:val="1"/>
      <w:numFmt w:val="lowerRoman"/>
      <w:lvlText w:val="%3."/>
      <w:lvlJc w:val="right"/>
      <w:pPr>
        <w:ind w:left="2367" w:hanging="180"/>
      </w:pPr>
    </w:lvl>
    <w:lvl w:ilvl="3" w:tentative="0">
      <w:start w:val="1"/>
      <w:numFmt w:val="decimal"/>
      <w:lvlText w:val="%4."/>
      <w:lvlJc w:val="left"/>
      <w:pPr>
        <w:ind w:left="3087" w:hanging="360"/>
      </w:pPr>
    </w:lvl>
    <w:lvl w:ilvl="4" w:tentative="0">
      <w:start w:val="1"/>
      <w:numFmt w:val="lowerLetter"/>
      <w:lvlText w:val="%5."/>
      <w:lvlJc w:val="left"/>
      <w:pPr>
        <w:ind w:left="3807" w:hanging="360"/>
      </w:pPr>
    </w:lvl>
    <w:lvl w:ilvl="5" w:tentative="0">
      <w:start w:val="1"/>
      <w:numFmt w:val="lowerRoman"/>
      <w:lvlText w:val="%6."/>
      <w:lvlJc w:val="right"/>
      <w:pPr>
        <w:ind w:left="4527" w:hanging="180"/>
      </w:pPr>
    </w:lvl>
    <w:lvl w:ilvl="6" w:tentative="0">
      <w:start w:val="1"/>
      <w:numFmt w:val="decimal"/>
      <w:lvlText w:val="%7."/>
      <w:lvlJc w:val="left"/>
      <w:pPr>
        <w:ind w:left="5247" w:hanging="360"/>
      </w:pPr>
    </w:lvl>
    <w:lvl w:ilvl="7" w:tentative="0">
      <w:start w:val="1"/>
      <w:numFmt w:val="lowerLetter"/>
      <w:lvlText w:val="%8."/>
      <w:lvlJc w:val="left"/>
      <w:pPr>
        <w:ind w:left="5967" w:hanging="360"/>
      </w:pPr>
    </w:lvl>
    <w:lvl w:ilvl="8" w:tentative="0">
      <w:start w:val="1"/>
      <w:numFmt w:val="lowerRoman"/>
      <w:lvlText w:val="%9."/>
      <w:lvlJc w:val="right"/>
      <w:pPr>
        <w:ind w:left="6687" w:hanging="180"/>
      </w:pPr>
    </w:lvl>
  </w:abstractNum>
  <w:abstractNum w:abstractNumId="7">
    <w:nsid w:val="19946612"/>
    <w:multiLevelType w:val="multilevel"/>
    <w:tmpl w:val="19946612"/>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1C2D117B"/>
    <w:multiLevelType w:val="multilevel"/>
    <w:tmpl w:val="1C2D117B"/>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
    <w:nsid w:val="40025804"/>
    <w:multiLevelType w:val="multilevel"/>
    <w:tmpl w:val="40025804"/>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0">
    <w:nsid w:val="4746064D"/>
    <w:multiLevelType w:val="multilevel"/>
    <w:tmpl w:val="4746064D"/>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1">
    <w:nsid w:val="4D9D4804"/>
    <w:multiLevelType w:val="multilevel"/>
    <w:tmpl w:val="4D9D4804"/>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2">
    <w:nsid w:val="4E8507AC"/>
    <w:multiLevelType w:val="multilevel"/>
    <w:tmpl w:val="4E8507AC"/>
    <w:lvl w:ilvl="0" w:tentative="0">
      <w:start w:val="1"/>
      <w:numFmt w:val="decimal"/>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13">
    <w:nsid w:val="519F7F80"/>
    <w:multiLevelType w:val="multilevel"/>
    <w:tmpl w:val="519F7F80"/>
    <w:lvl w:ilvl="0" w:tentative="0">
      <w:start w:val="1"/>
      <w:numFmt w:val="decimal"/>
      <w:lvlText w:val="%1."/>
      <w:lvlJc w:val="left"/>
      <w:pPr>
        <w:ind w:left="1494" w:hanging="360"/>
      </w:pPr>
      <w:rPr>
        <w:rFonts w:hint="default"/>
      </w:rPr>
    </w:lvl>
    <w:lvl w:ilvl="1" w:tentative="0">
      <w:start w:val="6"/>
      <w:numFmt w:val="decimal"/>
      <w:isLgl/>
      <w:lvlText w:val="%1.%2."/>
      <w:lvlJc w:val="left"/>
      <w:pPr>
        <w:ind w:left="360" w:hanging="360"/>
      </w:pPr>
      <w:rPr>
        <w:rFonts w:hint="default"/>
      </w:rPr>
    </w:lvl>
    <w:lvl w:ilvl="2" w:tentative="0">
      <w:start w:val="1"/>
      <w:numFmt w:val="decimal"/>
      <w:isLgl/>
      <w:lvlText w:val="%1.%2.%3."/>
      <w:lvlJc w:val="left"/>
      <w:pPr>
        <w:ind w:left="1854" w:hanging="720"/>
      </w:pPr>
      <w:rPr>
        <w:rFonts w:hint="default"/>
      </w:rPr>
    </w:lvl>
    <w:lvl w:ilvl="3" w:tentative="0">
      <w:start w:val="1"/>
      <w:numFmt w:val="decimal"/>
      <w:isLgl/>
      <w:lvlText w:val="%1.%2.%3.%4."/>
      <w:lvlJc w:val="left"/>
      <w:pPr>
        <w:ind w:left="1854" w:hanging="720"/>
      </w:pPr>
      <w:rPr>
        <w:rFonts w:hint="default"/>
      </w:rPr>
    </w:lvl>
    <w:lvl w:ilvl="4" w:tentative="0">
      <w:start w:val="1"/>
      <w:numFmt w:val="decimal"/>
      <w:isLgl/>
      <w:lvlText w:val="%1.%2.%3.%4.%5."/>
      <w:lvlJc w:val="left"/>
      <w:pPr>
        <w:ind w:left="2214" w:hanging="1080"/>
      </w:pPr>
      <w:rPr>
        <w:rFonts w:hint="default"/>
      </w:rPr>
    </w:lvl>
    <w:lvl w:ilvl="5" w:tentative="0">
      <w:start w:val="1"/>
      <w:numFmt w:val="decimal"/>
      <w:isLgl/>
      <w:lvlText w:val="%1.%2.%3.%4.%5.%6."/>
      <w:lvlJc w:val="left"/>
      <w:pPr>
        <w:ind w:left="2214" w:hanging="1080"/>
      </w:pPr>
      <w:rPr>
        <w:rFonts w:hint="default"/>
      </w:rPr>
    </w:lvl>
    <w:lvl w:ilvl="6" w:tentative="0">
      <w:start w:val="1"/>
      <w:numFmt w:val="decimal"/>
      <w:isLgl/>
      <w:lvlText w:val="%1.%2.%3.%4.%5.%6.%7."/>
      <w:lvlJc w:val="left"/>
      <w:pPr>
        <w:ind w:left="2574" w:hanging="1440"/>
      </w:pPr>
      <w:rPr>
        <w:rFonts w:hint="default"/>
      </w:rPr>
    </w:lvl>
    <w:lvl w:ilvl="7" w:tentative="0">
      <w:start w:val="1"/>
      <w:numFmt w:val="decimal"/>
      <w:isLgl/>
      <w:lvlText w:val="%1.%2.%3.%4.%5.%6.%7.%8."/>
      <w:lvlJc w:val="left"/>
      <w:pPr>
        <w:ind w:left="2574" w:hanging="1440"/>
      </w:pPr>
      <w:rPr>
        <w:rFonts w:hint="default"/>
      </w:rPr>
    </w:lvl>
    <w:lvl w:ilvl="8" w:tentative="0">
      <w:start w:val="1"/>
      <w:numFmt w:val="decimal"/>
      <w:isLgl/>
      <w:lvlText w:val="%1.%2.%3.%4.%5.%6.%7.%8.%9."/>
      <w:lvlJc w:val="left"/>
      <w:pPr>
        <w:ind w:left="2934" w:hanging="1800"/>
      </w:pPr>
      <w:rPr>
        <w:rFonts w:hint="default"/>
      </w:rPr>
    </w:lvl>
  </w:abstractNum>
  <w:abstractNum w:abstractNumId="14">
    <w:nsid w:val="57F22AFB"/>
    <w:multiLevelType w:val="multilevel"/>
    <w:tmpl w:val="57F22AFB"/>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5">
    <w:nsid w:val="5D71020A"/>
    <w:multiLevelType w:val="multilevel"/>
    <w:tmpl w:val="5D71020A"/>
    <w:lvl w:ilvl="0" w:tentative="0">
      <w:start w:val="1"/>
      <w:numFmt w:val="decimal"/>
      <w:lvlText w:val="%1."/>
      <w:lvlJc w:val="left"/>
      <w:pPr>
        <w:ind w:left="360" w:hanging="360"/>
      </w:pPr>
      <w:rPr>
        <w:b w:val="0"/>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6">
    <w:nsid w:val="61CC26B6"/>
    <w:multiLevelType w:val="multilevel"/>
    <w:tmpl w:val="61CC26B6"/>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7">
    <w:nsid w:val="7137216D"/>
    <w:multiLevelType w:val="multilevel"/>
    <w:tmpl w:val="7137216D"/>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8">
    <w:nsid w:val="7B3B4F6B"/>
    <w:multiLevelType w:val="multilevel"/>
    <w:tmpl w:val="7B3B4F6B"/>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9">
    <w:nsid w:val="7D840480"/>
    <w:multiLevelType w:val="multilevel"/>
    <w:tmpl w:val="7D840480"/>
    <w:lvl w:ilvl="0" w:tentative="0">
      <w:start w:val="1"/>
      <w:numFmt w:val="decimal"/>
      <w:lvlText w:val="%1.)"/>
      <w:lvlJc w:val="left"/>
      <w:pPr>
        <w:ind w:left="420" w:hanging="360"/>
      </w:pPr>
      <w:rPr>
        <w:rFonts w:hint="default"/>
      </w:rPr>
    </w:lvl>
    <w:lvl w:ilvl="1" w:tentative="0">
      <w:start w:val="1"/>
      <w:numFmt w:val="lowerLetter"/>
      <w:lvlText w:val="%2."/>
      <w:lvlJc w:val="left"/>
      <w:pPr>
        <w:ind w:left="1140" w:hanging="360"/>
      </w:pPr>
    </w:lvl>
    <w:lvl w:ilvl="2" w:tentative="0">
      <w:start w:val="1"/>
      <w:numFmt w:val="lowerRoman"/>
      <w:lvlText w:val="%3."/>
      <w:lvlJc w:val="right"/>
      <w:pPr>
        <w:ind w:left="1860" w:hanging="180"/>
      </w:pPr>
    </w:lvl>
    <w:lvl w:ilvl="3" w:tentative="0">
      <w:start w:val="1"/>
      <w:numFmt w:val="decimal"/>
      <w:lvlText w:val="%4."/>
      <w:lvlJc w:val="left"/>
      <w:pPr>
        <w:ind w:left="2580" w:hanging="360"/>
      </w:pPr>
    </w:lvl>
    <w:lvl w:ilvl="4" w:tentative="0">
      <w:start w:val="1"/>
      <w:numFmt w:val="lowerLetter"/>
      <w:lvlText w:val="%5."/>
      <w:lvlJc w:val="left"/>
      <w:pPr>
        <w:ind w:left="3300" w:hanging="360"/>
      </w:pPr>
    </w:lvl>
    <w:lvl w:ilvl="5" w:tentative="0">
      <w:start w:val="1"/>
      <w:numFmt w:val="lowerRoman"/>
      <w:lvlText w:val="%6."/>
      <w:lvlJc w:val="right"/>
      <w:pPr>
        <w:ind w:left="4020" w:hanging="180"/>
      </w:pPr>
    </w:lvl>
    <w:lvl w:ilvl="6" w:tentative="0">
      <w:start w:val="1"/>
      <w:numFmt w:val="decimal"/>
      <w:lvlText w:val="%7."/>
      <w:lvlJc w:val="left"/>
      <w:pPr>
        <w:ind w:left="4740" w:hanging="360"/>
      </w:pPr>
    </w:lvl>
    <w:lvl w:ilvl="7" w:tentative="0">
      <w:start w:val="1"/>
      <w:numFmt w:val="lowerLetter"/>
      <w:lvlText w:val="%8."/>
      <w:lvlJc w:val="left"/>
      <w:pPr>
        <w:ind w:left="5460" w:hanging="360"/>
      </w:pPr>
    </w:lvl>
    <w:lvl w:ilvl="8" w:tentative="0">
      <w:start w:val="1"/>
      <w:numFmt w:val="lowerRoman"/>
      <w:lvlText w:val="%9."/>
      <w:lvlJc w:val="right"/>
      <w:pPr>
        <w:ind w:left="6180" w:hanging="180"/>
      </w:pPr>
    </w:lvl>
  </w:abstractNum>
  <w:num w:numId="1">
    <w:abstractNumId w:val="8"/>
  </w:num>
  <w:num w:numId="2">
    <w:abstractNumId w:val="13"/>
  </w:num>
  <w:num w:numId="3">
    <w:abstractNumId w:val="2"/>
  </w:num>
  <w:num w:numId="4">
    <w:abstractNumId w:val="0"/>
  </w:num>
  <w:num w:numId="5">
    <w:abstractNumId w:val="5"/>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3"/>
  </w:num>
  <w:num w:numId="12">
    <w:abstractNumId w:val="10"/>
  </w:num>
  <w:num w:numId="13">
    <w:abstractNumId w:val="12"/>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
  </w:num>
  <w:num w:numId="17">
    <w:abstractNumId w:val="1"/>
  </w:num>
  <w:num w:numId="18">
    <w:abstractNumId w:val="19"/>
  </w:num>
  <w:num w:numId="19">
    <w:abstractNumId w:val="4"/>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hideSpellingErrors/>
  <w:documentProtection w:enforcement="0"/>
  <w:defaultTabStop w:val="708"/>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75A6"/>
    <w:rsid w:val="00001A7C"/>
    <w:rsid w:val="00017E6D"/>
    <w:rsid w:val="000214C1"/>
    <w:rsid w:val="000307DF"/>
    <w:rsid w:val="00034C8C"/>
    <w:rsid w:val="0004163C"/>
    <w:rsid w:val="00045717"/>
    <w:rsid w:val="00070AB5"/>
    <w:rsid w:val="0007505D"/>
    <w:rsid w:val="00083C7A"/>
    <w:rsid w:val="00091756"/>
    <w:rsid w:val="000957DB"/>
    <w:rsid w:val="000A63B8"/>
    <w:rsid w:val="000B4E48"/>
    <w:rsid w:val="000B5325"/>
    <w:rsid w:val="000C1ECE"/>
    <w:rsid w:val="000D0822"/>
    <w:rsid w:val="000D6F86"/>
    <w:rsid w:val="000F07E2"/>
    <w:rsid w:val="000F5489"/>
    <w:rsid w:val="001010FC"/>
    <w:rsid w:val="00105048"/>
    <w:rsid w:val="0011131A"/>
    <w:rsid w:val="00132892"/>
    <w:rsid w:val="0013416A"/>
    <w:rsid w:val="00141BF7"/>
    <w:rsid w:val="001506E0"/>
    <w:rsid w:val="00151D42"/>
    <w:rsid w:val="00153979"/>
    <w:rsid w:val="00154733"/>
    <w:rsid w:val="00185709"/>
    <w:rsid w:val="00192F6E"/>
    <w:rsid w:val="00194A46"/>
    <w:rsid w:val="001A4D14"/>
    <w:rsid w:val="001B19E8"/>
    <w:rsid w:val="001B454D"/>
    <w:rsid w:val="001C1F33"/>
    <w:rsid w:val="001D1D26"/>
    <w:rsid w:val="001E174F"/>
    <w:rsid w:val="001F02BC"/>
    <w:rsid w:val="002073C1"/>
    <w:rsid w:val="00214CF6"/>
    <w:rsid w:val="00220205"/>
    <w:rsid w:val="0023141B"/>
    <w:rsid w:val="00232275"/>
    <w:rsid w:val="002436A0"/>
    <w:rsid w:val="002525FB"/>
    <w:rsid w:val="00254FA8"/>
    <w:rsid w:val="00287AB7"/>
    <w:rsid w:val="00287FB9"/>
    <w:rsid w:val="00294FAC"/>
    <w:rsid w:val="002B3158"/>
    <w:rsid w:val="002B6C79"/>
    <w:rsid w:val="002C2F86"/>
    <w:rsid w:val="002D0A8D"/>
    <w:rsid w:val="002F382E"/>
    <w:rsid w:val="0030047F"/>
    <w:rsid w:val="00305715"/>
    <w:rsid w:val="003365A2"/>
    <w:rsid w:val="00336F5C"/>
    <w:rsid w:val="00351B9E"/>
    <w:rsid w:val="00394F47"/>
    <w:rsid w:val="003C0600"/>
    <w:rsid w:val="003C5123"/>
    <w:rsid w:val="003D1758"/>
    <w:rsid w:val="003E2686"/>
    <w:rsid w:val="00410230"/>
    <w:rsid w:val="00410AAC"/>
    <w:rsid w:val="0041303C"/>
    <w:rsid w:val="0042273F"/>
    <w:rsid w:val="004525F2"/>
    <w:rsid w:val="0045480E"/>
    <w:rsid w:val="004620BE"/>
    <w:rsid w:val="0047123C"/>
    <w:rsid w:val="00475967"/>
    <w:rsid w:val="004C3E74"/>
    <w:rsid w:val="004C7CB9"/>
    <w:rsid w:val="004E2B71"/>
    <w:rsid w:val="004F4857"/>
    <w:rsid w:val="005132EA"/>
    <w:rsid w:val="00516824"/>
    <w:rsid w:val="00554437"/>
    <w:rsid w:val="00581C72"/>
    <w:rsid w:val="005B1434"/>
    <w:rsid w:val="005C2208"/>
    <w:rsid w:val="005C472D"/>
    <w:rsid w:val="005F1A7C"/>
    <w:rsid w:val="00603494"/>
    <w:rsid w:val="0061161C"/>
    <w:rsid w:val="006118CD"/>
    <w:rsid w:val="006228DC"/>
    <w:rsid w:val="0063045B"/>
    <w:rsid w:val="00635E7F"/>
    <w:rsid w:val="0063654E"/>
    <w:rsid w:val="00636F3C"/>
    <w:rsid w:val="00640845"/>
    <w:rsid w:val="00662BE9"/>
    <w:rsid w:val="0067186F"/>
    <w:rsid w:val="00682DB5"/>
    <w:rsid w:val="006A15D3"/>
    <w:rsid w:val="006A5229"/>
    <w:rsid w:val="006B3CBE"/>
    <w:rsid w:val="006D6F4F"/>
    <w:rsid w:val="006E015A"/>
    <w:rsid w:val="006E0B72"/>
    <w:rsid w:val="00702B65"/>
    <w:rsid w:val="00703628"/>
    <w:rsid w:val="00706E69"/>
    <w:rsid w:val="007259CC"/>
    <w:rsid w:val="00725E43"/>
    <w:rsid w:val="007263FF"/>
    <w:rsid w:val="0073188F"/>
    <w:rsid w:val="00740721"/>
    <w:rsid w:val="007475A6"/>
    <w:rsid w:val="00756269"/>
    <w:rsid w:val="00765DE7"/>
    <w:rsid w:val="0077263D"/>
    <w:rsid w:val="00773BAE"/>
    <w:rsid w:val="007748F9"/>
    <w:rsid w:val="007906B8"/>
    <w:rsid w:val="00797BF2"/>
    <w:rsid w:val="007A13D9"/>
    <w:rsid w:val="007A5C25"/>
    <w:rsid w:val="007A69B7"/>
    <w:rsid w:val="007A6C99"/>
    <w:rsid w:val="007B6CB0"/>
    <w:rsid w:val="007D17F9"/>
    <w:rsid w:val="007D3C5D"/>
    <w:rsid w:val="007D5B56"/>
    <w:rsid w:val="007E15D5"/>
    <w:rsid w:val="007E3C52"/>
    <w:rsid w:val="007E59C8"/>
    <w:rsid w:val="007E7BA7"/>
    <w:rsid w:val="008046F1"/>
    <w:rsid w:val="008047CB"/>
    <w:rsid w:val="00807B82"/>
    <w:rsid w:val="0081112F"/>
    <w:rsid w:val="0081158C"/>
    <w:rsid w:val="008155E3"/>
    <w:rsid w:val="00816F7E"/>
    <w:rsid w:val="00820D15"/>
    <w:rsid w:val="008259D9"/>
    <w:rsid w:val="00827769"/>
    <w:rsid w:val="008379D5"/>
    <w:rsid w:val="00843D78"/>
    <w:rsid w:val="00856119"/>
    <w:rsid w:val="00856E7A"/>
    <w:rsid w:val="00857392"/>
    <w:rsid w:val="0086334A"/>
    <w:rsid w:val="008652E2"/>
    <w:rsid w:val="0087402D"/>
    <w:rsid w:val="00877D72"/>
    <w:rsid w:val="008872AF"/>
    <w:rsid w:val="0089049C"/>
    <w:rsid w:val="008A1058"/>
    <w:rsid w:val="008C3CC5"/>
    <w:rsid w:val="008D1EDA"/>
    <w:rsid w:val="008D277C"/>
    <w:rsid w:val="008D3628"/>
    <w:rsid w:val="008D367F"/>
    <w:rsid w:val="008D3ECB"/>
    <w:rsid w:val="008D6AF1"/>
    <w:rsid w:val="008E3A1C"/>
    <w:rsid w:val="008E73C1"/>
    <w:rsid w:val="008E7777"/>
    <w:rsid w:val="008F24E2"/>
    <w:rsid w:val="0090029C"/>
    <w:rsid w:val="0092349A"/>
    <w:rsid w:val="0093437B"/>
    <w:rsid w:val="00940030"/>
    <w:rsid w:val="0094458B"/>
    <w:rsid w:val="009603F0"/>
    <w:rsid w:val="009611FB"/>
    <w:rsid w:val="00967C2F"/>
    <w:rsid w:val="00970059"/>
    <w:rsid w:val="00971AF3"/>
    <w:rsid w:val="0097370C"/>
    <w:rsid w:val="00981105"/>
    <w:rsid w:val="00984E8F"/>
    <w:rsid w:val="009A0211"/>
    <w:rsid w:val="009B2C47"/>
    <w:rsid w:val="009B38E2"/>
    <w:rsid w:val="009B748A"/>
    <w:rsid w:val="009C125D"/>
    <w:rsid w:val="009D728E"/>
    <w:rsid w:val="009D7344"/>
    <w:rsid w:val="009F1127"/>
    <w:rsid w:val="00A00F8F"/>
    <w:rsid w:val="00A07C42"/>
    <w:rsid w:val="00A14ADE"/>
    <w:rsid w:val="00A213D0"/>
    <w:rsid w:val="00A27C1C"/>
    <w:rsid w:val="00A32D3E"/>
    <w:rsid w:val="00A37B57"/>
    <w:rsid w:val="00A42FD8"/>
    <w:rsid w:val="00A43B23"/>
    <w:rsid w:val="00A45F72"/>
    <w:rsid w:val="00A6205D"/>
    <w:rsid w:val="00A719D0"/>
    <w:rsid w:val="00A77196"/>
    <w:rsid w:val="00A80FBB"/>
    <w:rsid w:val="00A86D43"/>
    <w:rsid w:val="00A87781"/>
    <w:rsid w:val="00A92941"/>
    <w:rsid w:val="00AA519D"/>
    <w:rsid w:val="00AA5EB1"/>
    <w:rsid w:val="00AB75DA"/>
    <w:rsid w:val="00AC48DF"/>
    <w:rsid w:val="00AD12F3"/>
    <w:rsid w:val="00AE4C30"/>
    <w:rsid w:val="00AF13C1"/>
    <w:rsid w:val="00B0446B"/>
    <w:rsid w:val="00B12FD0"/>
    <w:rsid w:val="00B201A8"/>
    <w:rsid w:val="00B351F3"/>
    <w:rsid w:val="00B355EA"/>
    <w:rsid w:val="00B36CC0"/>
    <w:rsid w:val="00B37D62"/>
    <w:rsid w:val="00B46CAD"/>
    <w:rsid w:val="00B52D03"/>
    <w:rsid w:val="00B57801"/>
    <w:rsid w:val="00B639D3"/>
    <w:rsid w:val="00B84DEB"/>
    <w:rsid w:val="00B85D86"/>
    <w:rsid w:val="00B9651A"/>
    <w:rsid w:val="00BB0130"/>
    <w:rsid w:val="00BB5829"/>
    <w:rsid w:val="00BB5968"/>
    <w:rsid w:val="00BC4D35"/>
    <w:rsid w:val="00BD597D"/>
    <w:rsid w:val="00BD7BCA"/>
    <w:rsid w:val="00BD7C29"/>
    <w:rsid w:val="00BF06EA"/>
    <w:rsid w:val="00BF32C4"/>
    <w:rsid w:val="00BF76C8"/>
    <w:rsid w:val="00C113BE"/>
    <w:rsid w:val="00C14134"/>
    <w:rsid w:val="00C20EDC"/>
    <w:rsid w:val="00C22E44"/>
    <w:rsid w:val="00C30218"/>
    <w:rsid w:val="00C439EF"/>
    <w:rsid w:val="00C46164"/>
    <w:rsid w:val="00C4710E"/>
    <w:rsid w:val="00C47369"/>
    <w:rsid w:val="00C51E42"/>
    <w:rsid w:val="00C5334F"/>
    <w:rsid w:val="00C56A6B"/>
    <w:rsid w:val="00C5735D"/>
    <w:rsid w:val="00C71180"/>
    <w:rsid w:val="00C86119"/>
    <w:rsid w:val="00C87948"/>
    <w:rsid w:val="00C901B2"/>
    <w:rsid w:val="00C95746"/>
    <w:rsid w:val="00C95DCF"/>
    <w:rsid w:val="00CA3800"/>
    <w:rsid w:val="00CA5572"/>
    <w:rsid w:val="00CB249B"/>
    <w:rsid w:val="00CC3EB3"/>
    <w:rsid w:val="00CD2749"/>
    <w:rsid w:val="00CD399E"/>
    <w:rsid w:val="00CD63FB"/>
    <w:rsid w:val="00CE111A"/>
    <w:rsid w:val="00CE4FEA"/>
    <w:rsid w:val="00CF28B7"/>
    <w:rsid w:val="00D06021"/>
    <w:rsid w:val="00D1095B"/>
    <w:rsid w:val="00D113C2"/>
    <w:rsid w:val="00D459BE"/>
    <w:rsid w:val="00D5562D"/>
    <w:rsid w:val="00D607D4"/>
    <w:rsid w:val="00D660E6"/>
    <w:rsid w:val="00D66B4D"/>
    <w:rsid w:val="00D85CD4"/>
    <w:rsid w:val="00D94E5E"/>
    <w:rsid w:val="00DA308F"/>
    <w:rsid w:val="00DA6684"/>
    <w:rsid w:val="00DB51B9"/>
    <w:rsid w:val="00DB54FD"/>
    <w:rsid w:val="00DC7AF1"/>
    <w:rsid w:val="00DD6221"/>
    <w:rsid w:val="00DF3075"/>
    <w:rsid w:val="00E005D5"/>
    <w:rsid w:val="00E019BB"/>
    <w:rsid w:val="00E078C8"/>
    <w:rsid w:val="00E23E63"/>
    <w:rsid w:val="00E46473"/>
    <w:rsid w:val="00E56209"/>
    <w:rsid w:val="00E57147"/>
    <w:rsid w:val="00E61105"/>
    <w:rsid w:val="00E66BE0"/>
    <w:rsid w:val="00E862F4"/>
    <w:rsid w:val="00E87481"/>
    <w:rsid w:val="00E87726"/>
    <w:rsid w:val="00E93C1C"/>
    <w:rsid w:val="00E93C27"/>
    <w:rsid w:val="00EA7063"/>
    <w:rsid w:val="00EB368C"/>
    <w:rsid w:val="00EB3D1A"/>
    <w:rsid w:val="00EC4E36"/>
    <w:rsid w:val="00ED1DBF"/>
    <w:rsid w:val="00ED39B3"/>
    <w:rsid w:val="00EF2CE6"/>
    <w:rsid w:val="00EF601B"/>
    <w:rsid w:val="00EF6366"/>
    <w:rsid w:val="00F03AE9"/>
    <w:rsid w:val="00F112C4"/>
    <w:rsid w:val="00F15904"/>
    <w:rsid w:val="00F16C60"/>
    <w:rsid w:val="00F16C77"/>
    <w:rsid w:val="00F21098"/>
    <w:rsid w:val="00F22F22"/>
    <w:rsid w:val="00F2476A"/>
    <w:rsid w:val="00F32E7E"/>
    <w:rsid w:val="00F53562"/>
    <w:rsid w:val="00F53634"/>
    <w:rsid w:val="00F62DB0"/>
    <w:rsid w:val="00F64F7B"/>
    <w:rsid w:val="00F71318"/>
    <w:rsid w:val="00F8371A"/>
    <w:rsid w:val="00F84F1E"/>
    <w:rsid w:val="00F93D05"/>
    <w:rsid w:val="00F94565"/>
    <w:rsid w:val="00F959B9"/>
    <w:rsid w:val="00FA17B8"/>
    <w:rsid w:val="00FB16FE"/>
    <w:rsid w:val="00FB43CA"/>
    <w:rsid w:val="00FB5A08"/>
    <w:rsid w:val="00FC2CA5"/>
    <w:rsid w:val="00FC6DEC"/>
    <w:rsid w:val="00FD70AA"/>
    <w:rsid w:val="00FE5C78"/>
    <w:rsid w:val="00FE666E"/>
    <w:rsid w:val="00FE77EB"/>
    <w:rsid w:val="01F176F8"/>
    <w:rsid w:val="025E318B"/>
    <w:rsid w:val="02D05BBB"/>
    <w:rsid w:val="0C786744"/>
    <w:rsid w:val="111D32AA"/>
    <w:rsid w:val="1E1846CC"/>
    <w:rsid w:val="1FAF5EC5"/>
    <w:rsid w:val="2CBC1DD6"/>
    <w:rsid w:val="2F6F2E7F"/>
    <w:rsid w:val="399911B6"/>
    <w:rsid w:val="3B585B17"/>
    <w:rsid w:val="3D9465FC"/>
    <w:rsid w:val="3DED5F6A"/>
    <w:rsid w:val="455F137E"/>
    <w:rsid w:val="45FB7483"/>
    <w:rsid w:val="58EE34FE"/>
    <w:rsid w:val="5C637304"/>
    <w:rsid w:val="63767AB0"/>
    <w:rsid w:val="648548C3"/>
    <w:rsid w:val="6AFB3863"/>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nhideWhenUsed="0" w:uiPriority="99"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qFormat="1" w:unhideWhenUsed="0" w:uiPriority="0" w:semiHidden="0" w:name="footnote reference"/>
    <w:lsdException w:qFormat="1" w:unhideWhenUsed="0"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qFormat="1"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99" w:semiHidden="0"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0" w:semiHidden="0" w:name="Table Grid"/>
    <w:lsdException w:uiPriority="99" w:name="Table Theme"/>
    <w:lsdException w:qFormat="1" w:unhideWhenUsed="0" w:uiPriority="99" w:name="Placeholder Text"/>
    <w:lsdException w:qFormat="1" w:unhideWhenUsed="0" w:uiPriority="1" w:semiHidden="0" w:name="No Spacing"/>
    <w:lsdException w:unhideWhenUsed="0" w:uiPriority="63" w:semiHidden="0" w:name="Medium Shading 1 Accent 1"/>
    <w:lsdException w:qFormat="1" w:unhideWhenUsed="0" w:uiPriority="34" w:semiHidden="0" w:name="List Paragraph"/>
  </w:latentStyles>
  <w:style w:type="paragraph" w:default="1" w:styleId="1">
    <w:name w:val="Normal"/>
    <w:qFormat/>
    <w:uiPriority w:val="0"/>
    <w:pPr>
      <w:spacing w:after="200" w:line="276" w:lineRule="auto"/>
    </w:pPr>
    <w:rPr>
      <w:rFonts w:asciiTheme="minorHAnsi" w:hAnsiTheme="minorHAnsi" w:eastAsiaTheme="minorHAnsi" w:cstheme="minorBidi"/>
      <w:sz w:val="22"/>
      <w:szCs w:val="22"/>
      <w:lang w:val="ru-RU" w:eastAsia="en-US" w:bidi="ar-SA"/>
    </w:rPr>
  </w:style>
  <w:style w:type="paragraph" w:styleId="2">
    <w:name w:val="heading 1"/>
    <w:basedOn w:val="1"/>
    <w:next w:val="1"/>
    <w:link w:val="50"/>
    <w:qFormat/>
    <w:uiPriority w:val="0"/>
    <w:pPr>
      <w:keepNext/>
      <w:keepLines/>
      <w:spacing w:before="480" w:after="0"/>
      <w:outlineLvl w:val="0"/>
    </w:pPr>
    <w:rPr>
      <w:rFonts w:asciiTheme="majorHAnsi" w:hAnsiTheme="majorHAnsi" w:eastAsiaTheme="majorEastAsia" w:cstheme="majorBidi"/>
      <w:b/>
      <w:bCs/>
      <w:color w:val="376092" w:themeColor="accent1" w:themeShade="BF"/>
      <w:sz w:val="28"/>
      <w:szCs w:val="28"/>
    </w:rPr>
  </w:style>
  <w:style w:type="paragraph" w:styleId="3">
    <w:name w:val="heading 2"/>
    <w:basedOn w:val="1"/>
    <w:next w:val="1"/>
    <w:link w:val="38"/>
    <w:unhideWhenUsed/>
    <w:qFormat/>
    <w:uiPriority w:val="0"/>
    <w:pPr>
      <w:keepNext/>
      <w:keepLines/>
      <w:spacing w:before="200" w:after="0"/>
      <w:outlineLvl w:val="1"/>
    </w:pPr>
    <w:rPr>
      <w:rFonts w:ascii="Calibri Light" w:hAnsi="Calibri Light" w:eastAsia="Times New Roman" w:cs="Times New Roman"/>
      <w:b/>
      <w:bCs/>
      <w:color w:val="5B9BD5"/>
      <w:sz w:val="26"/>
      <w:szCs w:val="26"/>
      <w:lang w:eastAsia="ru-RU"/>
    </w:rPr>
  </w:style>
  <w:style w:type="paragraph" w:styleId="4">
    <w:name w:val="heading 3"/>
    <w:basedOn w:val="1"/>
    <w:next w:val="1"/>
    <w:link w:val="35"/>
    <w:qFormat/>
    <w:uiPriority w:val="0"/>
    <w:pPr>
      <w:keepNext/>
      <w:spacing w:before="240" w:after="60" w:line="240" w:lineRule="auto"/>
      <w:outlineLvl w:val="2"/>
    </w:pPr>
    <w:rPr>
      <w:rFonts w:ascii="Arial" w:hAnsi="Arial" w:eastAsia="Times New Roman" w:cs="Arial"/>
      <w:b/>
      <w:bCs/>
      <w:sz w:val="26"/>
      <w:szCs w:val="26"/>
      <w:lang w:val="en-US"/>
    </w:rPr>
  </w:style>
  <w:style w:type="paragraph" w:styleId="5">
    <w:name w:val="heading 4"/>
    <w:basedOn w:val="1"/>
    <w:next w:val="1"/>
    <w:link w:val="36"/>
    <w:qFormat/>
    <w:uiPriority w:val="0"/>
    <w:pPr>
      <w:keepNext/>
      <w:spacing w:before="240" w:after="60" w:line="240" w:lineRule="auto"/>
      <w:outlineLvl w:val="3"/>
    </w:pPr>
    <w:rPr>
      <w:rFonts w:ascii="Times New Roman" w:hAnsi="Times New Roman" w:eastAsia="Times New Roman" w:cs="Times New Roman"/>
      <w:b/>
      <w:bCs/>
      <w:sz w:val="28"/>
      <w:szCs w:val="28"/>
      <w:lang w:val="en-US"/>
    </w:rPr>
  </w:style>
  <w:style w:type="character" w:default="1" w:styleId="6">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character" w:styleId="8">
    <w:name w:val="FollowedHyperlink"/>
    <w:basedOn w:val="6"/>
    <w:semiHidden/>
    <w:unhideWhenUsed/>
    <w:qFormat/>
    <w:uiPriority w:val="99"/>
    <w:rPr>
      <w:color w:val="800080" w:themeColor="followedHyperlink"/>
      <w:u w:val="single"/>
      <w14:textFill>
        <w14:solidFill>
          <w14:schemeClr w14:val="folHlink"/>
        </w14:solidFill>
      </w14:textFill>
    </w:rPr>
  </w:style>
  <w:style w:type="character" w:styleId="9">
    <w:name w:val="footnote reference"/>
    <w:qFormat/>
    <w:uiPriority w:val="0"/>
    <w:rPr>
      <w:vertAlign w:val="superscript"/>
    </w:rPr>
  </w:style>
  <w:style w:type="character" w:styleId="10">
    <w:name w:val="annotation reference"/>
    <w:qFormat/>
    <w:uiPriority w:val="99"/>
    <w:rPr>
      <w:sz w:val="16"/>
      <w:szCs w:val="16"/>
    </w:rPr>
  </w:style>
  <w:style w:type="character" w:styleId="11">
    <w:name w:val="Hyperlink"/>
    <w:basedOn w:val="6"/>
    <w:unhideWhenUsed/>
    <w:qFormat/>
    <w:uiPriority w:val="99"/>
    <w:rPr>
      <w:color w:val="0000FF" w:themeColor="hyperlink"/>
      <w:u w:val="single"/>
      <w14:textFill>
        <w14:solidFill>
          <w14:schemeClr w14:val="hlink"/>
        </w14:solidFill>
      </w14:textFill>
    </w:rPr>
  </w:style>
  <w:style w:type="character" w:styleId="12">
    <w:name w:val="page number"/>
    <w:basedOn w:val="6"/>
    <w:qFormat/>
    <w:uiPriority w:val="0"/>
  </w:style>
  <w:style w:type="character" w:styleId="13">
    <w:name w:val="Strong"/>
    <w:qFormat/>
    <w:uiPriority w:val="0"/>
    <w:rPr>
      <w:b/>
      <w:bCs/>
    </w:rPr>
  </w:style>
  <w:style w:type="paragraph" w:styleId="14">
    <w:name w:val="Balloon Text"/>
    <w:basedOn w:val="1"/>
    <w:link w:val="39"/>
    <w:qFormat/>
    <w:uiPriority w:val="99"/>
    <w:pPr>
      <w:spacing w:after="0" w:line="240" w:lineRule="auto"/>
    </w:pPr>
    <w:rPr>
      <w:rFonts w:ascii="Tahoma" w:hAnsi="Tahoma" w:eastAsia="Times New Roman" w:cs="Tahoma"/>
      <w:sz w:val="16"/>
      <w:szCs w:val="16"/>
      <w:lang w:eastAsia="ru-RU"/>
    </w:rPr>
  </w:style>
  <w:style w:type="paragraph" w:styleId="15">
    <w:name w:val="Body Text 2"/>
    <w:basedOn w:val="1"/>
    <w:link w:val="42"/>
    <w:qFormat/>
    <w:uiPriority w:val="0"/>
    <w:pPr>
      <w:spacing w:after="120" w:line="480" w:lineRule="auto"/>
    </w:pPr>
    <w:rPr>
      <w:rFonts w:ascii="Times New Roman" w:hAnsi="Times New Roman" w:eastAsia="Times New Roman" w:cs="Times New Roman"/>
      <w:sz w:val="24"/>
      <w:szCs w:val="24"/>
      <w:lang w:val="en-US"/>
    </w:rPr>
  </w:style>
  <w:style w:type="paragraph" w:styleId="16">
    <w:name w:val="Plain Text"/>
    <w:basedOn w:val="1"/>
    <w:link w:val="72"/>
    <w:qFormat/>
    <w:uiPriority w:val="0"/>
    <w:pPr>
      <w:spacing w:after="0" w:line="240" w:lineRule="auto"/>
    </w:pPr>
    <w:rPr>
      <w:rFonts w:ascii="Courier New" w:hAnsi="Courier New" w:eastAsia="Times New Roman" w:cs="Courier New"/>
      <w:sz w:val="24"/>
      <w:szCs w:val="24"/>
      <w:lang w:eastAsia="ru-RU"/>
    </w:rPr>
  </w:style>
  <w:style w:type="paragraph" w:styleId="17">
    <w:name w:val="caption"/>
    <w:basedOn w:val="1"/>
    <w:next w:val="1"/>
    <w:qFormat/>
    <w:uiPriority w:val="0"/>
    <w:pPr>
      <w:spacing w:after="0" w:line="240" w:lineRule="auto"/>
      <w:ind w:firstLine="708"/>
    </w:pPr>
    <w:rPr>
      <w:rFonts w:ascii="Times New Roman" w:hAnsi="Times New Roman" w:eastAsia="Times New Roman" w:cs="Times New Roman"/>
      <w:b/>
      <w:sz w:val="24"/>
      <w:szCs w:val="24"/>
      <w:lang w:eastAsia="ru-RU"/>
    </w:rPr>
  </w:style>
  <w:style w:type="paragraph" w:styleId="18">
    <w:name w:val="annotation text"/>
    <w:basedOn w:val="1"/>
    <w:link w:val="40"/>
    <w:qFormat/>
    <w:uiPriority w:val="99"/>
    <w:pPr>
      <w:spacing w:after="0" w:line="240" w:lineRule="auto"/>
    </w:pPr>
    <w:rPr>
      <w:rFonts w:ascii="Times New Roman" w:hAnsi="Times New Roman" w:eastAsia="Times New Roman" w:cs="Times New Roman"/>
      <w:sz w:val="20"/>
      <w:szCs w:val="20"/>
      <w:lang w:eastAsia="ru-RU"/>
    </w:rPr>
  </w:style>
  <w:style w:type="paragraph" w:styleId="19">
    <w:name w:val="annotation subject"/>
    <w:basedOn w:val="18"/>
    <w:next w:val="18"/>
    <w:link w:val="41"/>
    <w:qFormat/>
    <w:uiPriority w:val="99"/>
    <w:rPr>
      <w:b/>
      <w:bCs/>
    </w:rPr>
  </w:style>
  <w:style w:type="paragraph" w:styleId="20">
    <w:name w:val="footnote text"/>
    <w:basedOn w:val="1"/>
    <w:link w:val="46"/>
    <w:qFormat/>
    <w:uiPriority w:val="99"/>
    <w:pPr>
      <w:widowControl w:val="0"/>
      <w:autoSpaceDE w:val="0"/>
      <w:autoSpaceDN w:val="0"/>
      <w:adjustRightInd w:val="0"/>
      <w:spacing w:after="0" w:line="300" w:lineRule="auto"/>
      <w:jc w:val="both"/>
    </w:pPr>
    <w:rPr>
      <w:rFonts w:ascii="Times New Roman" w:hAnsi="Times New Roman" w:eastAsia="Times New Roman" w:cs="Times New Roman"/>
      <w:sz w:val="20"/>
      <w:szCs w:val="20"/>
    </w:rPr>
  </w:style>
  <w:style w:type="paragraph" w:styleId="21">
    <w:name w:val="header"/>
    <w:basedOn w:val="1"/>
    <w:link w:val="48"/>
    <w:qFormat/>
    <w:uiPriority w:val="99"/>
    <w:pPr>
      <w:tabs>
        <w:tab w:val="center" w:pos="4677"/>
        <w:tab w:val="right" w:pos="9355"/>
      </w:tabs>
      <w:spacing w:after="0" w:line="240" w:lineRule="auto"/>
    </w:pPr>
    <w:rPr>
      <w:rFonts w:ascii="Times New Roman" w:hAnsi="Times New Roman" w:eastAsia="Times New Roman" w:cs="Times New Roman"/>
      <w:sz w:val="24"/>
      <w:szCs w:val="24"/>
      <w:lang w:eastAsia="ru-RU"/>
    </w:rPr>
  </w:style>
  <w:style w:type="paragraph" w:styleId="22">
    <w:name w:val="Body Text"/>
    <w:basedOn w:val="1"/>
    <w:link w:val="45"/>
    <w:qFormat/>
    <w:uiPriority w:val="0"/>
    <w:pPr>
      <w:spacing w:after="120" w:line="240" w:lineRule="auto"/>
    </w:pPr>
    <w:rPr>
      <w:rFonts w:ascii="Times New Roman" w:hAnsi="Times New Roman" w:eastAsia="Times New Roman" w:cs="Times New Roman"/>
      <w:sz w:val="24"/>
      <w:szCs w:val="24"/>
      <w:lang w:eastAsia="ru-RU"/>
    </w:rPr>
  </w:style>
  <w:style w:type="paragraph" w:styleId="23">
    <w:name w:val="Body Text First Indent"/>
    <w:basedOn w:val="22"/>
    <w:link w:val="76"/>
    <w:unhideWhenUsed/>
    <w:qFormat/>
    <w:uiPriority w:val="99"/>
    <w:pPr>
      <w:spacing w:after="200" w:line="276" w:lineRule="auto"/>
      <w:ind w:firstLine="360"/>
    </w:pPr>
    <w:rPr>
      <w:rFonts w:asciiTheme="minorHAnsi" w:hAnsiTheme="minorHAnsi" w:eastAsiaTheme="minorEastAsia" w:cstheme="minorBidi"/>
      <w:sz w:val="22"/>
      <w:szCs w:val="22"/>
    </w:rPr>
  </w:style>
  <w:style w:type="paragraph" w:styleId="24">
    <w:name w:val="Body Text Indent"/>
    <w:basedOn w:val="1"/>
    <w:link w:val="43"/>
    <w:qFormat/>
    <w:uiPriority w:val="0"/>
    <w:pPr>
      <w:spacing w:after="120" w:line="240" w:lineRule="auto"/>
      <w:ind w:left="283"/>
    </w:pPr>
    <w:rPr>
      <w:rFonts w:ascii="Times New Roman" w:hAnsi="Times New Roman" w:eastAsia="Times New Roman" w:cs="Times New Roman"/>
      <w:sz w:val="24"/>
      <w:szCs w:val="24"/>
      <w:lang w:eastAsia="ru-RU"/>
    </w:rPr>
  </w:style>
  <w:style w:type="paragraph" w:styleId="25">
    <w:name w:val="Title"/>
    <w:basedOn w:val="1"/>
    <w:link w:val="71"/>
    <w:qFormat/>
    <w:uiPriority w:val="0"/>
    <w:pPr>
      <w:spacing w:after="0" w:line="240" w:lineRule="auto"/>
      <w:jc w:val="center"/>
    </w:pPr>
    <w:rPr>
      <w:rFonts w:ascii="Times New Roman" w:hAnsi="Times New Roman" w:eastAsia="Times New Roman" w:cs="Times New Roman"/>
      <w:sz w:val="28"/>
      <w:szCs w:val="20"/>
      <w:lang w:eastAsia="ru-RU"/>
    </w:rPr>
  </w:style>
  <w:style w:type="paragraph" w:styleId="26">
    <w:name w:val="footer"/>
    <w:basedOn w:val="1"/>
    <w:link w:val="49"/>
    <w:qFormat/>
    <w:uiPriority w:val="99"/>
    <w:pPr>
      <w:tabs>
        <w:tab w:val="center" w:pos="4677"/>
        <w:tab w:val="right" w:pos="9355"/>
      </w:tabs>
      <w:spacing w:after="0" w:line="240" w:lineRule="auto"/>
    </w:pPr>
    <w:rPr>
      <w:rFonts w:ascii="Times New Roman" w:hAnsi="Times New Roman" w:eastAsia="Times New Roman" w:cs="Times New Roman"/>
      <w:sz w:val="24"/>
      <w:szCs w:val="24"/>
      <w:lang w:eastAsia="ru-RU"/>
    </w:rPr>
  </w:style>
  <w:style w:type="paragraph" w:styleId="27">
    <w:name w:val="List"/>
    <w:basedOn w:val="1"/>
    <w:qFormat/>
    <w:uiPriority w:val="0"/>
    <w:pPr>
      <w:spacing w:after="0" w:line="240" w:lineRule="auto"/>
      <w:ind w:left="283" w:hanging="283"/>
    </w:pPr>
    <w:rPr>
      <w:rFonts w:ascii="Times New Roman" w:hAnsi="Times New Roman" w:eastAsia="Times New Roman" w:cs="Times New Roman"/>
      <w:sz w:val="24"/>
      <w:szCs w:val="24"/>
      <w:lang w:eastAsia="ru-RU"/>
    </w:rPr>
  </w:style>
  <w:style w:type="paragraph" w:styleId="28">
    <w:name w:val="Normal (Web)"/>
    <w:basedOn w:val="1"/>
    <w:unhideWhenUsed/>
    <w:qFormat/>
    <w:uiPriority w:val="0"/>
    <w:pPr>
      <w:spacing w:before="100" w:beforeAutospacing="1" w:after="100" w:afterAutospacing="1" w:line="240" w:lineRule="auto"/>
    </w:pPr>
    <w:rPr>
      <w:rFonts w:ascii="Times New Roman" w:hAnsi="Times New Roman" w:eastAsia="Times New Roman" w:cs="Times New Roman"/>
      <w:sz w:val="24"/>
      <w:szCs w:val="24"/>
      <w:lang w:eastAsia="ru-RU"/>
    </w:rPr>
  </w:style>
  <w:style w:type="paragraph" w:styleId="29">
    <w:name w:val="Body Text 3"/>
    <w:basedOn w:val="1"/>
    <w:link w:val="69"/>
    <w:qFormat/>
    <w:uiPriority w:val="0"/>
    <w:rPr>
      <w:rFonts w:ascii="Times New Roman" w:hAnsi="Times New Roman" w:eastAsia="Times New Roman" w:cs="Times New Roman"/>
      <w:b/>
      <w:sz w:val="24"/>
      <w:szCs w:val="24"/>
      <w:u w:val="single"/>
      <w:lang w:eastAsia="ru-RU"/>
    </w:rPr>
  </w:style>
  <w:style w:type="paragraph" w:styleId="30">
    <w:name w:val="Body Text Indent 2"/>
    <w:basedOn w:val="1"/>
    <w:link w:val="70"/>
    <w:qFormat/>
    <w:uiPriority w:val="0"/>
    <w:pPr>
      <w:spacing w:after="120" w:line="480" w:lineRule="auto"/>
      <w:ind w:left="283"/>
    </w:pPr>
    <w:rPr>
      <w:rFonts w:ascii="Times New Roman" w:hAnsi="Times New Roman" w:eastAsia="Times New Roman" w:cs="Times New Roman"/>
      <w:sz w:val="24"/>
      <w:szCs w:val="24"/>
      <w:lang w:eastAsia="ru-RU"/>
    </w:rPr>
  </w:style>
  <w:style w:type="paragraph" w:styleId="31">
    <w:name w:val="List 2"/>
    <w:basedOn w:val="1"/>
    <w:qFormat/>
    <w:uiPriority w:val="0"/>
    <w:pPr>
      <w:spacing w:after="0" w:line="240" w:lineRule="auto"/>
      <w:ind w:left="566" w:hanging="283"/>
    </w:pPr>
    <w:rPr>
      <w:rFonts w:ascii="Times New Roman" w:hAnsi="Times New Roman" w:eastAsia="Times New Roman" w:cs="Times New Roman"/>
      <w:sz w:val="24"/>
      <w:szCs w:val="24"/>
      <w:lang w:eastAsia="ru-RU"/>
    </w:rPr>
  </w:style>
  <w:style w:type="table" w:styleId="32">
    <w:name w:val="Table Grid"/>
    <w:basedOn w:val="7"/>
    <w:qFormat/>
    <w:uiPriority w:val="0"/>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33">
    <w:name w:val="Заголовок 11"/>
    <w:basedOn w:val="1"/>
    <w:next w:val="1"/>
    <w:link w:val="37"/>
    <w:qFormat/>
    <w:uiPriority w:val="9"/>
    <w:pPr>
      <w:keepNext/>
      <w:keepLines/>
      <w:spacing w:before="480" w:after="0" w:line="240" w:lineRule="auto"/>
      <w:outlineLvl w:val="0"/>
    </w:pPr>
    <w:rPr>
      <w:rFonts w:ascii="Calibri Light" w:hAnsi="Calibri Light" w:eastAsia="Times New Roman" w:cs="Times New Roman"/>
      <w:b/>
      <w:bCs/>
      <w:color w:val="2E74B5"/>
      <w:sz w:val="28"/>
      <w:szCs w:val="28"/>
      <w:lang w:eastAsia="ru-RU"/>
    </w:rPr>
  </w:style>
  <w:style w:type="paragraph" w:customStyle="1" w:styleId="34">
    <w:name w:val="Заголовок 21"/>
    <w:basedOn w:val="1"/>
    <w:next w:val="1"/>
    <w:unhideWhenUsed/>
    <w:qFormat/>
    <w:uiPriority w:val="9"/>
    <w:pPr>
      <w:keepNext/>
      <w:keepLines/>
      <w:spacing w:before="200" w:after="0" w:line="240" w:lineRule="auto"/>
      <w:outlineLvl w:val="1"/>
    </w:pPr>
    <w:rPr>
      <w:rFonts w:ascii="Calibri Light" w:hAnsi="Calibri Light" w:eastAsia="Times New Roman" w:cs="Times New Roman"/>
      <w:b/>
      <w:bCs/>
      <w:color w:val="5B9BD5"/>
      <w:sz w:val="26"/>
      <w:szCs w:val="26"/>
      <w:lang w:eastAsia="ru-RU"/>
    </w:rPr>
  </w:style>
  <w:style w:type="character" w:customStyle="1" w:styleId="35">
    <w:name w:val="Заголовок 3 Знак"/>
    <w:basedOn w:val="6"/>
    <w:link w:val="4"/>
    <w:qFormat/>
    <w:uiPriority w:val="0"/>
    <w:rPr>
      <w:rFonts w:ascii="Arial" w:hAnsi="Arial" w:eastAsia="Times New Roman" w:cs="Arial"/>
      <w:b/>
      <w:bCs/>
      <w:sz w:val="26"/>
      <w:szCs w:val="26"/>
      <w:lang w:val="en-US"/>
    </w:rPr>
  </w:style>
  <w:style w:type="character" w:customStyle="1" w:styleId="36">
    <w:name w:val="Заголовок 4 Знак"/>
    <w:basedOn w:val="6"/>
    <w:link w:val="5"/>
    <w:qFormat/>
    <w:uiPriority w:val="0"/>
    <w:rPr>
      <w:rFonts w:ascii="Times New Roman" w:hAnsi="Times New Roman" w:eastAsia="Times New Roman" w:cs="Times New Roman"/>
      <w:b/>
      <w:bCs/>
      <w:sz w:val="28"/>
      <w:szCs w:val="28"/>
      <w:lang w:val="en-US"/>
    </w:rPr>
  </w:style>
  <w:style w:type="character" w:customStyle="1" w:styleId="37">
    <w:name w:val="Заголовок 1 Знак"/>
    <w:basedOn w:val="6"/>
    <w:link w:val="33"/>
    <w:qFormat/>
    <w:uiPriority w:val="0"/>
    <w:rPr>
      <w:rFonts w:ascii="Calibri Light" w:hAnsi="Calibri Light" w:eastAsia="Times New Roman" w:cs="Times New Roman"/>
      <w:b/>
      <w:bCs/>
      <w:color w:val="2E74B5"/>
      <w:sz w:val="28"/>
      <w:szCs w:val="28"/>
      <w:lang w:eastAsia="ru-RU"/>
    </w:rPr>
  </w:style>
  <w:style w:type="character" w:customStyle="1" w:styleId="38">
    <w:name w:val="Заголовок 2 Знак"/>
    <w:basedOn w:val="6"/>
    <w:link w:val="3"/>
    <w:qFormat/>
    <w:uiPriority w:val="0"/>
    <w:rPr>
      <w:rFonts w:ascii="Calibri Light" w:hAnsi="Calibri Light" w:eastAsia="Times New Roman" w:cs="Times New Roman"/>
      <w:b/>
      <w:bCs/>
      <w:color w:val="5B9BD5"/>
      <w:sz w:val="26"/>
      <w:szCs w:val="26"/>
      <w:lang w:eastAsia="ru-RU"/>
    </w:rPr>
  </w:style>
  <w:style w:type="character" w:customStyle="1" w:styleId="39">
    <w:name w:val="Текст выноски Знак"/>
    <w:basedOn w:val="6"/>
    <w:link w:val="14"/>
    <w:qFormat/>
    <w:uiPriority w:val="99"/>
    <w:rPr>
      <w:rFonts w:ascii="Tahoma" w:hAnsi="Tahoma" w:eastAsia="Times New Roman" w:cs="Tahoma"/>
      <w:sz w:val="16"/>
      <w:szCs w:val="16"/>
      <w:lang w:eastAsia="ru-RU"/>
    </w:rPr>
  </w:style>
  <w:style w:type="character" w:customStyle="1" w:styleId="40">
    <w:name w:val="Текст примечания Знак"/>
    <w:basedOn w:val="6"/>
    <w:link w:val="18"/>
    <w:qFormat/>
    <w:uiPriority w:val="99"/>
    <w:rPr>
      <w:rFonts w:ascii="Times New Roman" w:hAnsi="Times New Roman" w:eastAsia="Times New Roman" w:cs="Times New Roman"/>
      <w:sz w:val="20"/>
      <w:szCs w:val="20"/>
      <w:lang w:eastAsia="ru-RU"/>
    </w:rPr>
  </w:style>
  <w:style w:type="character" w:customStyle="1" w:styleId="41">
    <w:name w:val="Тема примечания Знак"/>
    <w:basedOn w:val="40"/>
    <w:link w:val="19"/>
    <w:qFormat/>
    <w:uiPriority w:val="99"/>
    <w:rPr>
      <w:rFonts w:ascii="Times New Roman" w:hAnsi="Times New Roman" w:eastAsia="Times New Roman" w:cs="Times New Roman"/>
      <w:b/>
      <w:bCs/>
      <w:sz w:val="20"/>
      <w:szCs w:val="20"/>
      <w:lang w:eastAsia="ru-RU"/>
    </w:rPr>
  </w:style>
  <w:style w:type="character" w:customStyle="1" w:styleId="42">
    <w:name w:val="Основной текст 2 Знак"/>
    <w:basedOn w:val="6"/>
    <w:link w:val="15"/>
    <w:qFormat/>
    <w:uiPriority w:val="0"/>
    <w:rPr>
      <w:rFonts w:ascii="Times New Roman" w:hAnsi="Times New Roman" w:eastAsia="Times New Roman" w:cs="Times New Roman"/>
      <w:sz w:val="24"/>
      <w:szCs w:val="24"/>
      <w:lang w:val="en-US"/>
    </w:rPr>
  </w:style>
  <w:style w:type="character" w:customStyle="1" w:styleId="43">
    <w:name w:val="Основной текст с отступом Знак"/>
    <w:basedOn w:val="6"/>
    <w:link w:val="24"/>
    <w:qFormat/>
    <w:uiPriority w:val="0"/>
    <w:rPr>
      <w:rFonts w:ascii="Times New Roman" w:hAnsi="Times New Roman" w:eastAsia="Times New Roman" w:cs="Times New Roman"/>
      <w:sz w:val="24"/>
      <w:szCs w:val="24"/>
      <w:lang w:eastAsia="ru-RU"/>
    </w:rPr>
  </w:style>
  <w:style w:type="paragraph" w:customStyle="1" w:styleId="44">
    <w:name w:val="Default"/>
    <w:qFormat/>
    <w:uiPriority w:val="99"/>
    <w:pPr>
      <w:autoSpaceDE w:val="0"/>
      <w:autoSpaceDN w:val="0"/>
      <w:adjustRightInd w:val="0"/>
      <w:spacing w:after="0" w:line="240" w:lineRule="auto"/>
    </w:pPr>
    <w:rPr>
      <w:rFonts w:ascii="Cambria" w:hAnsi="Cambria" w:eastAsia="Times New Roman" w:cs="Cambria"/>
      <w:color w:val="000000"/>
      <w:sz w:val="24"/>
      <w:szCs w:val="24"/>
      <w:lang w:val="ru-RU" w:eastAsia="ru-RU" w:bidi="ar-SA"/>
    </w:rPr>
  </w:style>
  <w:style w:type="character" w:customStyle="1" w:styleId="45">
    <w:name w:val="Основной текст Знак"/>
    <w:basedOn w:val="6"/>
    <w:link w:val="22"/>
    <w:qFormat/>
    <w:uiPriority w:val="0"/>
    <w:rPr>
      <w:rFonts w:ascii="Times New Roman" w:hAnsi="Times New Roman" w:eastAsia="Times New Roman" w:cs="Times New Roman"/>
      <w:sz w:val="24"/>
      <w:szCs w:val="24"/>
      <w:lang w:eastAsia="ru-RU"/>
    </w:rPr>
  </w:style>
  <w:style w:type="character" w:customStyle="1" w:styleId="46">
    <w:name w:val="Текст сноски Знак"/>
    <w:basedOn w:val="6"/>
    <w:link w:val="20"/>
    <w:qFormat/>
    <w:uiPriority w:val="99"/>
    <w:rPr>
      <w:rFonts w:ascii="Times New Roman" w:hAnsi="Times New Roman" w:eastAsia="Times New Roman" w:cs="Times New Roman"/>
      <w:sz w:val="20"/>
      <w:szCs w:val="20"/>
    </w:rPr>
  </w:style>
  <w:style w:type="paragraph" w:styleId="47">
    <w:name w:val="List Paragraph"/>
    <w:basedOn w:val="1"/>
    <w:link w:val="68"/>
    <w:qFormat/>
    <w:uiPriority w:val="34"/>
    <w:pPr>
      <w:spacing w:after="0" w:line="240" w:lineRule="auto"/>
      <w:ind w:left="708"/>
    </w:pPr>
    <w:rPr>
      <w:rFonts w:ascii="Times New Roman" w:hAnsi="Times New Roman" w:eastAsia="Times New Roman" w:cs="Times New Roman"/>
      <w:sz w:val="24"/>
      <w:szCs w:val="24"/>
      <w:lang w:eastAsia="ru-RU"/>
    </w:rPr>
  </w:style>
  <w:style w:type="character" w:customStyle="1" w:styleId="48">
    <w:name w:val="Верхний колонтитул Знак"/>
    <w:basedOn w:val="6"/>
    <w:link w:val="21"/>
    <w:qFormat/>
    <w:uiPriority w:val="99"/>
    <w:rPr>
      <w:rFonts w:ascii="Times New Roman" w:hAnsi="Times New Roman" w:eastAsia="Times New Roman" w:cs="Times New Roman"/>
      <w:sz w:val="24"/>
      <w:szCs w:val="24"/>
      <w:lang w:eastAsia="ru-RU"/>
    </w:rPr>
  </w:style>
  <w:style w:type="character" w:customStyle="1" w:styleId="49">
    <w:name w:val="Нижний колонтитул Знак"/>
    <w:basedOn w:val="6"/>
    <w:link w:val="26"/>
    <w:qFormat/>
    <w:uiPriority w:val="99"/>
    <w:rPr>
      <w:rFonts w:ascii="Times New Roman" w:hAnsi="Times New Roman" w:eastAsia="Times New Roman" w:cs="Times New Roman"/>
      <w:sz w:val="24"/>
      <w:szCs w:val="24"/>
      <w:lang w:eastAsia="ru-RU"/>
    </w:rPr>
  </w:style>
  <w:style w:type="character" w:customStyle="1" w:styleId="50">
    <w:name w:val="Заголовок 1 Знак1"/>
    <w:basedOn w:val="6"/>
    <w:link w:val="2"/>
    <w:qFormat/>
    <w:uiPriority w:val="9"/>
    <w:rPr>
      <w:rFonts w:asciiTheme="majorHAnsi" w:hAnsiTheme="majorHAnsi" w:eastAsiaTheme="majorEastAsia" w:cstheme="majorBidi"/>
      <w:b/>
      <w:bCs/>
      <w:color w:val="376092" w:themeColor="accent1" w:themeShade="BF"/>
      <w:sz w:val="28"/>
      <w:szCs w:val="28"/>
    </w:rPr>
  </w:style>
  <w:style w:type="paragraph" w:customStyle="1" w:styleId="51">
    <w:name w:val="TOC Heading"/>
    <w:basedOn w:val="2"/>
    <w:next w:val="1"/>
    <w:semiHidden/>
    <w:unhideWhenUsed/>
    <w:qFormat/>
    <w:uiPriority w:val="39"/>
    <w:pPr>
      <w:outlineLvl w:val="9"/>
    </w:pPr>
  </w:style>
  <w:style w:type="paragraph" w:customStyle="1" w:styleId="52">
    <w:name w:val="Оглавление 11"/>
    <w:basedOn w:val="1"/>
    <w:next w:val="1"/>
    <w:unhideWhenUsed/>
    <w:qFormat/>
    <w:uiPriority w:val="39"/>
    <w:pPr>
      <w:tabs>
        <w:tab w:val="right" w:leader="dot" w:pos="8889"/>
      </w:tabs>
      <w:spacing w:after="0" w:line="360" w:lineRule="auto"/>
    </w:pPr>
    <w:rPr>
      <w:rFonts w:ascii="Times New Roman" w:hAnsi="Times New Roman" w:eastAsia="Times New Roman" w:cs="Times New Roman"/>
      <w:color w:val="000000"/>
      <w:sz w:val="24"/>
      <w:szCs w:val="24"/>
      <w:lang w:eastAsia="ru-RU"/>
    </w:rPr>
  </w:style>
  <w:style w:type="character" w:customStyle="1" w:styleId="53">
    <w:name w:val="Гиперссылка1"/>
    <w:basedOn w:val="6"/>
    <w:unhideWhenUsed/>
    <w:qFormat/>
    <w:uiPriority w:val="99"/>
    <w:rPr>
      <w:color w:val="0563C1"/>
      <w:u w:val="single"/>
    </w:rPr>
  </w:style>
  <w:style w:type="paragraph" w:customStyle="1" w:styleId="54">
    <w:name w:val="_Заголовок Статья (tkZagolovok5)"/>
    <w:basedOn w:val="1"/>
    <w:qFormat/>
    <w:uiPriority w:val="99"/>
    <w:pPr>
      <w:spacing w:before="200" w:after="60"/>
      <w:ind w:firstLine="567"/>
    </w:pPr>
    <w:rPr>
      <w:rFonts w:ascii="Arial" w:hAnsi="Arial" w:eastAsia="Times New Roman" w:cs="Arial"/>
      <w:b/>
      <w:bCs/>
      <w:sz w:val="20"/>
      <w:szCs w:val="20"/>
      <w:lang w:eastAsia="zh-CN"/>
    </w:rPr>
  </w:style>
  <w:style w:type="paragraph" w:customStyle="1" w:styleId="55">
    <w:name w:val="_Текст обычный (tkTekst)"/>
    <w:basedOn w:val="1"/>
    <w:qFormat/>
    <w:uiPriority w:val="0"/>
    <w:pPr>
      <w:spacing w:after="60"/>
      <w:ind w:firstLine="567"/>
      <w:jc w:val="both"/>
    </w:pPr>
    <w:rPr>
      <w:rFonts w:ascii="Arial" w:hAnsi="Arial" w:eastAsia="Times New Roman" w:cs="Arial"/>
      <w:sz w:val="20"/>
      <w:szCs w:val="20"/>
      <w:lang w:eastAsia="zh-CN"/>
    </w:rPr>
  </w:style>
  <w:style w:type="paragraph" w:customStyle="1" w:styleId="56">
    <w:name w:val="_Комментарий (tkKomentarij)"/>
    <w:basedOn w:val="1"/>
    <w:qFormat/>
    <w:uiPriority w:val="99"/>
    <w:pPr>
      <w:spacing w:after="60"/>
      <w:ind w:firstLine="567"/>
      <w:jc w:val="both"/>
    </w:pPr>
    <w:rPr>
      <w:rFonts w:ascii="Arial" w:hAnsi="Arial" w:eastAsia="Times New Roman" w:cs="Arial"/>
      <w:i/>
      <w:iCs/>
      <w:color w:val="006600"/>
      <w:sz w:val="20"/>
      <w:szCs w:val="20"/>
      <w:lang w:eastAsia="zh-CN"/>
    </w:rPr>
  </w:style>
  <w:style w:type="paragraph" w:customStyle="1" w:styleId="57">
    <w:name w:val="_Форма (tkForma)"/>
    <w:basedOn w:val="1"/>
    <w:qFormat/>
    <w:uiPriority w:val="99"/>
    <w:pPr>
      <w:ind w:left="1134" w:right="1134"/>
      <w:jc w:val="center"/>
    </w:pPr>
    <w:rPr>
      <w:rFonts w:ascii="Arial" w:hAnsi="Arial" w:eastAsia="Times New Roman" w:cs="Arial"/>
      <w:b/>
      <w:bCs/>
      <w:caps/>
      <w:sz w:val="24"/>
      <w:szCs w:val="24"/>
      <w:lang w:eastAsia="ru-RU"/>
    </w:rPr>
  </w:style>
  <w:style w:type="paragraph" w:customStyle="1" w:styleId="58">
    <w:name w:val="_Название (tkNazvanie)"/>
    <w:basedOn w:val="1"/>
    <w:qFormat/>
    <w:uiPriority w:val="0"/>
    <w:pPr>
      <w:spacing w:before="400" w:after="400"/>
      <w:ind w:left="1134" w:right="1134"/>
      <w:jc w:val="center"/>
    </w:pPr>
    <w:rPr>
      <w:rFonts w:ascii="Arial" w:hAnsi="Arial" w:eastAsia="Times New Roman" w:cs="Arial"/>
      <w:b/>
      <w:bCs/>
      <w:sz w:val="24"/>
      <w:szCs w:val="24"/>
      <w:lang w:eastAsia="ru-RU"/>
    </w:rPr>
  </w:style>
  <w:style w:type="paragraph" w:customStyle="1" w:styleId="59">
    <w:name w:val="_Заголовок Раздел (tkZagolovok2)"/>
    <w:basedOn w:val="1"/>
    <w:qFormat/>
    <w:uiPriority w:val="0"/>
    <w:pPr>
      <w:spacing w:before="200"/>
      <w:ind w:left="1134" w:right="1134"/>
      <w:jc w:val="center"/>
    </w:pPr>
    <w:rPr>
      <w:rFonts w:ascii="Arial" w:hAnsi="Arial" w:eastAsia="Times New Roman" w:cs="Arial"/>
      <w:b/>
      <w:bCs/>
      <w:sz w:val="24"/>
      <w:szCs w:val="24"/>
      <w:lang w:eastAsia="ru-RU"/>
    </w:rPr>
  </w:style>
  <w:style w:type="paragraph" w:styleId="60">
    <w:name w:val="No Spacing"/>
    <w:link w:val="67"/>
    <w:qFormat/>
    <w:uiPriority w:val="1"/>
    <w:pPr>
      <w:spacing w:after="0" w:line="240" w:lineRule="auto"/>
    </w:pPr>
    <w:rPr>
      <w:rFonts w:ascii="Calibri" w:hAnsi="Calibri" w:eastAsia="Calibri" w:cs="Times New Roman"/>
      <w:sz w:val="22"/>
      <w:szCs w:val="22"/>
      <w:lang w:val="ru-RU" w:eastAsia="en-US" w:bidi="ar-SA"/>
    </w:rPr>
  </w:style>
  <w:style w:type="table" w:customStyle="1" w:styleId="61">
    <w:name w:val="Сетка таблицы1"/>
    <w:basedOn w:val="7"/>
    <w:qFormat/>
    <w:uiPriority w:val="59"/>
    <w:pPr>
      <w:spacing w:after="0" w:line="240" w:lineRule="auto"/>
    </w:pPr>
    <w:rPr>
      <w:rFonts w:ascii="Calibri" w:hAnsi="Calibri" w:eastAsia="Calibri" w:cs="Times New Roman"/>
      <w:sz w:val="28"/>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customStyle="1" w:styleId="62">
    <w:name w:val="ConsPlusNormal"/>
    <w:qFormat/>
    <w:uiPriority w:val="0"/>
    <w:pPr>
      <w:widowControl w:val="0"/>
      <w:autoSpaceDE w:val="0"/>
      <w:autoSpaceDN w:val="0"/>
      <w:spacing w:after="0" w:line="240" w:lineRule="auto"/>
    </w:pPr>
    <w:rPr>
      <w:rFonts w:ascii="Calibri" w:hAnsi="Calibri" w:eastAsia="Times New Roman" w:cs="Calibri"/>
      <w:sz w:val="22"/>
      <w:szCs w:val="20"/>
      <w:lang w:val="ru-RU" w:eastAsia="ru-RU" w:bidi="ar-SA"/>
    </w:rPr>
  </w:style>
  <w:style w:type="paragraph" w:customStyle="1" w:styleId="63">
    <w:name w:val="ConsPlusNonformat"/>
    <w:qFormat/>
    <w:uiPriority w:val="0"/>
    <w:pPr>
      <w:widowControl w:val="0"/>
      <w:autoSpaceDE w:val="0"/>
      <w:autoSpaceDN w:val="0"/>
      <w:spacing w:after="0" w:line="240" w:lineRule="auto"/>
    </w:pPr>
    <w:rPr>
      <w:rFonts w:ascii="Courier New" w:hAnsi="Courier New" w:eastAsia="Times New Roman" w:cs="Courier New"/>
      <w:sz w:val="20"/>
      <w:szCs w:val="20"/>
      <w:lang w:val="ru-RU" w:eastAsia="ru-RU" w:bidi="ar-SA"/>
    </w:rPr>
  </w:style>
  <w:style w:type="character" w:customStyle="1" w:styleId="64">
    <w:name w:val="apple-converted-space"/>
    <w:qFormat/>
    <w:uiPriority w:val="0"/>
  </w:style>
  <w:style w:type="character" w:customStyle="1" w:styleId="65">
    <w:name w:val="Основной текст Знак1"/>
    <w:basedOn w:val="6"/>
    <w:semiHidden/>
    <w:qFormat/>
    <w:uiPriority w:val="99"/>
    <w:rPr>
      <w:rFonts w:eastAsia="Times New Roman" w:cs="Times New Roman"/>
      <w:lang w:eastAsia="ru-RU"/>
    </w:rPr>
  </w:style>
  <w:style w:type="character" w:customStyle="1" w:styleId="66">
    <w:name w:val="Основной текст Exact"/>
    <w:basedOn w:val="6"/>
    <w:qFormat/>
    <w:uiPriority w:val="99"/>
    <w:rPr>
      <w:rFonts w:ascii="Times New Roman" w:hAnsi="Times New Roman" w:cs="Times New Roman"/>
      <w:spacing w:val="1"/>
      <w:sz w:val="22"/>
      <w:szCs w:val="22"/>
      <w:u w:val="none"/>
    </w:rPr>
  </w:style>
  <w:style w:type="character" w:customStyle="1" w:styleId="67">
    <w:name w:val="Без интервала Знак"/>
    <w:link w:val="60"/>
    <w:qFormat/>
    <w:uiPriority w:val="99"/>
    <w:rPr>
      <w:rFonts w:ascii="Calibri" w:hAnsi="Calibri" w:eastAsia="Calibri" w:cs="Times New Roman"/>
    </w:rPr>
  </w:style>
  <w:style w:type="character" w:customStyle="1" w:styleId="68">
    <w:name w:val="Абзац списка Знак"/>
    <w:link w:val="47"/>
    <w:qFormat/>
    <w:uiPriority w:val="34"/>
    <w:rPr>
      <w:rFonts w:ascii="Times New Roman" w:hAnsi="Times New Roman" w:eastAsia="Times New Roman" w:cs="Times New Roman"/>
      <w:sz w:val="24"/>
      <w:szCs w:val="24"/>
      <w:lang w:eastAsia="ru-RU"/>
    </w:rPr>
  </w:style>
  <w:style w:type="character" w:customStyle="1" w:styleId="69">
    <w:name w:val="Основной текст 3 Знак"/>
    <w:basedOn w:val="6"/>
    <w:link w:val="29"/>
    <w:qFormat/>
    <w:uiPriority w:val="0"/>
    <w:rPr>
      <w:rFonts w:ascii="Times New Roman" w:hAnsi="Times New Roman" w:eastAsia="Times New Roman" w:cs="Times New Roman"/>
      <w:b/>
      <w:sz w:val="24"/>
      <w:szCs w:val="24"/>
      <w:u w:val="single"/>
      <w:lang w:eastAsia="ru-RU"/>
    </w:rPr>
  </w:style>
  <w:style w:type="character" w:customStyle="1" w:styleId="70">
    <w:name w:val="Основной текст с отступом 2 Знак"/>
    <w:basedOn w:val="6"/>
    <w:link w:val="30"/>
    <w:qFormat/>
    <w:uiPriority w:val="0"/>
    <w:rPr>
      <w:rFonts w:ascii="Times New Roman" w:hAnsi="Times New Roman" w:eastAsia="Times New Roman" w:cs="Times New Roman"/>
      <w:sz w:val="24"/>
      <w:szCs w:val="24"/>
      <w:lang w:eastAsia="ru-RU"/>
    </w:rPr>
  </w:style>
  <w:style w:type="character" w:customStyle="1" w:styleId="71">
    <w:name w:val="Название Знак"/>
    <w:basedOn w:val="6"/>
    <w:link w:val="25"/>
    <w:qFormat/>
    <w:uiPriority w:val="0"/>
    <w:rPr>
      <w:rFonts w:ascii="Times New Roman" w:hAnsi="Times New Roman" w:eastAsia="Times New Roman" w:cs="Times New Roman"/>
      <w:sz w:val="28"/>
      <w:szCs w:val="20"/>
      <w:lang w:eastAsia="ru-RU"/>
    </w:rPr>
  </w:style>
  <w:style w:type="character" w:customStyle="1" w:styleId="72">
    <w:name w:val="Текст Знак"/>
    <w:basedOn w:val="6"/>
    <w:link w:val="16"/>
    <w:qFormat/>
    <w:uiPriority w:val="0"/>
    <w:rPr>
      <w:rFonts w:ascii="Courier New" w:hAnsi="Courier New" w:eastAsia="Times New Roman" w:cs="Courier New"/>
      <w:sz w:val="24"/>
      <w:szCs w:val="24"/>
      <w:lang w:eastAsia="ru-RU"/>
    </w:rPr>
  </w:style>
  <w:style w:type="character" w:customStyle="1" w:styleId="73">
    <w:name w:val="Просмотренная гиперссылка1"/>
    <w:basedOn w:val="6"/>
    <w:semiHidden/>
    <w:unhideWhenUsed/>
    <w:qFormat/>
    <w:uiPriority w:val="99"/>
    <w:rPr>
      <w:color w:val="954F72"/>
      <w:u w:val="single"/>
    </w:rPr>
  </w:style>
  <w:style w:type="character" w:customStyle="1" w:styleId="74">
    <w:name w:val="Заголовок 2 Знак1"/>
    <w:basedOn w:val="6"/>
    <w:semiHidden/>
    <w:uiPriority w:val="9"/>
    <w:rPr>
      <w:rFonts w:asciiTheme="majorHAnsi" w:hAnsiTheme="majorHAnsi" w:eastAsiaTheme="majorEastAsia" w:cstheme="majorBidi"/>
      <w:b/>
      <w:bCs/>
      <w:color w:val="4F81BD" w:themeColor="accent1"/>
      <w:sz w:val="26"/>
      <w:szCs w:val="26"/>
      <w14:textFill>
        <w14:solidFill>
          <w14:schemeClr w14:val="accent1"/>
        </w14:solidFill>
      </w14:textFill>
    </w:rPr>
  </w:style>
  <w:style w:type="character" w:styleId="75">
    <w:name w:val="Placeholder Text"/>
    <w:basedOn w:val="6"/>
    <w:semiHidden/>
    <w:qFormat/>
    <w:uiPriority w:val="99"/>
    <w:rPr>
      <w:color w:val="808080"/>
    </w:rPr>
  </w:style>
  <w:style w:type="character" w:customStyle="1" w:styleId="76">
    <w:name w:val="Красная строка Знак"/>
    <w:basedOn w:val="45"/>
    <w:link w:val="23"/>
    <w:qFormat/>
    <w:uiPriority w:val="99"/>
    <w:rPr>
      <w:rFonts w:ascii="Times New Roman" w:hAnsi="Times New Roman" w:cs="Times New Roman" w:eastAsiaTheme="minorEastAsia"/>
      <w:sz w:val="24"/>
      <w:szCs w:val="24"/>
      <w:lang w:eastAsia="ru-RU"/>
    </w:rPr>
  </w:style>
  <w:style w:type="character" w:customStyle="1" w:styleId="77">
    <w:name w:val="Текст примечания Знак1"/>
    <w:basedOn w:val="6"/>
    <w:semiHidden/>
    <w:qFormat/>
    <w:uiPriority w:val="99"/>
    <w:rPr>
      <w:sz w:val="20"/>
      <w:szCs w:val="20"/>
    </w:rPr>
  </w:style>
  <w:style w:type="character" w:customStyle="1" w:styleId="78">
    <w:name w:val="Верхний колонтитул Знак1"/>
    <w:basedOn w:val="6"/>
    <w:semiHidden/>
    <w:uiPriority w:val="99"/>
  </w:style>
  <w:style w:type="character" w:customStyle="1" w:styleId="79">
    <w:name w:val="Нижний колонтитул Знак1"/>
    <w:basedOn w:val="6"/>
    <w:semiHidden/>
    <w:qFormat/>
    <w:uiPriority w:val="99"/>
  </w:style>
  <w:style w:type="character" w:customStyle="1" w:styleId="80">
    <w:name w:val="Тема примечания Знак1"/>
    <w:basedOn w:val="77"/>
    <w:semiHidden/>
    <w:qFormat/>
    <w:uiPriority w:val="99"/>
    <w:rPr>
      <w:b/>
      <w:bCs/>
      <w:sz w:val="20"/>
      <w:szCs w:val="20"/>
    </w:rPr>
  </w:style>
  <w:style w:type="table" w:styleId="81">
    <w:name w:val="Medium Shading 1 Accent 1"/>
    <w:basedOn w:val="7"/>
    <w:uiPriority w:val="63"/>
    <w:pPr>
      <w:spacing w:after="0" w:line="240" w:lineRule="auto"/>
    </w:pPr>
    <w:tblPr>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cPr>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shd w:val="clear" w:color="auto" w:fill="4F81BD" w:themeFill="accent1"/>
      </w:tcPr>
    </w:tblStylePr>
    <w:tblStylePr w:type="lastRow">
      <w:pPr>
        <w:spacing w:before="0" w:after="0" w:line="240" w:lineRule="auto"/>
      </w:pPr>
      <w:rPr>
        <w:b/>
        <w:bCs/>
      </w:rPr>
      <w:tcPr>
        <w:tcBorders>
          <w:top w:val="doub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tcPr>
    </w:tblStylePr>
    <w:tblStylePr w:type="firstCol">
      <w:rPr>
        <w:b/>
        <w:bCs/>
      </w:rPr>
    </w:tblStylePr>
    <w:tblStylePr w:type="lastCol">
      <w:rPr>
        <w:b/>
        <w:bCs/>
      </w:rPr>
    </w:tblStylePr>
    <w:tblStylePr w:type="band1Vert">
      <w:tcPr>
        <w:shd w:val="clear" w:color="auto" w:fill="D3DFEE" w:themeFill="accent1" w:themeFillTint="3F"/>
      </w:tcPr>
    </w:tblStylePr>
    <w:tblStylePr w:type="band1Horz">
      <w:tcPr>
        <w:tcBorders>
          <w:insideH w:val="nil"/>
          <w:insideV w:val="nil"/>
        </w:tcBorders>
        <w:shd w:val="clear" w:color="auto" w:fill="D3DFEE" w:themeFill="accent1" w:themeFillTint="3F"/>
      </w:tcPr>
    </w:tblStylePr>
    <w:tblStylePr w:type="band2Horz">
      <w:tcPr>
        <w:tcBorders>
          <w:insideH w:val="nil"/>
          <w:insideV w:val="nil"/>
        </w:tcBorders>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9" Type="http://schemas.openxmlformats.org/officeDocument/2006/relationships/fontTable" Target="fontTable.xml"/><Relationship Id="rId68" Type="http://schemas.openxmlformats.org/officeDocument/2006/relationships/customXml" Target="../customXml/item2.xml"/><Relationship Id="rId67" Type="http://schemas.openxmlformats.org/officeDocument/2006/relationships/numbering" Target="numbering.xml"/><Relationship Id="rId66" Type="http://schemas.openxmlformats.org/officeDocument/2006/relationships/customXml" Target="../customXml/item1.xml"/><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jpe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endnotes" Target="endnotes.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pn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E8D3712-C13A-400A-A246-FB995D3423B2}">
  <ds:schemaRefs/>
</ds:datastoreItem>
</file>

<file path=docProps/app.xml><?xml version="1.0" encoding="utf-8"?>
<Properties xmlns="http://schemas.openxmlformats.org/officeDocument/2006/extended-properties" xmlns:vt="http://schemas.openxmlformats.org/officeDocument/2006/docPropsVTypes">
  <Template>Normal.dotm</Template>
  <Pages>106</Pages>
  <Words>13932</Words>
  <Characters>79416</Characters>
  <Lines>661</Lines>
  <Paragraphs>186</Paragraphs>
  <TotalTime>2</TotalTime>
  <ScaleCrop>false</ScaleCrop>
  <LinksUpToDate>false</LinksUpToDate>
  <CharactersWithSpaces>93162</CharactersWithSpaces>
  <Application>WPS Office_11.2.0.11341_F1E327BC-269C-435d-A152-05C5408002CA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2021-02-06T05:40:00Z</dcterms:created>
  <dc:creator>PC</dc:creator>
  <cp:lastModifiedBy>PC</cp:lastModifiedBy>
  <cp:lastPrinted>2021-03-10T03:15:00Z</cp:lastPrinted>
  <dcterms:modified xsi:type="dcterms:W3CDTF">2022-10-11T11:10:40Z</dcterms:modified>
  <cp:revision>296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1049-11.2.0.11341</vt:lpwstr>
  </property>
  <property fmtid="{D5CDD505-2E9C-101B-9397-08002B2CF9AE}" pid="3" name="ICV">
    <vt:lpwstr>8EA149E84A1B423EAC4A4917C0083CA1</vt:lpwstr>
  </property>
</Properties>
</file>